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7363E" w14:textId="70B00AAF" w:rsidR="006D39C2" w:rsidRDefault="00A52F50" w:rsidP="001C1C47">
      <w:pPr>
        <w:spacing w:before="0"/>
      </w:pPr>
      <w:r>
        <w:rPr>
          <w:szCs w:val="28"/>
        </w:rPr>
        <w:t xml:space="preserve">                                        </w:t>
      </w:r>
      <w:r w:rsidR="00287216">
        <w:rPr>
          <w:szCs w:val="28"/>
        </w:rPr>
        <w:t xml:space="preserve">                              </w:t>
      </w: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6F44E371" w:rsidR="006D39C2" w:rsidRDefault="00565235">
      <w:r w:rsidRPr="00565235">
        <w:t>г. Красноярск</w:t>
      </w:r>
      <w:r w:rsidR="00AF4C71">
        <w:tab/>
      </w:r>
      <w:r w:rsidR="00AF4C71">
        <w:tab/>
      </w:r>
      <w:r w:rsidR="00AF4C71">
        <w:tab/>
      </w:r>
      <w:r w:rsidR="00AF4C71">
        <w:tab/>
      </w:r>
      <w:r w:rsidR="00AF4C71">
        <w:tab/>
        <w:t xml:space="preserve">                            </w:t>
      </w:r>
      <w:r w:rsidR="00510BF5">
        <w:t xml:space="preserve">         </w:t>
      </w:r>
      <w:r w:rsidR="006A79A6">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6D4364C4" w:rsidR="006D39C2" w:rsidRPr="00817156" w:rsidRDefault="000B4821" w:rsidP="00817156">
      <w:pPr>
        <w:tabs>
          <w:tab w:val="left" w:pos="990"/>
        </w:tabs>
        <w:ind w:firstLine="567"/>
      </w:pPr>
      <w:r>
        <w:t>ПАО </w:t>
      </w:r>
      <w:r w:rsidR="00AF4C71" w:rsidRPr="00CE3C89">
        <w:t>«</w:t>
      </w:r>
      <w:proofErr w:type="spellStart"/>
      <w:r w:rsidR="00CE3C89">
        <w:rPr>
          <w:u w:val="single"/>
        </w:rPr>
        <w:t>Красноярскэнергосбыт</w:t>
      </w:r>
      <w:proofErr w:type="spellEnd"/>
      <w:r w:rsidR="00AF4C71" w:rsidRPr="00CE3C89">
        <w:t xml:space="preserve">», адрес местонахождения: </w:t>
      </w:r>
      <w:r w:rsidR="00CE3C89">
        <w:t>660017</w:t>
      </w:r>
      <w:r w:rsidR="00B920CD">
        <w:t>, Российская Федерация, г. Красноярск, ул. Дубровинского, д.</w:t>
      </w:r>
      <w:r w:rsidR="001D34DA">
        <w:t xml:space="preserve"> </w:t>
      </w:r>
      <w:r w:rsidR="00B920CD">
        <w:t>43</w:t>
      </w:r>
      <w:r w:rsidR="00AF4C71" w:rsidRPr="00CE3C89">
        <w:t>, зарег</w:t>
      </w:r>
      <w:r w:rsidR="001D34DA">
        <w:t xml:space="preserve">истрированное в ЕГРЮЛ за ОГРН № 1052460078692, </w:t>
      </w:r>
      <w:r w:rsidR="001D34DA" w:rsidRPr="00257D9C">
        <w:t>(свидетельство серии 24 № 002538574, выдано 01.10.2005 инспекцией Федеральной налоговой службы по Железнодорожному району г. Красноярска</w:t>
      </w:r>
      <w:r w:rsidR="001D34DA">
        <w:t xml:space="preserve">), ИНН/КПП 2466132221/246601001, </w:t>
      </w:r>
      <w:r w:rsidR="00AF4C71" w:rsidRPr="00CE3C89">
        <w:t xml:space="preserve">в лице </w:t>
      </w:r>
      <w:r w:rsidR="00AF4C71" w:rsidRPr="00CE3C89">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5C6BEA5E" w:rsidR="006D39C2" w:rsidRPr="00817156" w:rsidRDefault="00510BF5" w:rsidP="00817156">
      <w:pPr>
        <w:tabs>
          <w:tab w:val="left" w:pos="990"/>
        </w:tabs>
        <w:ind w:firstLine="567"/>
      </w:pPr>
      <w:r>
        <w:t>(для юридического лица</w:t>
      </w:r>
      <w:r w:rsidR="00AF4C71" w:rsidRPr="00817156">
        <w:t xml:space="preserve">: адрес </w:t>
      </w:r>
      <w:r w:rsidRPr="00817156">
        <w:t>местонахождения</w:t>
      </w:r>
      <w:r w:rsidRPr="00AA5E10">
        <w:rPr>
          <w:u w:val="single"/>
        </w:rPr>
        <w:t>: _</w:t>
      </w:r>
      <w:r w:rsidR="00AF4C71" w:rsidRPr="00AA5E10">
        <w:rPr>
          <w:u w:val="single"/>
        </w:rPr>
        <w:t>________,</w:t>
      </w:r>
      <w:r w:rsidR="00AF4C71" w:rsidRPr="00817156">
        <w:t xml:space="preserve"> Российская Федерация, </w:t>
      </w:r>
      <w:r w:rsidR="00AF4C71" w:rsidRPr="00AA5E10">
        <w:rPr>
          <w:u w:val="single"/>
        </w:rPr>
        <w:t>_______,</w:t>
      </w:r>
      <w:r w:rsidR="00AF4C71" w:rsidRPr="00817156">
        <w:t xml:space="preserve"> ул. </w:t>
      </w:r>
      <w:r w:rsidR="00AF4C71" w:rsidRPr="00AA5E10">
        <w:rPr>
          <w:u w:val="single"/>
        </w:rPr>
        <w:t>___,</w:t>
      </w:r>
      <w:r w:rsidR="00AF4C71" w:rsidRPr="00817156">
        <w:t xml:space="preserve"> д. </w:t>
      </w:r>
      <w:r w:rsidR="00AF4C71" w:rsidRPr="00AA5E10">
        <w:rPr>
          <w:u w:val="single"/>
        </w:rPr>
        <w:t>____,</w:t>
      </w:r>
      <w:r w:rsidR="00AF4C71" w:rsidRPr="00817156">
        <w:t xml:space="preserve"> зарегистрированное в ЕГРЮЛ за ОГРН №_</w:t>
      </w:r>
      <w:r w:rsidR="00AF4C71" w:rsidRPr="00AA5E10">
        <w:rPr>
          <w:u w:val="single"/>
        </w:rPr>
        <w:t>____________</w:t>
      </w:r>
      <w:r w:rsidR="00AF4C71" w:rsidRPr="00817156">
        <w:t>, ИНН/КПП</w:t>
      </w:r>
      <w:r w:rsidR="00AF4C71" w:rsidRPr="00AA5E10">
        <w:rPr>
          <w:u w:val="single"/>
        </w:rPr>
        <w:t>_________</w:t>
      </w:r>
      <w:r w:rsidR="00AF4C71" w:rsidRPr="00817156">
        <w:t xml:space="preserve">; </w:t>
      </w:r>
    </w:p>
    <w:p w14:paraId="5581CE09" w14:textId="0723C84B" w:rsidR="006D39C2" w:rsidRPr="00817156" w:rsidRDefault="00AF4C71" w:rsidP="00817156">
      <w:pPr>
        <w:tabs>
          <w:tab w:val="left" w:pos="990"/>
        </w:tabs>
        <w:ind w:firstLine="567"/>
      </w:pPr>
      <w:r w:rsidRPr="00510BF5">
        <w:rPr>
          <w:rStyle w:val="blk1"/>
        </w:rPr>
        <w:t>для физического лица, индивидуального предпринимателя: пасп</w:t>
      </w:r>
      <w:r w:rsidRPr="00817156">
        <w:t xml:space="preserve">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12C036C3" w:rsidR="006D39C2"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7301A00B" w14:textId="77777777" w:rsidR="00F92816" w:rsidRPr="00817156" w:rsidRDefault="00F92816" w:rsidP="00817156">
      <w:pPr>
        <w:tabs>
          <w:tab w:val="left" w:pos="990"/>
        </w:tabs>
        <w:ind w:firstLine="567"/>
      </w:pP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0"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0"/>
    </w:p>
    <w:p w14:paraId="71EB1861" w14:textId="77777777" w:rsidR="000B4821" w:rsidRDefault="000B4821"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а) недвижимое имущество:</w:t>
      </w:r>
    </w:p>
    <w:p w14:paraId="1E13682A" w14:textId="6C02107E" w:rsidR="006D39C2" w:rsidRPr="00F92816" w:rsidRDefault="00F92816"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нежилое административн</w:t>
      </w:r>
      <w:r w:rsidR="00777B26">
        <w:rPr>
          <w:rFonts w:ascii="Times New Roman" w:eastAsia="Times New Roman" w:hAnsi="Times New Roman" w:cs="Times New Roman"/>
          <w:b w:val="0"/>
          <w:bCs w:val="0"/>
          <w:sz w:val="26"/>
          <w:szCs w:val="26"/>
          <w:lang w:eastAsia="ru-RU"/>
        </w:rPr>
        <w:t>ое здание, назначение: нежилое</w:t>
      </w:r>
      <w:r w:rsidR="000B4821">
        <w:rPr>
          <w:rFonts w:ascii="Times New Roman" w:eastAsia="Times New Roman" w:hAnsi="Times New Roman" w:cs="Times New Roman"/>
          <w:b w:val="0"/>
          <w:bCs w:val="0"/>
          <w:sz w:val="26"/>
          <w:szCs w:val="26"/>
          <w:lang w:eastAsia="ru-RU"/>
        </w:rPr>
        <w:t>, общая площадь 130,</w:t>
      </w:r>
      <w:r w:rsidR="00777B26">
        <w:rPr>
          <w:rFonts w:ascii="Times New Roman" w:eastAsia="Times New Roman" w:hAnsi="Times New Roman" w:cs="Times New Roman"/>
          <w:b w:val="0"/>
          <w:bCs w:val="0"/>
          <w:sz w:val="26"/>
          <w:szCs w:val="26"/>
          <w:lang w:eastAsia="ru-RU"/>
        </w:rPr>
        <w:t xml:space="preserve">5 </w:t>
      </w:r>
      <w:proofErr w:type="spellStart"/>
      <w:r w:rsidR="00777B26">
        <w:rPr>
          <w:rFonts w:ascii="Times New Roman" w:eastAsia="Times New Roman" w:hAnsi="Times New Roman" w:cs="Times New Roman"/>
          <w:b w:val="0"/>
          <w:bCs w:val="0"/>
          <w:sz w:val="26"/>
          <w:szCs w:val="26"/>
          <w:lang w:eastAsia="ru-RU"/>
        </w:rPr>
        <w:t>кв.</w:t>
      </w:r>
      <w:r w:rsidRPr="00F92816">
        <w:rPr>
          <w:rFonts w:ascii="Times New Roman" w:eastAsia="Times New Roman" w:hAnsi="Times New Roman" w:cs="Times New Roman"/>
          <w:b w:val="0"/>
          <w:bCs w:val="0"/>
          <w:sz w:val="26"/>
          <w:szCs w:val="26"/>
          <w:lang w:eastAsia="ru-RU"/>
        </w:rPr>
        <w:t>м</w:t>
      </w:r>
      <w:proofErr w:type="spellEnd"/>
      <w:r w:rsidRPr="00F92816">
        <w:rPr>
          <w:rFonts w:ascii="Times New Roman" w:eastAsia="Times New Roman" w:hAnsi="Times New Roman" w:cs="Times New Roman"/>
          <w:b w:val="0"/>
          <w:bCs w:val="0"/>
          <w:sz w:val="26"/>
          <w:szCs w:val="26"/>
          <w:lang w:eastAsia="ru-RU"/>
        </w:rPr>
        <w:t xml:space="preserve">, расположенное по адресу: Красноярский край, </w:t>
      </w:r>
      <w:proofErr w:type="spellStart"/>
      <w:r w:rsidRPr="00F92816">
        <w:rPr>
          <w:rFonts w:ascii="Times New Roman" w:eastAsia="Times New Roman" w:hAnsi="Times New Roman" w:cs="Times New Roman"/>
          <w:b w:val="0"/>
          <w:bCs w:val="0"/>
          <w:sz w:val="26"/>
          <w:szCs w:val="26"/>
          <w:lang w:eastAsia="ru-RU"/>
        </w:rPr>
        <w:t>Нижнеингашский</w:t>
      </w:r>
      <w:proofErr w:type="spellEnd"/>
      <w:r w:rsidRPr="00F92816">
        <w:rPr>
          <w:rFonts w:ascii="Times New Roman" w:eastAsia="Times New Roman" w:hAnsi="Times New Roman" w:cs="Times New Roman"/>
          <w:b w:val="0"/>
          <w:bCs w:val="0"/>
          <w:sz w:val="26"/>
          <w:szCs w:val="26"/>
          <w:lang w:eastAsia="ru-RU"/>
        </w:rPr>
        <w:t xml:space="preserve"> р-н, </w:t>
      </w:r>
      <w:proofErr w:type="spellStart"/>
      <w:r w:rsidRPr="00F92816">
        <w:rPr>
          <w:rFonts w:ascii="Times New Roman" w:eastAsia="Times New Roman" w:hAnsi="Times New Roman" w:cs="Times New Roman"/>
          <w:b w:val="0"/>
          <w:bCs w:val="0"/>
          <w:sz w:val="26"/>
          <w:szCs w:val="26"/>
          <w:lang w:eastAsia="ru-RU"/>
        </w:rPr>
        <w:t>рп</w:t>
      </w:r>
      <w:proofErr w:type="spellEnd"/>
      <w:r w:rsidRPr="00F92816">
        <w:rPr>
          <w:rFonts w:ascii="Times New Roman" w:eastAsia="Times New Roman" w:hAnsi="Times New Roman" w:cs="Times New Roman"/>
          <w:b w:val="0"/>
          <w:bCs w:val="0"/>
          <w:sz w:val="26"/>
          <w:szCs w:val="26"/>
          <w:lang w:eastAsia="ru-RU"/>
        </w:rPr>
        <w:t>. Нижняя Пойма, ул. Кирова, д. 17, кадастровый номер 24:28:3001017:279</w:t>
      </w:r>
      <w:r w:rsidR="003D0983">
        <w:rPr>
          <w:rFonts w:ascii="Times New Roman" w:eastAsia="Times New Roman" w:hAnsi="Times New Roman" w:cs="Times New Roman"/>
          <w:b w:val="0"/>
          <w:bCs w:val="0"/>
          <w:sz w:val="26"/>
          <w:szCs w:val="26"/>
          <w:lang w:eastAsia="ru-RU"/>
        </w:rPr>
        <w:t>, запись в ЕГРН от 18.01.2011 № </w:t>
      </w:r>
      <w:r w:rsidRPr="00F92816">
        <w:rPr>
          <w:rFonts w:ascii="Times New Roman" w:eastAsia="Times New Roman" w:hAnsi="Times New Roman" w:cs="Times New Roman"/>
          <w:b w:val="0"/>
          <w:bCs w:val="0"/>
          <w:sz w:val="26"/>
          <w:szCs w:val="26"/>
          <w:lang w:eastAsia="ru-RU"/>
        </w:rPr>
        <w:t>24-24-15/008/2010-904;</w:t>
      </w:r>
    </w:p>
    <w:p w14:paraId="177B0768" w14:textId="77777777" w:rsidR="000B4821" w:rsidRDefault="000B4821"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б) земельный участок:</w:t>
      </w:r>
    </w:p>
    <w:p w14:paraId="2BBE2CBE" w14:textId="6FAB8274" w:rsidR="00F92816" w:rsidRPr="00F92816" w:rsidRDefault="00F92816"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земел</w:t>
      </w:r>
      <w:r w:rsidR="000B4821">
        <w:rPr>
          <w:rFonts w:ascii="Times New Roman" w:eastAsia="Times New Roman" w:hAnsi="Times New Roman" w:cs="Times New Roman"/>
          <w:b w:val="0"/>
          <w:bCs w:val="0"/>
          <w:sz w:val="26"/>
          <w:szCs w:val="26"/>
          <w:lang w:eastAsia="ru-RU"/>
        </w:rPr>
        <w:t>ьный участок общей площадью 200,</w:t>
      </w:r>
      <w:r w:rsidRPr="00F92816">
        <w:rPr>
          <w:rFonts w:ascii="Times New Roman" w:eastAsia="Times New Roman" w:hAnsi="Times New Roman" w:cs="Times New Roman"/>
          <w:b w:val="0"/>
          <w:bCs w:val="0"/>
          <w:sz w:val="26"/>
          <w:szCs w:val="26"/>
          <w:lang w:eastAsia="ru-RU"/>
        </w:rPr>
        <w:t>01 кв. м, расположенный по адресу установлено относительно ориенти</w:t>
      </w:r>
      <w:r w:rsidR="00777B26">
        <w:rPr>
          <w:rFonts w:ascii="Times New Roman" w:eastAsia="Times New Roman" w:hAnsi="Times New Roman" w:cs="Times New Roman"/>
          <w:b w:val="0"/>
          <w:bCs w:val="0"/>
          <w:sz w:val="26"/>
          <w:szCs w:val="26"/>
          <w:lang w:eastAsia="ru-RU"/>
        </w:rPr>
        <w:t xml:space="preserve">ра, расположенного в границах </w:t>
      </w:r>
      <w:r w:rsidRPr="00F92816">
        <w:rPr>
          <w:rFonts w:ascii="Times New Roman" w:eastAsia="Times New Roman" w:hAnsi="Times New Roman" w:cs="Times New Roman"/>
          <w:b w:val="0"/>
          <w:bCs w:val="0"/>
          <w:sz w:val="26"/>
          <w:szCs w:val="26"/>
          <w:lang w:eastAsia="ru-RU"/>
        </w:rPr>
        <w:t>участка</w:t>
      </w:r>
      <w:r>
        <w:rPr>
          <w:rFonts w:ascii="Times New Roman" w:eastAsia="Times New Roman" w:hAnsi="Times New Roman" w:cs="Times New Roman"/>
          <w:b w:val="0"/>
          <w:bCs w:val="0"/>
          <w:sz w:val="26"/>
          <w:szCs w:val="26"/>
          <w:lang w:eastAsia="ru-RU"/>
        </w:rPr>
        <w:t xml:space="preserve">. </w:t>
      </w:r>
      <w:r w:rsidR="00777B26">
        <w:rPr>
          <w:rFonts w:ascii="Times New Roman" w:eastAsia="Times New Roman" w:hAnsi="Times New Roman" w:cs="Times New Roman"/>
          <w:b w:val="0"/>
          <w:bCs w:val="0"/>
          <w:sz w:val="26"/>
          <w:szCs w:val="26"/>
          <w:lang w:eastAsia="ru-RU"/>
        </w:rPr>
        <w:t xml:space="preserve">Ориентир нежилое здание. </w:t>
      </w:r>
      <w:r w:rsidRPr="00F92816">
        <w:rPr>
          <w:rFonts w:ascii="Times New Roman" w:eastAsia="Times New Roman" w:hAnsi="Times New Roman" w:cs="Times New Roman"/>
          <w:b w:val="0"/>
          <w:bCs w:val="0"/>
          <w:sz w:val="26"/>
          <w:szCs w:val="26"/>
          <w:lang w:eastAsia="ru-RU"/>
        </w:rPr>
        <w:t xml:space="preserve">Почтовый адрес ориентира: Красноярский край, </w:t>
      </w:r>
      <w:r w:rsidR="00777B26">
        <w:rPr>
          <w:rFonts w:ascii="Times New Roman" w:eastAsia="Times New Roman" w:hAnsi="Times New Roman" w:cs="Times New Roman"/>
          <w:b w:val="0"/>
          <w:bCs w:val="0"/>
          <w:sz w:val="26"/>
          <w:szCs w:val="26"/>
          <w:lang w:eastAsia="ru-RU"/>
        </w:rPr>
        <w:t xml:space="preserve">р-н </w:t>
      </w:r>
      <w:proofErr w:type="spellStart"/>
      <w:r w:rsidR="00777B26">
        <w:rPr>
          <w:rFonts w:ascii="Times New Roman" w:eastAsia="Times New Roman" w:hAnsi="Times New Roman" w:cs="Times New Roman"/>
          <w:b w:val="0"/>
          <w:bCs w:val="0"/>
          <w:sz w:val="26"/>
          <w:szCs w:val="26"/>
          <w:lang w:eastAsia="ru-RU"/>
        </w:rPr>
        <w:t>Нижнеингашский</w:t>
      </w:r>
      <w:proofErr w:type="spellEnd"/>
      <w:r w:rsidRPr="00F92816">
        <w:rPr>
          <w:rFonts w:ascii="Times New Roman" w:eastAsia="Times New Roman" w:hAnsi="Times New Roman" w:cs="Times New Roman"/>
          <w:b w:val="0"/>
          <w:bCs w:val="0"/>
          <w:sz w:val="26"/>
          <w:szCs w:val="26"/>
          <w:lang w:eastAsia="ru-RU"/>
        </w:rPr>
        <w:t xml:space="preserve">, </w:t>
      </w:r>
      <w:proofErr w:type="spellStart"/>
      <w:r w:rsidRPr="00F92816">
        <w:rPr>
          <w:rFonts w:ascii="Times New Roman" w:eastAsia="Times New Roman" w:hAnsi="Times New Roman" w:cs="Times New Roman"/>
          <w:b w:val="0"/>
          <w:bCs w:val="0"/>
          <w:sz w:val="26"/>
          <w:szCs w:val="26"/>
          <w:lang w:eastAsia="ru-RU"/>
        </w:rPr>
        <w:t>р</w:t>
      </w:r>
      <w:r w:rsidR="00027313">
        <w:rPr>
          <w:rFonts w:ascii="Times New Roman" w:eastAsia="Times New Roman" w:hAnsi="Times New Roman" w:cs="Times New Roman"/>
          <w:b w:val="0"/>
          <w:bCs w:val="0"/>
          <w:sz w:val="26"/>
          <w:szCs w:val="26"/>
          <w:lang w:eastAsia="ru-RU"/>
        </w:rPr>
        <w:t>п</w:t>
      </w:r>
      <w:proofErr w:type="spellEnd"/>
      <w:r w:rsidR="00027313">
        <w:rPr>
          <w:rFonts w:ascii="Times New Roman" w:eastAsia="Times New Roman" w:hAnsi="Times New Roman" w:cs="Times New Roman"/>
          <w:b w:val="0"/>
          <w:bCs w:val="0"/>
          <w:sz w:val="26"/>
          <w:szCs w:val="26"/>
          <w:lang w:eastAsia="ru-RU"/>
        </w:rPr>
        <w:t>. Нижняя Пойма, ул. Кирова, д.</w:t>
      </w:r>
      <w:r w:rsidRPr="00F92816">
        <w:rPr>
          <w:rFonts w:ascii="Times New Roman" w:eastAsia="Times New Roman" w:hAnsi="Times New Roman" w:cs="Times New Roman"/>
          <w:b w:val="0"/>
          <w:bCs w:val="0"/>
          <w:sz w:val="26"/>
          <w:szCs w:val="26"/>
          <w:lang w:eastAsia="ru-RU"/>
        </w:rPr>
        <w:t>17, кадастровый номер 24:28:3001017:16, категория земель – земли населенных пунктов, разрешенное использование - для эксплуатации нежилого административного здания, запись в ЕГРН от 31.10.2014 № 24-24-15/011/2014-178.</w:t>
      </w:r>
    </w:p>
    <w:p w14:paraId="4D4BFA82" w14:textId="7217D9F3" w:rsidR="006D39C2" w:rsidRPr="00817156" w:rsidRDefault="00AF4C71" w:rsidP="00F92816">
      <w:pPr>
        <w:tabs>
          <w:tab w:val="left" w:pos="990"/>
        </w:tabs>
        <w:ind w:firstLine="567"/>
      </w:pPr>
      <w:r w:rsidRPr="00817156">
        <w:t>в) движимое имущество, находящееся в ука</w:t>
      </w:r>
      <w:r w:rsidR="00F92816">
        <w:t xml:space="preserve">занном нежилом административном </w:t>
      </w:r>
      <w:r w:rsidR="00D554AE">
        <w:t>здании</w:t>
      </w:r>
      <w:r w:rsidRPr="00817156">
        <w:t>, поименованное в Приложении № 1 к Договору.</w:t>
      </w:r>
    </w:p>
    <w:p w14:paraId="255E5D3B" w14:textId="77777777" w:rsidR="006D39C2" w:rsidRPr="00C41C4A" w:rsidRDefault="00AF4C71" w:rsidP="00C41C4A">
      <w:pPr>
        <w:pStyle w:val="afa"/>
        <w:numPr>
          <w:ilvl w:val="1"/>
          <w:numId w:val="21"/>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3E05D467" w:rsidR="006D39C2" w:rsidRPr="0023632B"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027313">
        <w:rPr>
          <w:rFonts w:eastAsia="Geneva"/>
          <w:szCs w:val="26"/>
          <w:lang w:eastAsia="en-US"/>
        </w:rPr>
        <w:t xml:space="preserve">ветствии с Протоколом Комиссии </w:t>
      </w:r>
      <w:r w:rsidR="000B4821">
        <w:rPr>
          <w:rFonts w:eastAsia="Geneva"/>
          <w:szCs w:val="26"/>
          <w:lang w:eastAsia="en-US"/>
        </w:rPr>
        <w:t>____________</w:t>
      </w:r>
      <w:r w:rsidRPr="00817156">
        <w:rPr>
          <w:rFonts w:eastAsia="Geneva"/>
          <w:szCs w:val="26"/>
          <w:lang w:eastAsia="en-US"/>
        </w:rPr>
        <w:t xml:space="preserve">от </w:t>
      </w:r>
      <w:r w:rsidR="000B4821">
        <w:rPr>
          <w:rFonts w:eastAsia="Geneva"/>
          <w:szCs w:val="26"/>
          <w:u w:val="single"/>
          <w:lang w:eastAsia="en-US"/>
        </w:rPr>
        <w:t xml:space="preserve">«__» </w:t>
      </w:r>
      <w:r w:rsidRPr="001C7EEB">
        <w:rPr>
          <w:rFonts w:eastAsia="Geneva"/>
          <w:szCs w:val="26"/>
          <w:u w:val="single"/>
          <w:lang w:eastAsia="en-US"/>
        </w:rPr>
        <w:t xml:space="preserve">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Pr="00C41C4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000B4821">
        <w:rPr>
          <w:szCs w:val="26"/>
        </w:rPr>
        <w:t xml:space="preserve"> </w:t>
      </w:r>
      <w:r w:rsidR="000B4821" w:rsidRPr="000B4821">
        <w:rPr>
          <w:szCs w:val="26"/>
        </w:rPr>
        <w:t xml:space="preserve">составляет [цифрами] (прописью) рублей </w:t>
      </w:r>
      <w:r w:rsidR="000B4821" w:rsidRPr="000B4821">
        <w:rPr>
          <w:szCs w:val="26"/>
          <w:u w:val="single"/>
        </w:rPr>
        <w:t>__</w:t>
      </w:r>
      <w:r w:rsidR="000B4821" w:rsidRPr="000B4821">
        <w:rPr>
          <w:szCs w:val="26"/>
        </w:rPr>
        <w:t>копеек, в том числе НДС [цифрами] (прописью) рублей</w:t>
      </w:r>
      <w:r w:rsidR="000B4821" w:rsidRPr="000B4821">
        <w:rPr>
          <w:szCs w:val="26"/>
          <w:u w:val="single"/>
        </w:rPr>
        <w:t>__</w:t>
      </w:r>
      <w:r w:rsidR="000B4821" w:rsidRPr="000B4821">
        <w:rPr>
          <w:szCs w:val="26"/>
        </w:rPr>
        <w:t xml:space="preserve"> копеек</w:t>
      </w:r>
    </w:p>
    <w:p w14:paraId="68C3AD10" w14:textId="77777777" w:rsidR="006D39C2" w:rsidRPr="0023632B" w:rsidRDefault="00AF4C71" w:rsidP="00817156">
      <w:pPr>
        <w:pStyle w:val="afa"/>
        <w:tabs>
          <w:tab w:val="left" w:pos="990"/>
          <w:tab w:val="left" w:pos="1134"/>
        </w:tabs>
        <w:spacing w:before="0"/>
        <w:ind w:left="40" w:right="60" w:firstLine="567"/>
        <w:jc w:val="both"/>
        <w:rPr>
          <w:b/>
          <w:color w:val="00B0F0"/>
          <w:szCs w:val="26"/>
        </w:rPr>
      </w:pPr>
      <w:r w:rsidRPr="0023632B">
        <w:rPr>
          <w:szCs w:val="26"/>
        </w:rPr>
        <w:t>Общая цена Имущества является окончательной, не подлежит изменению или индексации с учетом инфляции и других обстоятельств</w:t>
      </w:r>
      <w:r w:rsidRPr="0023632B">
        <w:rPr>
          <w:rFonts w:eastAsia="Geneva"/>
          <w:szCs w:val="26"/>
          <w:lang w:eastAsia="en-US"/>
        </w:rPr>
        <w:t>.</w:t>
      </w:r>
    </w:p>
    <w:p w14:paraId="35D32D1C" w14:textId="77777777" w:rsidR="006D39C2" w:rsidRPr="0023632B" w:rsidRDefault="00AF4C71" w:rsidP="00817156">
      <w:pPr>
        <w:pStyle w:val="afa"/>
        <w:tabs>
          <w:tab w:val="left" w:pos="990"/>
          <w:tab w:val="left" w:pos="1134"/>
        </w:tabs>
        <w:spacing w:before="0"/>
        <w:ind w:right="60" w:firstLine="567"/>
        <w:jc w:val="both"/>
        <w:rPr>
          <w:szCs w:val="26"/>
        </w:rPr>
      </w:pPr>
      <w:r w:rsidRPr="0023632B">
        <w:rPr>
          <w:szCs w:val="26"/>
        </w:rPr>
        <w:t>2.2.</w:t>
      </w:r>
      <w:r w:rsidRPr="0023632B">
        <w:rPr>
          <w:szCs w:val="26"/>
        </w:rPr>
        <w:tab/>
        <w:t>Покупатель производит расчет по настоящему Договору в следующем порядке:</w:t>
      </w:r>
    </w:p>
    <w:p w14:paraId="01764D0A" w14:textId="60393779" w:rsidR="006D39C2" w:rsidRPr="000B4821" w:rsidRDefault="0023632B" w:rsidP="000B4821">
      <w:pPr>
        <w:pStyle w:val="afa"/>
        <w:numPr>
          <w:ilvl w:val="2"/>
          <w:numId w:val="23"/>
        </w:numPr>
        <w:tabs>
          <w:tab w:val="clear" w:pos="9360"/>
          <w:tab w:val="left" w:pos="990"/>
          <w:tab w:val="left" w:pos="1170"/>
          <w:tab w:val="right" w:pos="2552"/>
        </w:tabs>
        <w:spacing w:before="0" w:line="295" w:lineRule="exact"/>
        <w:ind w:left="0" w:right="60" w:firstLine="567"/>
        <w:jc w:val="both"/>
        <w:rPr>
          <w:szCs w:val="26"/>
        </w:rPr>
      </w:pPr>
      <w:bookmarkStart w:id="1" w:name="_Ref206496598"/>
      <w:r>
        <w:rPr>
          <w:szCs w:val="26"/>
        </w:rPr>
        <w:t xml:space="preserve">Задаток в </w:t>
      </w:r>
      <w:bookmarkEnd w:id="1"/>
      <w:r w:rsidR="000B4821" w:rsidRPr="000B4821">
        <w:rPr>
          <w:szCs w:val="26"/>
        </w:rPr>
        <w:t xml:space="preserve">сумме [цифрами] (прописью) рублей </w:t>
      </w:r>
      <w:r w:rsidR="000B4821" w:rsidRPr="000B4821">
        <w:rPr>
          <w:szCs w:val="26"/>
          <w:u w:val="single"/>
        </w:rPr>
        <w:t>__</w:t>
      </w:r>
      <w:r w:rsidR="000B4821" w:rsidRPr="000B4821">
        <w:rPr>
          <w:szCs w:val="26"/>
        </w:rPr>
        <w:t xml:space="preserve"> копеек, в том числе НДС </w:t>
      </w:r>
      <w:r w:rsidR="000B4821" w:rsidRPr="000B4821">
        <w:rPr>
          <w:i/>
          <w:szCs w:val="26"/>
        </w:rPr>
        <w:t>[цифрами]</w:t>
      </w:r>
      <w:r w:rsidR="000B4821" w:rsidRPr="000B4821">
        <w:rPr>
          <w:szCs w:val="26"/>
        </w:rPr>
        <w:t xml:space="preserve"> руб. </w:t>
      </w:r>
      <w:r w:rsidR="000B4821" w:rsidRPr="000B4821">
        <w:rPr>
          <w:i/>
          <w:szCs w:val="26"/>
        </w:rPr>
        <w:t>[прописью],</w:t>
      </w:r>
      <w:r w:rsidR="000B4821" w:rsidRPr="000B4821">
        <w:rPr>
          <w:szCs w:val="26"/>
        </w:rPr>
        <w:t xml:space="preserve"> перечисляется на счет Продавца в порядке, предусмотренном Регламентом ЭТП.</w:t>
      </w:r>
    </w:p>
    <w:p w14:paraId="32761F26" w14:textId="1F522BD5" w:rsidR="006D39C2" w:rsidRPr="00E777FB"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Pr="00C41C4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w:t>
      </w:r>
      <w:r w:rsidR="0044413C">
        <w:rPr>
          <w:szCs w:val="26"/>
        </w:rPr>
        <w:t xml:space="preserve">сумме </w:t>
      </w:r>
      <w:r w:rsidR="0044413C" w:rsidRPr="0044413C">
        <w:rPr>
          <w:szCs w:val="26"/>
        </w:rPr>
        <w:t xml:space="preserve">[цифрами] (прописью) рублей </w:t>
      </w:r>
      <w:r w:rsidR="0044413C" w:rsidRPr="0044413C">
        <w:rPr>
          <w:szCs w:val="26"/>
          <w:u w:val="single"/>
        </w:rPr>
        <w:t>__</w:t>
      </w:r>
      <w:r w:rsidR="0044413C" w:rsidRPr="0044413C">
        <w:rPr>
          <w:szCs w:val="26"/>
        </w:rPr>
        <w:t xml:space="preserve"> копеек, в том числе НДС [цифрами] (прописью) рублей </w:t>
      </w:r>
      <w:r w:rsidR="0044413C" w:rsidRPr="0044413C">
        <w:rPr>
          <w:szCs w:val="26"/>
          <w:u w:val="single"/>
        </w:rPr>
        <w:t>___</w:t>
      </w:r>
      <w:r w:rsidR="0044413C" w:rsidRPr="0044413C">
        <w:rPr>
          <w:szCs w:val="26"/>
        </w:rPr>
        <w:t xml:space="preserve"> копеек</w:t>
      </w:r>
      <w:r w:rsidR="0044413C">
        <w:rPr>
          <w:szCs w:val="26"/>
        </w:rPr>
        <w:t xml:space="preserve"> </w:t>
      </w:r>
      <w:r w:rsidRPr="00E777FB">
        <w:rPr>
          <w:szCs w:val="26"/>
        </w:rPr>
        <w:t>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E777FB">
        <w:rPr>
          <w:szCs w:val="26"/>
        </w:rPr>
        <w:t>Надлежащим выполнением обязательств Покупателя по оплате Имущества</w:t>
      </w:r>
      <w:r w:rsidRPr="00C41C4A">
        <w:rPr>
          <w:szCs w:val="26"/>
        </w:rPr>
        <w:t xml:space="preserve">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3A0CA57C" w14:textId="6DD95DB6"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w:t>
      </w:r>
      <w:r w:rsidR="002304FD">
        <w:rPr>
          <w:szCs w:val="26"/>
        </w:rPr>
        <w:t>анного Покупателем: Товарную накладную</w:t>
      </w:r>
      <w:r w:rsidR="00B7674B">
        <w:rPr>
          <w:szCs w:val="26"/>
        </w:rPr>
        <w:t xml:space="preserve"> по унифицированной форме</w:t>
      </w:r>
      <w:r w:rsidRPr="00C41C4A">
        <w:rPr>
          <w:szCs w:val="26"/>
        </w:rPr>
        <w:t xml:space="preserve"> ТОРГ-12, утв. Постановлением Госкомстата РФ от 25.12.1998 № 132 «Об утверждении унифицированных форм первичной учетной документации по учету торговых опер</w:t>
      </w:r>
      <w:r w:rsidR="002304FD">
        <w:rPr>
          <w:szCs w:val="26"/>
        </w:rPr>
        <w:t>аций»</w:t>
      </w:r>
      <w:r w:rsidR="00245007">
        <w:rPr>
          <w:szCs w:val="26"/>
        </w:rPr>
        <w:t xml:space="preserve"> </w:t>
      </w:r>
      <w:r w:rsidR="00B7674B">
        <w:rPr>
          <w:szCs w:val="26"/>
        </w:rPr>
        <w:t>и счет – фактуру, утв. Постановлением Правительства Российской Федерации от 26.12.2011г. № 1137 «О форме и правилах</w:t>
      </w:r>
      <w:r w:rsidR="007F100B">
        <w:rPr>
          <w:szCs w:val="26"/>
        </w:rPr>
        <w:t xml:space="preserve"> заполнения (ведения) документов, применяемых при расчетах по налогу на добавленную стоимость</w:t>
      </w:r>
      <w:r w:rsidR="00B7674B">
        <w:rPr>
          <w:szCs w:val="26"/>
        </w:rPr>
        <w:t>»</w:t>
      </w:r>
      <w:r w:rsidR="007F100B">
        <w:rPr>
          <w:szCs w:val="26"/>
        </w:rPr>
        <w:t xml:space="preserve"> </w:t>
      </w:r>
      <w:r w:rsidR="00245007">
        <w:rPr>
          <w:szCs w:val="26"/>
        </w:rPr>
        <w:t>в течение 10 (десяти) ра</w:t>
      </w:r>
      <w:r w:rsidR="00E777FB">
        <w:rPr>
          <w:szCs w:val="26"/>
        </w:rPr>
        <w:t>б</w:t>
      </w:r>
      <w:r w:rsidRPr="00C41C4A">
        <w:rPr>
          <w:szCs w:val="26"/>
        </w:rPr>
        <w:t>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1ABB96C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hyperlink r:id="rId8" w:history="1">
        <w:r w:rsidR="007F100B" w:rsidRPr="000C587C">
          <w:rPr>
            <w:rStyle w:val="aa"/>
            <w:szCs w:val="26"/>
            <w:lang w:val="en-US"/>
          </w:rPr>
          <w:t>http</w:t>
        </w:r>
        <w:r w:rsidR="007F100B" w:rsidRPr="000C587C">
          <w:rPr>
            <w:rStyle w:val="aa"/>
            <w:szCs w:val="26"/>
          </w:rPr>
          <w:t>://rushydro.ru/</w:t>
        </w:r>
      </w:hyperlink>
      <w:r w:rsidRPr="00C41C4A">
        <w:rPr>
          <w:szCs w:val="26"/>
        </w:rPr>
        <w:t>)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69089B41"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w:t>
      </w:r>
      <w:r w:rsidR="007F100B">
        <w:rPr>
          <w:szCs w:val="26"/>
        </w:rPr>
        <w:t>ию (по форме, установленной ПАО </w:t>
      </w:r>
      <w:r w:rsidRPr="00C41C4A">
        <w:rPr>
          <w:szCs w:val="26"/>
        </w:rPr>
        <w:t>«</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67C3AE8D" w:rsidR="006D39C2" w:rsidRPr="00817156" w:rsidRDefault="00245007" w:rsidP="007F100B">
      <w:pPr>
        <w:pStyle w:val="afa"/>
        <w:tabs>
          <w:tab w:val="left" w:pos="990"/>
        </w:tabs>
        <w:spacing w:before="0"/>
        <w:ind w:right="20" w:firstLine="567"/>
        <w:jc w:val="both"/>
        <w:rPr>
          <w:szCs w:val="26"/>
        </w:rPr>
      </w:pPr>
      <w:r>
        <w:rPr>
          <w:szCs w:val="26"/>
        </w:rPr>
        <w:t>5.3.3</w:t>
      </w:r>
      <w:r w:rsidR="00AF4C71" w:rsidRPr="00817156">
        <w:rPr>
          <w:szCs w:val="26"/>
        </w:rPr>
        <w:t>. Предоставить Покупател</w:t>
      </w:r>
      <w:r w:rsidR="007F100B">
        <w:rPr>
          <w:szCs w:val="26"/>
        </w:rPr>
        <w:t>ю первичный документ на объект имущества: Товарную накладную по унифицированной форме</w:t>
      </w:r>
      <w:r w:rsidR="00AF4C71" w:rsidRPr="00817156">
        <w:rPr>
          <w:szCs w:val="26"/>
        </w:rPr>
        <w:t xml:space="preserve"> ТОРГ-12, утв. Постановлением Госкомстата РФ от 25.12.1998 № 132 «Об утверждении унифицированных форм первичной учетной документа</w:t>
      </w:r>
      <w:r w:rsidR="007F100B">
        <w:rPr>
          <w:szCs w:val="26"/>
        </w:rPr>
        <w:t>ции по учету торговых операций»</w:t>
      </w:r>
      <w:r w:rsidR="00AF4C71" w:rsidRPr="00817156">
        <w:rPr>
          <w:szCs w:val="26"/>
        </w:rPr>
        <w:t>.</w:t>
      </w:r>
    </w:p>
    <w:p w14:paraId="63B19762" w14:textId="7F7087B4" w:rsidR="006D39C2" w:rsidRPr="00817156" w:rsidRDefault="00245007" w:rsidP="00817156">
      <w:pPr>
        <w:pStyle w:val="afa"/>
        <w:tabs>
          <w:tab w:val="left" w:pos="990"/>
        </w:tabs>
        <w:spacing w:before="0"/>
        <w:ind w:right="20" w:firstLine="567"/>
        <w:jc w:val="both"/>
        <w:rPr>
          <w:szCs w:val="26"/>
        </w:rPr>
      </w:pPr>
      <w:r>
        <w:rPr>
          <w:szCs w:val="26"/>
        </w:rPr>
        <w:t>5.3.4</w:t>
      </w:r>
      <w:r w:rsidR="00AF4C71" w:rsidRPr="00817156">
        <w:rPr>
          <w:szCs w:val="26"/>
        </w:rPr>
        <w:t>. Предоставить Покупателю счет-фактуру в соответствии с действующим законодательством Российской Федерации.</w:t>
      </w:r>
    </w:p>
    <w:p w14:paraId="2F096E68" w14:textId="09127D4F" w:rsidR="006D39C2" w:rsidRPr="00817156" w:rsidRDefault="00245007" w:rsidP="00817156">
      <w:pPr>
        <w:pStyle w:val="afa"/>
        <w:tabs>
          <w:tab w:val="left" w:pos="990"/>
        </w:tabs>
        <w:spacing w:before="0"/>
        <w:ind w:right="20" w:firstLine="567"/>
        <w:jc w:val="both"/>
        <w:rPr>
          <w:szCs w:val="26"/>
        </w:rPr>
      </w:pPr>
      <w:r>
        <w:rPr>
          <w:szCs w:val="26"/>
        </w:rPr>
        <w:t>5.3.5</w:t>
      </w:r>
      <w:r w:rsidR="00AF4C71" w:rsidRPr="00817156">
        <w:rPr>
          <w:szCs w:val="26"/>
        </w:rPr>
        <w:t xml:space="preserve">. </w:t>
      </w:r>
      <w:r w:rsidR="00AF4C71"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0FC0901F" w14:textId="1FBA77E6" w:rsidR="00245007" w:rsidRPr="00C41C4A" w:rsidRDefault="00245007" w:rsidP="00244207">
      <w:pPr>
        <w:pStyle w:val="afa"/>
        <w:tabs>
          <w:tab w:val="left" w:pos="990"/>
        </w:tabs>
        <w:spacing w:before="0"/>
        <w:ind w:right="20"/>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4F74C6F"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245007"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5D32C76"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245007" w:rsidRPr="00C41C4A">
        <w:rPr>
          <w:szCs w:val="26"/>
        </w:rPr>
        <w:t>14</w:t>
      </w:r>
      <w:r w:rsidR="00245007" w:rsidRPr="00D0109F">
        <w:rPr>
          <w:szCs w:val="26"/>
        </w:rPr>
        <w:t xml:space="preserve"> </w:t>
      </w:r>
      <w:r w:rsidR="00245007"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054B7B3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9" w:history="1">
        <w:r w:rsidR="00260F31" w:rsidRPr="00330939">
          <w:rPr>
            <w:rStyle w:val="aa"/>
            <w:rFonts w:ascii="Times New Roman" w:hAnsi="Times New Roman"/>
            <w:sz w:val="26"/>
          </w:rPr>
          <w:t>ld@rushydro.ru</w:t>
        </w:r>
      </w:hyperlink>
      <w:r w:rsidRPr="00817156">
        <w:rPr>
          <w:rFonts w:ascii="Times New Roman" w:hAnsi="Times New Roman"/>
          <w:sz w:val="26"/>
        </w:rPr>
        <w:t>.</w:t>
      </w:r>
      <w:r w:rsidR="00260F31">
        <w:rPr>
          <w:rFonts w:ascii="Times New Roman" w:hAnsi="Times New Roman"/>
          <w:sz w:val="26"/>
        </w:rPr>
        <w:t xml:space="preserve"> </w:t>
      </w:r>
    </w:p>
    <w:p w14:paraId="7EE5678A" w14:textId="6F52E4A5"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10" w:history="1">
        <w:r w:rsidR="00FD77F1" w:rsidRPr="00330939">
          <w:rPr>
            <w:rStyle w:val="aa"/>
            <w:rFonts w:ascii="Times New Roman" w:hAnsi="Times New Roman"/>
            <w:sz w:val="26"/>
          </w:rPr>
          <w:t>http://rushydro.ru/</w:t>
        </w:r>
      </w:hyperlink>
      <w:r w:rsidR="00FD77F1">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5DCB88E1" w:rsidR="006846FE" w:rsidRPr="00244207" w:rsidRDefault="006846FE" w:rsidP="004B4A02">
      <w:pPr>
        <w:pStyle w:val="sttext12"/>
        <w:ind w:left="0" w:firstLine="578"/>
        <w:rPr>
          <w:rStyle w:val="blk1"/>
        </w:rPr>
      </w:pPr>
      <w:r>
        <w:t xml:space="preserve">11.2. Покупатель заявляет и заверяет Продавца </w:t>
      </w:r>
      <w:r w:rsidR="004B4A02">
        <w:t xml:space="preserve">в том, что на момент заключения Договора </w:t>
      </w:r>
      <w:r w:rsidR="004B4A02" w:rsidRPr="004B4A02">
        <w:t>[указываются обстоятельства, соответствующие статусу Покупателя — юридическое лицо, индивидуальный предприниматель или физическое лицо</w:t>
      </w:r>
      <w:r w:rsidRPr="00244207">
        <w:rPr>
          <w:rStyle w:val="blk1"/>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59346662"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244207">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4B4A02">
      <w:pPr>
        <w:pStyle w:val="afa"/>
        <w:tabs>
          <w:tab w:val="left" w:pos="990"/>
        </w:tabs>
        <w:ind w:right="20" w:firstLine="992"/>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3F21EDB0" w14:textId="0A3ED436" w:rsidR="004B4A02" w:rsidRPr="004B4A02" w:rsidRDefault="00AF4C71" w:rsidP="004B4A02">
      <w:pPr>
        <w:pStyle w:val="afa"/>
        <w:tabs>
          <w:tab w:val="left" w:pos="990"/>
        </w:tabs>
        <w:spacing w:before="0" w:line="302" w:lineRule="exact"/>
        <w:ind w:left="20" w:right="20" w:firstLine="567"/>
        <w:jc w:val="both"/>
        <w:rPr>
          <w:lang w:eastAsia="en-US"/>
        </w:rPr>
      </w:pPr>
      <w:r w:rsidRPr="00C41C4A">
        <w:rPr>
          <w:lang w:eastAsia="en-US"/>
        </w:rPr>
        <w:t>1</w:t>
      </w:r>
      <w:r w:rsidR="00F47884" w:rsidRPr="00C41C4A">
        <w:rPr>
          <w:lang w:eastAsia="en-US"/>
        </w:rPr>
        <w:t>2</w:t>
      </w:r>
      <w:r w:rsidRPr="00C41C4A">
        <w:rPr>
          <w:lang w:eastAsia="en-US"/>
        </w:rPr>
        <w:t>.1</w:t>
      </w:r>
      <w:r w:rsidR="004B4A02" w:rsidRPr="00CB4775">
        <w:rPr>
          <w:szCs w:val="26"/>
          <w:shd w:val="clear" w:color="auto" w:fill="FFFF99"/>
        </w:rPr>
        <w:t>. [если договор заключается в бумажной форме]</w:t>
      </w:r>
      <w:r w:rsidR="004B4A02" w:rsidRPr="004B4A02">
        <w:rPr>
          <w:lang w:eastAsia="en-US"/>
        </w:rPr>
        <w:t xml:space="preserve"> Настоящий Договор составлен в двух экземплярах, имеющих равную юридическую силу, один - для Покупателя, один - для Продавца.</w:t>
      </w:r>
    </w:p>
    <w:p w14:paraId="57426D9E" w14:textId="32FD66F1" w:rsidR="00F47884" w:rsidRPr="00C41C4A" w:rsidRDefault="004B4A02" w:rsidP="004B4A02">
      <w:pPr>
        <w:pStyle w:val="afa"/>
        <w:tabs>
          <w:tab w:val="left" w:pos="990"/>
        </w:tabs>
        <w:spacing w:before="0" w:line="302" w:lineRule="exact"/>
        <w:ind w:left="20" w:right="20" w:firstLine="567"/>
        <w:jc w:val="both"/>
        <w:rPr>
          <w:lang w:eastAsia="en-US"/>
        </w:rPr>
      </w:pPr>
      <w:r w:rsidRPr="00CB4775">
        <w:rPr>
          <w:szCs w:val="26"/>
          <w:shd w:val="clear" w:color="auto" w:fill="FFFF99"/>
        </w:rPr>
        <w:t>[если договор заключается в электронной форме]</w:t>
      </w:r>
      <w:r w:rsidRPr="004B4A02">
        <w:rPr>
          <w:lang w:eastAsia="en-US"/>
        </w:rPr>
        <w:t xml:space="preserve"> </w:t>
      </w:r>
      <w:r w:rsidR="00F47884" w:rsidRPr="004B4A02">
        <w:rPr>
          <w:lang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w:t>
      </w:r>
      <w:r>
        <w:rPr>
          <w:lang w:eastAsia="en-US"/>
        </w:rPr>
        <w:t xml:space="preserve">моченных представителей Сторон. </w:t>
      </w:r>
      <w:r w:rsidR="00F47884">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47884"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E6B25"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w:t>
      </w:r>
      <w:r w:rsidRPr="008E6B25">
        <w:rPr>
          <w:szCs w:val="26"/>
        </w:rPr>
        <w:t xml:space="preserve">на </w:t>
      </w:r>
      <w:r w:rsidRPr="008E6B25">
        <w:rPr>
          <w:szCs w:val="26"/>
          <w:u w:val="single"/>
        </w:rPr>
        <w:t>_____</w:t>
      </w:r>
      <w:r w:rsidRPr="008E6B25">
        <w:rPr>
          <w:szCs w:val="26"/>
        </w:rPr>
        <w:t xml:space="preserve"> страницах, составляющий неотъемлемую часть настоящего Договора.</w:t>
      </w:r>
    </w:p>
    <w:p w14:paraId="31BC060E" w14:textId="77777777" w:rsidR="006D39C2" w:rsidRPr="008E6B25" w:rsidRDefault="00AF4C71" w:rsidP="00817156">
      <w:pPr>
        <w:pStyle w:val="afa"/>
        <w:tabs>
          <w:tab w:val="left" w:pos="990"/>
        </w:tabs>
        <w:spacing w:line="266" w:lineRule="exact"/>
        <w:ind w:left="20" w:right="20" w:firstLine="567"/>
        <w:jc w:val="both"/>
        <w:rPr>
          <w:szCs w:val="26"/>
        </w:rPr>
      </w:pPr>
      <w:r w:rsidRPr="008E6B25">
        <w:rPr>
          <w:szCs w:val="26"/>
        </w:rPr>
        <w:t xml:space="preserve">Приложение № 2: Акт приема-передачи имущества на </w:t>
      </w:r>
      <w:r w:rsidRPr="008E6B25">
        <w:rPr>
          <w:szCs w:val="26"/>
          <w:u w:val="single"/>
        </w:rPr>
        <w:t>_____</w:t>
      </w:r>
      <w:r w:rsidRPr="008E6B25">
        <w:rPr>
          <w:szCs w:val="26"/>
        </w:rPr>
        <w:t xml:space="preserve"> страницах, составляющий неотъемлемую часть настоящего Договора. </w:t>
      </w:r>
    </w:p>
    <w:p w14:paraId="15412619" w14:textId="619AF857" w:rsidR="006D39C2" w:rsidRDefault="006D39C2">
      <w:pPr>
        <w:pStyle w:val="afa"/>
        <w:spacing w:line="266" w:lineRule="exact"/>
        <w:ind w:left="20" w:right="20" w:firstLine="520"/>
      </w:pPr>
    </w:p>
    <w:p w14:paraId="113603FD" w14:textId="36879EFD" w:rsidR="00BD3A82" w:rsidRDefault="00BD3A82">
      <w:pPr>
        <w:pStyle w:val="afa"/>
        <w:spacing w:line="266" w:lineRule="exact"/>
        <w:ind w:left="20" w:right="20" w:firstLine="520"/>
      </w:pPr>
    </w:p>
    <w:p w14:paraId="0BEB2A81" w14:textId="6FFEAD66" w:rsidR="00BD3A82" w:rsidRDefault="00BD3A82">
      <w:pPr>
        <w:pStyle w:val="afa"/>
        <w:spacing w:line="266" w:lineRule="exact"/>
        <w:ind w:left="20" w:right="20" w:firstLine="520"/>
      </w:pPr>
    </w:p>
    <w:p w14:paraId="184F100D" w14:textId="2495AFBA" w:rsidR="00BD3A82" w:rsidRDefault="00BD3A82">
      <w:pPr>
        <w:pStyle w:val="afa"/>
        <w:spacing w:line="266" w:lineRule="exact"/>
        <w:ind w:left="20" w:right="20" w:firstLine="520"/>
      </w:pPr>
    </w:p>
    <w:p w14:paraId="1D832BAB" w14:textId="0999418F" w:rsidR="00BD3A82" w:rsidRDefault="00BD3A82">
      <w:pPr>
        <w:pStyle w:val="afa"/>
        <w:spacing w:line="266" w:lineRule="exact"/>
        <w:ind w:left="20" w:right="20" w:firstLine="520"/>
      </w:pPr>
    </w:p>
    <w:p w14:paraId="5774C937" w14:textId="23FB96C7" w:rsidR="00BD3A82" w:rsidRDefault="00BD3A82">
      <w:pPr>
        <w:pStyle w:val="afa"/>
        <w:spacing w:line="266" w:lineRule="exact"/>
        <w:ind w:left="20" w:right="20" w:firstLine="520"/>
      </w:pPr>
    </w:p>
    <w:p w14:paraId="05D414C8" w14:textId="0EFE73CA" w:rsidR="004B4A02" w:rsidRDefault="004B4A02">
      <w:pPr>
        <w:pStyle w:val="afa"/>
        <w:spacing w:line="266" w:lineRule="exact"/>
        <w:ind w:left="20" w:right="20" w:firstLine="520"/>
      </w:pPr>
    </w:p>
    <w:p w14:paraId="52ACC208" w14:textId="4DBCCCE2" w:rsidR="004B4A02" w:rsidRDefault="004B4A02">
      <w:pPr>
        <w:pStyle w:val="afa"/>
        <w:spacing w:line="266" w:lineRule="exact"/>
        <w:ind w:left="20" w:right="20" w:firstLine="520"/>
      </w:pPr>
    </w:p>
    <w:p w14:paraId="5F0CE53F" w14:textId="585F0482" w:rsidR="004B4A02" w:rsidRDefault="004B4A02">
      <w:pPr>
        <w:pStyle w:val="afa"/>
        <w:spacing w:line="266" w:lineRule="exact"/>
        <w:ind w:left="20" w:right="20" w:firstLine="520"/>
      </w:pPr>
    </w:p>
    <w:p w14:paraId="503CCA57" w14:textId="6BAB5783" w:rsidR="001C1C47" w:rsidRDefault="001C1C47">
      <w:pPr>
        <w:pStyle w:val="afa"/>
        <w:spacing w:line="266" w:lineRule="exact"/>
        <w:ind w:left="20" w:right="20" w:firstLine="520"/>
      </w:pPr>
    </w:p>
    <w:p w14:paraId="27491F46" w14:textId="08FDBAB9" w:rsidR="001C1C47" w:rsidRDefault="001C1C47">
      <w:pPr>
        <w:pStyle w:val="afa"/>
        <w:spacing w:line="266" w:lineRule="exact"/>
        <w:ind w:left="20" w:right="20" w:firstLine="520"/>
      </w:pPr>
    </w:p>
    <w:p w14:paraId="08F1031B" w14:textId="5174A345" w:rsidR="001C1C47" w:rsidRDefault="001C1C47">
      <w:pPr>
        <w:pStyle w:val="afa"/>
        <w:spacing w:line="266" w:lineRule="exact"/>
        <w:ind w:left="20" w:right="20" w:firstLine="520"/>
      </w:pPr>
    </w:p>
    <w:p w14:paraId="02A8728D" w14:textId="05441FF2" w:rsidR="001C1C47" w:rsidRDefault="001C1C47">
      <w:pPr>
        <w:pStyle w:val="afa"/>
        <w:spacing w:line="266" w:lineRule="exact"/>
        <w:ind w:left="20" w:right="20" w:firstLine="520"/>
      </w:pPr>
    </w:p>
    <w:p w14:paraId="218A3632" w14:textId="336F62E4" w:rsidR="001C1C47" w:rsidRDefault="001C1C47">
      <w:pPr>
        <w:pStyle w:val="afa"/>
        <w:spacing w:line="266" w:lineRule="exact"/>
        <w:ind w:left="20" w:right="20" w:firstLine="520"/>
      </w:pPr>
    </w:p>
    <w:p w14:paraId="53319620" w14:textId="466B7C0D" w:rsidR="001C1C47" w:rsidRDefault="001C1C47">
      <w:pPr>
        <w:pStyle w:val="afa"/>
        <w:spacing w:line="266" w:lineRule="exact"/>
        <w:ind w:left="20" w:right="20" w:firstLine="520"/>
      </w:pPr>
    </w:p>
    <w:p w14:paraId="2482C635" w14:textId="201B8478" w:rsidR="001C1C47" w:rsidRDefault="001C1C47">
      <w:pPr>
        <w:pStyle w:val="afa"/>
        <w:spacing w:line="266" w:lineRule="exact"/>
        <w:ind w:left="20" w:right="20" w:firstLine="520"/>
      </w:pPr>
    </w:p>
    <w:p w14:paraId="5AB5B833" w14:textId="00F159EF" w:rsidR="001C1C47" w:rsidRDefault="001C1C47">
      <w:pPr>
        <w:pStyle w:val="afa"/>
        <w:spacing w:line="266" w:lineRule="exact"/>
        <w:ind w:left="20" w:right="20" w:firstLine="520"/>
      </w:pPr>
    </w:p>
    <w:p w14:paraId="4613C871" w14:textId="2F00A53A" w:rsidR="001C1C47" w:rsidRDefault="001C1C47">
      <w:pPr>
        <w:pStyle w:val="afa"/>
        <w:spacing w:line="266" w:lineRule="exact"/>
        <w:ind w:left="20" w:right="20" w:firstLine="520"/>
      </w:pPr>
    </w:p>
    <w:p w14:paraId="46CF5D7D" w14:textId="4768C69B" w:rsidR="001C1C47" w:rsidRDefault="001C1C47">
      <w:pPr>
        <w:pStyle w:val="afa"/>
        <w:spacing w:line="266" w:lineRule="exact"/>
        <w:ind w:left="20" w:right="20" w:firstLine="520"/>
      </w:pPr>
    </w:p>
    <w:p w14:paraId="1997F81C" w14:textId="598F72ED" w:rsidR="001C1C47" w:rsidRDefault="001C1C47">
      <w:pPr>
        <w:pStyle w:val="afa"/>
        <w:spacing w:line="266" w:lineRule="exact"/>
        <w:ind w:left="20" w:right="20" w:firstLine="520"/>
      </w:pPr>
    </w:p>
    <w:p w14:paraId="6F38C310" w14:textId="019542A8" w:rsidR="001C1C47" w:rsidRDefault="001C1C47">
      <w:pPr>
        <w:pStyle w:val="afa"/>
        <w:spacing w:line="266" w:lineRule="exact"/>
        <w:ind w:left="20" w:right="20" w:firstLine="520"/>
      </w:pPr>
    </w:p>
    <w:p w14:paraId="562ADC4E" w14:textId="77777777" w:rsidR="001C1C47" w:rsidRDefault="001C1C47">
      <w:pPr>
        <w:pStyle w:val="afa"/>
        <w:spacing w:line="266" w:lineRule="exact"/>
        <w:ind w:left="20" w:right="20" w:firstLine="520"/>
      </w:pPr>
    </w:p>
    <w:p w14:paraId="0A22237A" w14:textId="720E501A" w:rsidR="004B4A02" w:rsidRDefault="004B4A02">
      <w:pPr>
        <w:pStyle w:val="afa"/>
        <w:spacing w:line="266" w:lineRule="exact"/>
        <w:ind w:left="20" w:right="20" w:firstLine="520"/>
      </w:pPr>
    </w:p>
    <w:p w14:paraId="2A23F221" w14:textId="611A08A2" w:rsidR="004B4A02" w:rsidRDefault="004B4A02">
      <w:pPr>
        <w:pStyle w:val="afa"/>
        <w:spacing w:line="266" w:lineRule="exact"/>
        <w:ind w:left="20" w:right="20" w:firstLine="520"/>
      </w:pPr>
    </w:p>
    <w:p w14:paraId="3ECA076B" w14:textId="7A1FB548" w:rsidR="004B4A02" w:rsidRDefault="004B4A02">
      <w:pPr>
        <w:pStyle w:val="afa"/>
        <w:spacing w:line="266" w:lineRule="exact"/>
        <w:ind w:left="20" w:right="20" w:firstLine="520"/>
      </w:pPr>
    </w:p>
    <w:p w14:paraId="2D7A92B4" w14:textId="7116173D" w:rsidR="004B4A02" w:rsidRDefault="004B4A02">
      <w:pPr>
        <w:pStyle w:val="afa"/>
        <w:spacing w:line="266" w:lineRule="exact"/>
        <w:ind w:left="20" w:right="20" w:firstLine="520"/>
      </w:pPr>
    </w:p>
    <w:p w14:paraId="778685F4" w14:textId="77777777" w:rsidR="004B4A02" w:rsidRPr="008E6B25" w:rsidRDefault="004B4A02">
      <w:pPr>
        <w:pStyle w:val="afa"/>
        <w:spacing w:line="266" w:lineRule="exact"/>
        <w:ind w:left="20" w:right="20" w:firstLine="520"/>
      </w:pPr>
    </w:p>
    <w:p w14:paraId="7F5F4CD8" w14:textId="54A4A136" w:rsidR="006D39C2" w:rsidRDefault="00AF4C71">
      <w:pPr>
        <w:pStyle w:val="afa"/>
        <w:ind w:right="20"/>
        <w:jc w:val="center"/>
        <w:rPr>
          <w:b/>
        </w:rPr>
      </w:pPr>
      <w:r w:rsidRPr="008E6B25">
        <w:rPr>
          <w:b/>
        </w:rPr>
        <w:t>1</w:t>
      </w:r>
      <w:r w:rsidR="00F47884" w:rsidRPr="008E6B25">
        <w:rPr>
          <w:b/>
          <w:lang w:val="en-US"/>
        </w:rPr>
        <w:t>4</w:t>
      </w:r>
      <w:r w:rsidRPr="008E6B25">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6C1F4D59" w:rsidR="006D39C2" w:rsidRDefault="00921FAE">
            <w:pPr>
              <w:widowControl w:val="0"/>
              <w:rPr>
                <w:b/>
              </w:rPr>
            </w:pPr>
            <w:r>
              <w:rPr>
                <w:b/>
              </w:rPr>
              <w:t>ПАО «</w:t>
            </w:r>
            <w:proofErr w:type="spellStart"/>
            <w:r w:rsidR="00BD3A82">
              <w:rPr>
                <w:b/>
                <w:u w:val="single"/>
              </w:rPr>
              <w:t>Красноярскэнергосбыт</w:t>
            </w:r>
            <w:proofErr w:type="spellEnd"/>
            <w:r w:rsidR="00AF4C71">
              <w:rPr>
                <w:b/>
              </w:rPr>
              <w:t>»</w:t>
            </w:r>
          </w:p>
          <w:p w14:paraId="4D0858BD" w14:textId="66F5D70E" w:rsidR="006D39C2" w:rsidRDefault="00AF4C71">
            <w:pPr>
              <w:widowControl w:val="0"/>
            </w:pPr>
            <w:r>
              <w:t>Юридический адрес:</w:t>
            </w:r>
            <w:r w:rsidR="00A43695">
              <w:t xml:space="preserve"> 660017, Российская Федерация, г. Красноярск, ул. Дубровинского, д. 43</w:t>
            </w:r>
          </w:p>
          <w:p w14:paraId="54413A74" w14:textId="30A8D424" w:rsidR="006D39C2" w:rsidRDefault="00AF4C71">
            <w:pPr>
              <w:widowControl w:val="0"/>
            </w:pPr>
            <w:r>
              <w:t>Почтовый адрес:</w:t>
            </w:r>
            <w:r w:rsidR="00A43695">
              <w:t xml:space="preserve"> 660017, Российская Федерация, г. Красноярск, ул. Дубровинского, д. 43</w:t>
            </w:r>
          </w:p>
          <w:p w14:paraId="656C4E47" w14:textId="3A363E05" w:rsidR="006D39C2" w:rsidRDefault="00A43695">
            <w:pPr>
              <w:widowControl w:val="0"/>
            </w:pPr>
            <w:r>
              <w:t>ИНН 2466132221 КПП 246601001</w:t>
            </w:r>
          </w:p>
          <w:p w14:paraId="0703E758" w14:textId="68EECC30" w:rsidR="006D39C2" w:rsidRDefault="00A43695">
            <w:pPr>
              <w:widowControl w:val="0"/>
            </w:pPr>
            <w:r>
              <w:t>ОГРН 1052460078692</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4A3BD0E7" w:rsidR="006D39C2" w:rsidRDefault="006D39C2">
            <w:pPr>
              <w:widowControl w:val="0"/>
            </w:pPr>
          </w:p>
          <w:p w14:paraId="73CA1A7C" w14:textId="2BD0BE63" w:rsidR="00A43695" w:rsidRDefault="00A43695">
            <w:pPr>
              <w:widowControl w:val="0"/>
            </w:pPr>
          </w:p>
          <w:p w14:paraId="0224A746" w14:textId="487F9E1A" w:rsidR="00A43695" w:rsidRDefault="00A43695">
            <w:pPr>
              <w:widowControl w:val="0"/>
            </w:pPr>
          </w:p>
          <w:p w14:paraId="62E11A7E" w14:textId="77777777" w:rsidR="00A43695" w:rsidRDefault="00A43695">
            <w:pPr>
              <w:widowControl w:val="0"/>
            </w:pPr>
          </w:p>
          <w:p w14:paraId="3AA704D7" w14:textId="77777777" w:rsidR="006D39C2" w:rsidRDefault="006D39C2">
            <w:pPr>
              <w:widowControl w:val="0"/>
            </w:pPr>
          </w:p>
          <w:p w14:paraId="34717FBA" w14:textId="496C87EF" w:rsidR="006D39C2" w:rsidRDefault="00AF4C71">
            <w:pPr>
              <w:widowControl w:val="0"/>
            </w:pPr>
            <w:r w:rsidRPr="000034C5">
              <w:rPr>
                <w:u w:val="single"/>
              </w:rPr>
              <w:t>_______________</w:t>
            </w:r>
            <w:r>
              <w:rPr>
                <w:lang w:val="en-US"/>
              </w:rPr>
              <w:t xml:space="preserve"> </w:t>
            </w:r>
            <w:r>
              <w:t>/ Ф.И.О. /</w:t>
            </w:r>
          </w:p>
          <w:p w14:paraId="63A7B942" w14:textId="7A29B964" w:rsidR="009707DA" w:rsidRDefault="009707DA">
            <w:pPr>
              <w:widowControl w:val="0"/>
            </w:pPr>
          </w:p>
          <w:p w14:paraId="013DD153" w14:textId="0C0A5156" w:rsidR="006D39C2" w:rsidRDefault="006D39C2">
            <w:pPr>
              <w:widowControl w:val="0"/>
            </w:pPr>
          </w:p>
        </w:tc>
      </w:tr>
    </w:tbl>
    <w:p w14:paraId="39C1E880" w14:textId="77777777" w:rsidR="006D39C2" w:rsidRDefault="006D39C2"/>
    <w:p w14:paraId="5F013F1B" w14:textId="784571CB" w:rsidR="006D39C2" w:rsidRDefault="009707DA">
      <w:r>
        <w:t xml:space="preserve"> «___» ________________ 20__г.              «___» _____________ 20__г.</w:t>
      </w:r>
    </w:p>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6"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6D39C2" w14:paraId="7D4BF1F4" w14:textId="77777777">
        <w:trPr>
          <w:jc w:val="center"/>
        </w:trPr>
        <w:tc>
          <w:tcPr>
            <w:tcW w:w="931" w:type="dxa"/>
            <w:vAlign w:val="center"/>
          </w:tcPr>
          <w:p w14:paraId="5B3949BA" w14:textId="77777777" w:rsidR="006D39C2" w:rsidRDefault="00AF4C71">
            <w:pPr>
              <w:widowControl w:val="0"/>
              <w:spacing w:before="0"/>
              <w:jc w:val="center"/>
            </w:pPr>
            <w:r>
              <w:t>1</w:t>
            </w:r>
          </w:p>
        </w:tc>
        <w:tc>
          <w:tcPr>
            <w:tcW w:w="5426" w:type="dxa"/>
            <w:shd w:val="clear" w:color="auto" w:fill="auto"/>
          </w:tcPr>
          <w:p w14:paraId="3FCE46A7" w14:textId="49B0D778" w:rsidR="006D39C2" w:rsidRDefault="008E6B25">
            <w:pPr>
              <w:widowControl w:val="0"/>
            </w:pPr>
            <w:r w:rsidRPr="00102F5F">
              <w:rPr>
                <w:sz w:val="24"/>
                <w:szCs w:val="22"/>
              </w:rPr>
              <w:t xml:space="preserve">Кондиционер </w:t>
            </w:r>
            <w:proofErr w:type="spellStart"/>
            <w:r w:rsidRPr="00102F5F">
              <w:rPr>
                <w:sz w:val="24"/>
                <w:szCs w:val="22"/>
              </w:rPr>
              <w:t>Ballu</w:t>
            </w:r>
            <w:proofErr w:type="spellEnd"/>
            <w:r w:rsidRPr="00102F5F">
              <w:rPr>
                <w:sz w:val="24"/>
                <w:szCs w:val="22"/>
              </w:rPr>
              <w:t xml:space="preserve"> BSWI-09HN1/EP/15Y (Китай)</w:t>
            </w:r>
          </w:p>
        </w:tc>
        <w:tc>
          <w:tcPr>
            <w:tcW w:w="1672" w:type="dxa"/>
          </w:tcPr>
          <w:p w14:paraId="67794597" w14:textId="2CE30975" w:rsidR="006D39C2" w:rsidRDefault="008E6B25">
            <w:pPr>
              <w:widowControl w:val="0"/>
              <w:jc w:val="center"/>
            </w:pPr>
            <w:r>
              <w:t>1</w:t>
            </w:r>
          </w:p>
        </w:tc>
        <w:tc>
          <w:tcPr>
            <w:tcW w:w="1762" w:type="dxa"/>
            <w:shd w:val="clear" w:color="auto" w:fill="auto"/>
          </w:tcPr>
          <w:p w14:paraId="326F924A" w14:textId="42B93776" w:rsidR="006D39C2" w:rsidRDefault="006D39C2">
            <w:pPr>
              <w:widowControl w:val="0"/>
              <w:jc w:val="center"/>
            </w:pPr>
          </w:p>
        </w:tc>
      </w:tr>
      <w:tr w:rsidR="006D39C2" w14:paraId="7820AA7F" w14:textId="77777777">
        <w:trPr>
          <w:jc w:val="center"/>
        </w:trPr>
        <w:tc>
          <w:tcPr>
            <w:tcW w:w="931" w:type="dxa"/>
            <w:vAlign w:val="center"/>
          </w:tcPr>
          <w:p w14:paraId="658E0C02" w14:textId="77777777" w:rsidR="006D39C2" w:rsidRDefault="00AF4C71">
            <w:pPr>
              <w:widowControl w:val="0"/>
              <w:spacing w:before="0"/>
              <w:jc w:val="center"/>
            </w:pPr>
            <w:r>
              <w:t>2</w:t>
            </w:r>
          </w:p>
        </w:tc>
        <w:tc>
          <w:tcPr>
            <w:tcW w:w="5426" w:type="dxa"/>
            <w:shd w:val="clear" w:color="auto" w:fill="auto"/>
          </w:tcPr>
          <w:p w14:paraId="156F97FF" w14:textId="5556BE4B" w:rsidR="006D39C2" w:rsidRDefault="008E6B25">
            <w:pPr>
              <w:widowControl w:val="0"/>
            </w:pPr>
            <w:r w:rsidRPr="00102F5F">
              <w:rPr>
                <w:sz w:val="24"/>
                <w:szCs w:val="22"/>
              </w:rPr>
              <w:t xml:space="preserve">Кондиционер </w:t>
            </w:r>
            <w:proofErr w:type="spellStart"/>
            <w:r w:rsidRPr="00102F5F">
              <w:rPr>
                <w:sz w:val="24"/>
                <w:szCs w:val="22"/>
              </w:rPr>
              <w:t>Fuji</w:t>
            </w:r>
            <w:proofErr w:type="spellEnd"/>
            <w:r w:rsidRPr="00102F5F">
              <w:rPr>
                <w:sz w:val="24"/>
                <w:szCs w:val="22"/>
              </w:rPr>
              <w:t xml:space="preserve"> RSW - 9 RC</w:t>
            </w:r>
          </w:p>
        </w:tc>
        <w:tc>
          <w:tcPr>
            <w:tcW w:w="1672" w:type="dxa"/>
          </w:tcPr>
          <w:p w14:paraId="7526E15C" w14:textId="113F0E2D" w:rsidR="006D39C2" w:rsidRPr="008E6B25" w:rsidRDefault="008E6B25">
            <w:pPr>
              <w:widowControl w:val="0"/>
              <w:jc w:val="center"/>
            </w:pPr>
            <w:r>
              <w:t>1</w:t>
            </w:r>
          </w:p>
        </w:tc>
        <w:tc>
          <w:tcPr>
            <w:tcW w:w="1762" w:type="dxa"/>
            <w:shd w:val="clear" w:color="auto" w:fill="auto"/>
          </w:tcPr>
          <w:p w14:paraId="6FA06A73" w14:textId="56918641" w:rsidR="006D39C2" w:rsidRPr="008E6B25" w:rsidRDefault="006D39C2">
            <w:pPr>
              <w:widowControl w:val="0"/>
              <w:jc w:val="center"/>
            </w:pPr>
          </w:p>
        </w:tc>
      </w:tr>
      <w:tr w:rsidR="008E6B25" w14:paraId="4C63E137" w14:textId="77777777">
        <w:trPr>
          <w:jc w:val="center"/>
        </w:trPr>
        <w:tc>
          <w:tcPr>
            <w:tcW w:w="931" w:type="dxa"/>
            <w:vAlign w:val="center"/>
          </w:tcPr>
          <w:p w14:paraId="306F78BB" w14:textId="038425D1" w:rsidR="008E6B25" w:rsidRDefault="008E6B25">
            <w:pPr>
              <w:widowControl w:val="0"/>
              <w:spacing w:before="0"/>
              <w:jc w:val="center"/>
            </w:pPr>
            <w:r>
              <w:t>3</w:t>
            </w:r>
          </w:p>
        </w:tc>
        <w:tc>
          <w:tcPr>
            <w:tcW w:w="5426" w:type="dxa"/>
            <w:shd w:val="clear" w:color="auto" w:fill="auto"/>
          </w:tcPr>
          <w:p w14:paraId="3F776B7C" w14:textId="1C150341" w:rsidR="008E6B25" w:rsidRPr="00102F5F" w:rsidRDefault="008E6B25">
            <w:pPr>
              <w:widowControl w:val="0"/>
              <w:rPr>
                <w:sz w:val="24"/>
                <w:szCs w:val="22"/>
              </w:rPr>
            </w:pPr>
            <w:r w:rsidRPr="00102F5F">
              <w:rPr>
                <w:sz w:val="24"/>
                <w:szCs w:val="22"/>
              </w:rPr>
              <w:t>Урна уличная</w:t>
            </w:r>
          </w:p>
        </w:tc>
        <w:tc>
          <w:tcPr>
            <w:tcW w:w="1672" w:type="dxa"/>
          </w:tcPr>
          <w:p w14:paraId="63634DCF" w14:textId="646671E5" w:rsidR="008E6B25" w:rsidRDefault="008E6B25">
            <w:pPr>
              <w:widowControl w:val="0"/>
              <w:jc w:val="center"/>
            </w:pPr>
            <w:r>
              <w:t>1</w:t>
            </w:r>
          </w:p>
        </w:tc>
        <w:tc>
          <w:tcPr>
            <w:tcW w:w="1762" w:type="dxa"/>
            <w:shd w:val="clear" w:color="auto" w:fill="auto"/>
          </w:tcPr>
          <w:p w14:paraId="73ACEF43" w14:textId="27D84408" w:rsidR="008E6B25" w:rsidRPr="008E6B25" w:rsidRDefault="008E6B25">
            <w:pPr>
              <w:widowControl w:val="0"/>
              <w:jc w:val="center"/>
            </w:pPr>
          </w:p>
        </w:tc>
      </w:tr>
      <w:tr w:rsidR="008E6B25" w14:paraId="335FEABC" w14:textId="77777777">
        <w:trPr>
          <w:jc w:val="center"/>
        </w:trPr>
        <w:tc>
          <w:tcPr>
            <w:tcW w:w="931" w:type="dxa"/>
            <w:vAlign w:val="center"/>
          </w:tcPr>
          <w:p w14:paraId="3B201CFA" w14:textId="632F0294" w:rsidR="008E6B25" w:rsidRDefault="008E6B25">
            <w:pPr>
              <w:widowControl w:val="0"/>
              <w:spacing w:before="0"/>
              <w:jc w:val="center"/>
            </w:pPr>
            <w:r>
              <w:t>4</w:t>
            </w:r>
          </w:p>
        </w:tc>
        <w:tc>
          <w:tcPr>
            <w:tcW w:w="5426" w:type="dxa"/>
            <w:shd w:val="clear" w:color="auto" w:fill="auto"/>
          </w:tcPr>
          <w:p w14:paraId="5A0467E7" w14:textId="189D5D80" w:rsidR="008E6B25" w:rsidRPr="00102F5F" w:rsidRDefault="008E6B25">
            <w:pPr>
              <w:widowControl w:val="0"/>
              <w:rPr>
                <w:sz w:val="24"/>
                <w:szCs w:val="22"/>
              </w:rPr>
            </w:pPr>
            <w:r>
              <w:rPr>
                <w:sz w:val="24"/>
                <w:szCs w:val="22"/>
              </w:rPr>
              <w:t>Итого</w:t>
            </w:r>
          </w:p>
        </w:tc>
        <w:tc>
          <w:tcPr>
            <w:tcW w:w="1672" w:type="dxa"/>
          </w:tcPr>
          <w:p w14:paraId="7612F4E3" w14:textId="316DB7E5" w:rsidR="008E6B25" w:rsidRDefault="008E6B25">
            <w:pPr>
              <w:widowControl w:val="0"/>
              <w:jc w:val="center"/>
            </w:pPr>
            <w:r>
              <w:t>3</w:t>
            </w:r>
          </w:p>
        </w:tc>
        <w:tc>
          <w:tcPr>
            <w:tcW w:w="1762" w:type="dxa"/>
            <w:shd w:val="clear" w:color="auto" w:fill="auto"/>
          </w:tcPr>
          <w:p w14:paraId="50499EDA" w14:textId="2EB6A745" w:rsidR="008E6B25" w:rsidRPr="008E6B25" w:rsidRDefault="008E6B25">
            <w:pPr>
              <w:widowControl w:val="0"/>
              <w:jc w:val="center"/>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60BFB6F4" w14:textId="3A95F686" w:rsidR="006D39C2" w:rsidRPr="009707DA" w:rsidRDefault="00AF4C71">
      <w:r>
        <w:tab/>
      </w:r>
      <w:r>
        <w:tab/>
      </w:r>
      <w:r>
        <w:tab/>
      </w:r>
      <w:r>
        <w:tab/>
      </w:r>
      <w:r>
        <w:tab/>
      </w:r>
      <w:r>
        <w:tab/>
      </w:r>
      <w:r>
        <w:tab/>
      </w:r>
      <w:r>
        <w:tab/>
      </w:r>
      <w:r>
        <w:tab/>
        <w:t xml:space="preserve">                     </w:t>
      </w:r>
      <w:r w:rsidR="009707DA">
        <w:t xml:space="preserve">                                   г. Красноярск</w:t>
      </w:r>
      <w:r w:rsidRPr="009707DA">
        <w:tab/>
      </w:r>
      <w:r w:rsidRPr="009707DA">
        <w:tab/>
      </w:r>
      <w:r w:rsidRPr="009707DA">
        <w:tab/>
        <w:t xml:space="preserve">                                        </w:t>
      </w:r>
      <w:r w:rsidR="008D685B" w:rsidRPr="009707DA">
        <w:t xml:space="preserve">         </w:t>
      </w:r>
      <w:r w:rsidR="00703C19">
        <w:t xml:space="preserve">         </w:t>
      </w:r>
      <w:r w:rsidR="00447EC4">
        <w:t xml:space="preserve">  «</w:t>
      </w:r>
      <w:r w:rsidRPr="009707DA">
        <w:rPr>
          <w:u w:val="single"/>
        </w:rPr>
        <w:t>___» ________ 20__ г.</w:t>
      </w:r>
    </w:p>
    <w:p w14:paraId="35DA9345" w14:textId="77777777" w:rsidR="006D39C2" w:rsidRPr="009707DA" w:rsidRDefault="006D39C2"/>
    <w:p w14:paraId="3817299A" w14:textId="61DC7D8E" w:rsidR="008D685B" w:rsidRPr="009707DA" w:rsidRDefault="00F85A6C" w:rsidP="008D685B">
      <w:pPr>
        <w:tabs>
          <w:tab w:val="left" w:pos="990"/>
        </w:tabs>
        <w:ind w:firstLine="567"/>
      </w:pPr>
      <w:r>
        <w:t xml:space="preserve">ПАО </w:t>
      </w:r>
      <w:r w:rsidR="009707DA" w:rsidRPr="009707DA">
        <w:t>«</w:t>
      </w:r>
      <w:proofErr w:type="spellStart"/>
      <w:r w:rsidR="009707DA" w:rsidRPr="009707DA">
        <w:t>Красноярскэнергосбыт</w:t>
      </w:r>
      <w:proofErr w:type="spellEnd"/>
      <w:r w:rsidR="008D685B" w:rsidRPr="009707DA">
        <w:t xml:space="preserve">», адрес местонахождения: </w:t>
      </w:r>
      <w:r w:rsidR="009707DA">
        <w:t>индек</w:t>
      </w:r>
      <w:r w:rsidR="00447EC4">
        <w:t>с, Российская </w:t>
      </w:r>
      <w:r w:rsidR="00703C19">
        <w:t>Федерация, г. Красноярск</w:t>
      </w:r>
      <w:r w:rsidR="008D685B" w:rsidRPr="009707DA">
        <w:rPr>
          <w:u w:val="single"/>
        </w:rPr>
        <w:t>,</w:t>
      </w:r>
      <w:r w:rsidR="00703C19">
        <w:t xml:space="preserve"> ул. Дубровинского</w:t>
      </w:r>
      <w:r w:rsidR="008D685B" w:rsidRPr="009707DA">
        <w:rPr>
          <w:u w:val="single"/>
        </w:rPr>
        <w:t>,</w:t>
      </w:r>
      <w:r w:rsidR="008D685B" w:rsidRPr="009707DA">
        <w:t xml:space="preserve"> </w:t>
      </w:r>
      <w:r w:rsidR="008D685B" w:rsidRPr="00703C19">
        <w:t>д</w:t>
      </w:r>
      <w:r w:rsidR="00703C19" w:rsidRPr="00703C19">
        <w:t>. 43</w:t>
      </w:r>
      <w:r w:rsidR="008D685B" w:rsidRPr="00703C19">
        <w:t>,</w:t>
      </w:r>
      <w:r w:rsidR="008D685B" w:rsidRPr="009707DA">
        <w:t xml:space="preserve"> зарег</w:t>
      </w:r>
      <w:r w:rsidR="00703C19">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w:t>
      </w:r>
      <w:r w:rsidR="00703C19" w:rsidRPr="00703C19">
        <w:t>а)</w:t>
      </w:r>
      <w:r w:rsidR="008D685B" w:rsidRPr="00703C19">
        <w:t>,</w:t>
      </w:r>
      <w:r w:rsidR="00703C19">
        <w:t xml:space="preserve"> ИНН/КПП 2466132221/246601001</w:t>
      </w:r>
      <w:r w:rsidR="008D685B" w:rsidRPr="009707DA">
        <w:t xml:space="preserve"> в лице </w:t>
      </w:r>
      <w:r w:rsidR="008D685B" w:rsidRPr="009707DA">
        <w:rPr>
          <w:u w:val="single"/>
        </w:rPr>
        <w:t>_________________________________________,</w:t>
      </w:r>
      <w:r w:rsidR="008D685B" w:rsidRPr="009707DA">
        <w:t xml:space="preserve"> действующего на основании (Устава/Доверенности), именуемое в дальнейшем «Продавец», с одной стороны,</w:t>
      </w:r>
    </w:p>
    <w:p w14:paraId="6BA3C9F1" w14:textId="77777777" w:rsidR="008D685B" w:rsidRPr="009707DA" w:rsidRDefault="008D685B" w:rsidP="008D685B">
      <w:pPr>
        <w:tabs>
          <w:tab w:val="left" w:pos="990"/>
        </w:tabs>
        <w:ind w:firstLine="567"/>
      </w:pPr>
      <w:r w:rsidRPr="009707DA">
        <w:t xml:space="preserve">и </w:t>
      </w:r>
      <w:r w:rsidRPr="009707DA">
        <w:rPr>
          <w:u w:val="single"/>
        </w:rPr>
        <w:t>________________________________________________________________,</w:t>
      </w:r>
      <w:r w:rsidRPr="009707DA">
        <w:t xml:space="preserve"> </w:t>
      </w:r>
    </w:p>
    <w:p w14:paraId="058709F5" w14:textId="767BCAE3" w:rsidR="008D685B" w:rsidRPr="009707DA" w:rsidRDefault="008D685B" w:rsidP="00703C19">
      <w:pPr>
        <w:pStyle w:val="Default"/>
      </w:pPr>
      <w:r w:rsidRPr="00703C19">
        <w:rPr>
          <w:color w:val="auto"/>
          <w:sz w:val="26"/>
          <w:szCs w:val="26"/>
        </w:rPr>
        <w:t xml:space="preserve">(для юридического лица: адрес </w:t>
      </w:r>
      <w:r w:rsidR="00447EC4" w:rsidRPr="00703C19">
        <w:rPr>
          <w:color w:val="auto"/>
          <w:sz w:val="26"/>
          <w:szCs w:val="26"/>
        </w:rPr>
        <w:t>местонахождения: _</w:t>
      </w:r>
      <w:r w:rsidRPr="00703C19">
        <w:rPr>
          <w:color w:val="auto"/>
          <w:sz w:val="26"/>
          <w:szCs w:val="26"/>
        </w:rPr>
        <w:t>________, Российская Федерация, _______, ул.</w:t>
      </w:r>
      <w:r w:rsidRPr="009707DA">
        <w:t xml:space="preserve"> </w:t>
      </w:r>
      <w:r w:rsidRPr="009707DA">
        <w:rPr>
          <w:u w:val="single"/>
        </w:rPr>
        <w:t>___,</w:t>
      </w:r>
      <w:r w:rsidRPr="009707DA">
        <w:t xml:space="preserve"> д. </w:t>
      </w:r>
      <w:r w:rsidRPr="009707DA">
        <w:rPr>
          <w:u w:val="single"/>
        </w:rPr>
        <w:t>____,</w:t>
      </w:r>
      <w:r w:rsidRPr="009707DA">
        <w:t xml:space="preserve"> зарегистрированное в ЕГРЮЛ за ОГРН </w:t>
      </w:r>
      <w:r w:rsidRPr="009707DA">
        <w:rPr>
          <w:u w:val="single"/>
        </w:rPr>
        <w:t>№_____________,</w:t>
      </w:r>
      <w:r w:rsidRPr="009707DA">
        <w:t xml:space="preserve"> ИНН/КПП</w:t>
      </w:r>
      <w:r w:rsidRPr="009707DA">
        <w:rPr>
          <w:u w:val="single"/>
        </w:rPr>
        <w:t>_________;</w:t>
      </w:r>
      <w:r w:rsidRPr="009707DA">
        <w:t xml:space="preserve"> </w:t>
      </w:r>
    </w:p>
    <w:p w14:paraId="2895A298" w14:textId="137FF273" w:rsidR="008D685B" w:rsidRPr="009707DA" w:rsidRDefault="008D685B" w:rsidP="00703C19">
      <w:pPr>
        <w:pStyle w:val="Default"/>
      </w:pPr>
      <w:r w:rsidRPr="00703C19">
        <w:rPr>
          <w:color w:val="auto"/>
          <w:sz w:val="26"/>
          <w:szCs w:val="26"/>
        </w:rPr>
        <w:t>для физического лица, индивидуального предпринимателя: паспорт серия ____ № ________,</w:t>
      </w:r>
      <w:r w:rsidRPr="009707DA">
        <w:t xml:space="preserve"> выдан кем </w:t>
      </w:r>
      <w:r w:rsidRPr="009707DA">
        <w:rPr>
          <w:u w:val="single"/>
        </w:rPr>
        <w:t>________,</w:t>
      </w:r>
      <w:r w:rsidRPr="009707DA">
        <w:t xml:space="preserve"> когда </w:t>
      </w:r>
      <w:r w:rsidRPr="009707DA">
        <w:rPr>
          <w:u w:val="single"/>
        </w:rPr>
        <w:t>_____</w:t>
      </w:r>
      <w:r w:rsidRPr="009707DA">
        <w:t xml:space="preserve"> г., ИНН </w:t>
      </w:r>
      <w:r w:rsidRPr="009707DA">
        <w:rPr>
          <w:u w:val="single"/>
        </w:rPr>
        <w:t>_________,</w:t>
      </w:r>
      <w:r w:rsidRPr="009707DA">
        <w:t xml:space="preserve"> адрес регистрации </w:t>
      </w:r>
      <w:r w:rsidRPr="009707DA">
        <w:rPr>
          <w:u w:val="single"/>
        </w:rPr>
        <w:t>____________</w:t>
      </w:r>
      <w:r w:rsidR="000034C5" w:rsidRPr="009707DA">
        <w:rPr>
          <w:u w:val="single"/>
        </w:rPr>
        <w:t>___________________________</w:t>
      </w:r>
      <w:r w:rsidRPr="009707DA">
        <w:rPr>
          <w:u w:val="single"/>
        </w:rPr>
        <w:t>,</w:t>
      </w:r>
    </w:p>
    <w:p w14:paraId="3A601B34" w14:textId="4475A428" w:rsidR="006D39C2" w:rsidRPr="009707DA" w:rsidRDefault="008D685B" w:rsidP="00C41C4A">
      <w:pPr>
        <w:ind w:firstLine="567"/>
      </w:pPr>
      <w:r w:rsidRPr="009707DA">
        <w:t>именуемое (-</w:t>
      </w:r>
      <w:proofErr w:type="spellStart"/>
      <w:r w:rsidRPr="009707DA">
        <w:t>ый</w:t>
      </w:r>
      <w:proofErr w:type="spellEnd"/>
      <w:r w:rsidRPr="009707DA">
        <w:t>, -</w:t>
      </w:r>
      <w:proofErr w:type="spellStart"/>
      <w:r w:rsidRPr="009707DA">
        <w:t>ая</w:t>
      </w:r>
      <w:proofErr w:type="spellEnd"/>
      <w:r w:rsidRPr="009707DA">
        <w:t>) в дальнейшем «Покупатель», с другой стороны, а вместе именуемые «Стороны»</w:t>
      </w:r>
      <w:r w:rsidR="00AF4C71" w:rsidRPr="009707DA">
        <w:t>, подписали настоящий акт приема-передачи о нижеследующем:</w:t>
      </w:r>
    </w:p>
    <w:p w14:paraId="56B5AAD8" w14:textId="77777777" w:rsidR="00227DD2" w:rsidRPr="009707DA" w:rsidRDefault="00227DD2" w:rsidP="00C41C4A">
      <w:pPr>
        <w:ind w:firstLine="567"/>
      </w:pPr>
    </w:p>
    <w:p w14:paraId="14005D41" w14:textId="7AC80A87" w:rsidR="006D39C2" w:rsidRPr="009707DA"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sidRPr="009707DA">
        <w:rPr>
          <w:lang w:eastAsia="en-US"/>
        </w:rPr>
        <w:t xml:space="preserve">Продавец передает Покупателю, а Покупатель принимает в соответствии с условиями </w:t>
      </w:r>
      <w:r w:rsidR="00227DD2" w:rsidRPr="009707DA">
        <w:rPr>
          <w:lang w:eastAsia="en-US"/>
        </w:rPr>
        <w:t>Д</w:t>
      </w:r>
      <w:r w:rsidRPr="009707DA">
        <w:rPr>
          <w:lang w:eastAsia="en-US"/>
        </w:rPr>
        <w:t>оговора купли-продажи недвижимого имущества от «__» _____20__ г. № ___ следующее имущество (далее – Имущество):</w:t>
      </w:r>
    </w:p>
    <w:p w14:paraId="6D064567" w14:textId="5A8C92BD" w:rsidR="006D39C2" w:rsidRDefault="00703C19"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5DE643AF" w14:textId="12A8901A" w:rsidR="00703C19" w:rsidRPr="00703C19" w:rsidRDefault="00703C19" w:rsidP="00703C19">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right="20" w:firstLine="620"/>
        <w:contextualSpacing/>
      </w:pPr>
      <w:r>
        <w:t xml:space="preserve">- </w:t>
      </w:r>
      <w:r w:rsidRPr="00257D9C">
        <w:t>н</w:t>
      </w:r>
      <w:r>
        <w:t>ежилое административное</w:t>
      </w:r>
      <w:r w:rsidRPr="00257D9C">
        <w:t xml:space="preserve"> здание, назначение: н</w:t>
      </w:r>
      <w:r w:rsidR="00447EC4">
        <w:t>ежилое</w:t>
      </w:r>
      <w:r w:rsidRPr="00257D9C">
        <w:t xml:space="preserve">, общая площадь </w:t>
      </w:r>
      <w:r w:rsidR="00447EC4">
        <w:t>130,</w:t>
      </w:r>
      <w:r>
        <w:t>5</w:t>
      </w:r>
      <w:r w:rsidR="00447EC4">
        <w:t xml:space="preserve"> </w:t>
      </w:r>
      <w:proofErr w:type="spellStart"/>
      <w:r w:rsidR="00447EC4">
        <w:t>кв.</w:t>
      </w:r>
      <w:r w:rsidRPr="00257D9C">
        <w:t>м</w:t>
      </w:r>
      <w:proofErr w:type="spellEnd"/>
      <w:r w:rsidRPr="00257D9C">
        <w:t xml:space="preserve">, расположенное по адресу: </w:t>
      </w:r>
      <w:r>
        <w:t xml:space="preserve">Красноярский край, </w:t>
      </w:r>
      <w:proofErr w:type="spellStart"/>
      <w:r>
        <w:t>Нижнеингашский</w:t>
      </w:r>
      <w:proofErr w:type="spellEnd"/>
      <w:r>
        <w:t xml:space="preserve"> р-н, </w:t>
      </w:r>
      <w:proofErr w:type="spellStart"/>
      <w:r>
        <w:t>рп</w:t>
      </w:r>
      <w:proofErr w:type="spellEnd"/>
      <w:r>
        <w:t>. Нижняя Пойма, ул. Кирова, д. 17</w:t>
      </w:r>
      <w:r w:rsidRPr="00257D9C">
        <w:t xml:space="preserve">, кадастровый номер </w:t>
      </w:r>
      <w:r>
        <w:rPr>
          <w:color w:val="000000" w:themeColor="text1"/>
        </w:rPr>
        <w:t>24:28:3001017:279</w:t>
      </w:r>
      <w:r w:rsidRPr="00257D9C">
        <w:t xml:space="preserve">, запись в ЕГРН от </w:t>
      </w:r>
      <w:r w:rsidRPr="004D13BF">
        <w:t>18.01.2011</w:t>
      </w:r>
      <w:r w:rsidRPr="00257D9C">
        <w:t xml:space="preserve"> № </w:t>
      </w:r>
      <w:r>
        <w:t>24-24-15/008/2010-904</w:t>
      </w:r>
      <w:r w:rsidRPr="00257D9C">
        <w:t>;</w:t>
      </w:r>
    </w:p>
    <w:p w14:paraId="24A16280" w14:textId="77777777" w:rsidR="006D39C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электрической энергии _________________________</w:t>
      </w:r>
      <w:proofErr w:type="spellStart"/>
      <w:r w:rsidRPr="009707DA">
        <w:rPr>
          <w:lang w:eastAsia="en-US"/>
        </w:rPr>
        <w:t>Кв</w:t>
      </w:r>
      <w:proofErr w:type="spellEnd"/>
      <w:r w:rsidRPr="009707DA">
        <w:rPr>
          <w:lang w:eastAsia="en-US"/>
        </w:rPr>
        <w:t>*ч</w:t>
      </w:r>
    </w:p>
    <w:p w14:paraId="5E4C997F" w14:textId="6DA23691" w:rsidR="006D39C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ХВС _________________________________________</w:t>
      </w:r>
      <w:r w:rsidR="005C6B74" w:rsidRPr="009707DA">
        <w:rPr>
          <w:lang w:eastAsia="en-US"/>
        </w:rPr>
        <w:t>м3</w:t>
      </w:r>
    </w:p>
    <w:p w14:paraId="3B7D8EAA" w14:textId="0074C917" w:rsidR="00227DD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ГВС_________________________________________</w:t>
      </w:r>
      <w:r w:rsidR="000034C5" w:rsidRPr="009707DA">
        <w:rPr>
          <w:lang w:eastAsia="en-US"/>
        </w:rPr>
        <w:t>_</w:t>
      </w:r>
      <w:r w:rsidR="005C6B74" w:rsidRPr="009707DA">
        <w:rPr>
          <w:lang w:eastAsia="en-US"/>
        </w:rPr>
        <w:t>м3</w:t>
      </w:r>
    </w:p>
    <w:p w14:paraId="3BA9848A" w14:textId="63E8FA4D"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rsidRPr="009707DA">
        <w:t xml:space="preserve">б) земельный участок: </w:t>
      </w:r>
    </w:p>
    <w:p w14:paraId="7BD740D3" w14:textId="5E279B58" w:rsidR="00703C19" w:rsidRPr="009707DA" w:rsidRDefault="00703C19" w:rsidP="00703C1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Pr>
          <w:b/>
        </w:rPr>
        <w:t xml:space="preserve">  </w:t>
      </w:r>
      <w:r w:rsidRPr="00257D9C">
        <w:rPr>
          <w:b/>
        </w:rPr>
        <w:t xml:space="preserve">- </w:t>
      </w:r>
      <w:r w:rsidRPr="00257D9C">
        <w:t xml:space="preserve">земельный участок общей площадью </w:t>
      </w:r>
      <w:r w:rsidR="00D14924">
        <w:t>200,</w:t>
      </w:r>
      <w:r>
        <w:t xml:space="preserve">01 </w:t>
      </w:r>
      <w:r w:rsidRPr="00257D9C">
        <w:t>кв. м, расположенный по адресу установлено относительно ориенти</w:t>
      </w:r>
      <w:r w:rsidR="00D14924">
        <w:t xml:space="preserve">ра, расположенного в границах участка. Ориентир нежилое здание. </w:t>
      </w:r>
      <w:r w:rsidRPr="00257D9C">
        <w:t xml:space="preserve">Почтовый адрес ориентира: </w:t>
      </w:r>
      <w:r>
        <w:rPr>
          <w:bCs/>
        </w:rPr>
        <w:t xml:space="preserve">Красноярский край, </w:t>
      </w:r>
      <w:r w:rsidR="00D14924">
        <w:rPr>
          <w:bCs/>
        </w:rPr>
        <w:t xml:space="preserve">р-н </w:t>
      </w:r>
      <w:proofErr w:type="spellStart"/>
      <w:r w:rsidR="00D14924">
        <w:rPr>
          <w:bCs/>
        </w:rPr>
        <w:t>Нижнеингашский</w:t>
      </w:r>
      <w:proofErr w:type="spellEnd"/>
      <w:r>
        <w:rPr>
          <w:bCs/>
        </w:rPr>
        <w:t xml:space="preserve">, </w:t>
      </w:r>
      <w:proofErr w:type="spellStart"/>
      <w:r>
        <w:rPr>
          <w:bCs/>
        </w:rPr>
        <w:t>рп</w:t>
      </w:r>
      <w:proofErr w:type="spellEnd"/>
      <w:r>
        <w:rPr>
          <w:bCs/>
        </w:rPr>
        <w:t>. Нижняя Пойма, ул. Кирова, д. 17</w:t>
      </w:r>
      <w:r w:rsidRPr="00257D9C">
        <w:t xml:space="preserve">, кадастровый номер </w:t>
      </w:r>
      <w:r>
        <w:t>24:28:3001017:16</w:t>
      </w:r>
      <w:r w:rsidRPr="00257D9C">
        <w:t xml:space="preserve">, </w:t>
      </w:r>
      <w:r w:rsidRPr="003F4ADC">
        <w:t>категория земель – земли населенных пунктов, разрешенное использование - для эксплуатации нежилого административного здания,</w:t>
      </w:r>
      <w:r w:rsidRPr="00257D9C">
        <w:t xml:space="preserve"> запись в ЕГРН от </w:t>
      </w:r>
      <w:r>
        <w:t>31.10.2014</w:t>
      </w:r>
      <w:r w:rsidRPr="00257D9C">
        <w:t xml:space="preserve"> № </w:t>
      </w:r>
      <w:r>
        <w:t>24-24-15/011/2014-178;</w:t>
      </w:r>
    </w:p>
    <w:p w14:paraId="714E6F15" w14:textId="77777777" w:rsidR="006D39C2" w:rsidRPr="009707DA" w:rsidRDefault="00AF4C71" w:rsidP="00C41C4A">
      <w:pPr>
        <w:pStyle w:val="affc"/>
        <w:tabs>
          <w:tab w:val="left" w:pos="567"/>
          <w:tab w:val="left" w:pos="709"/>
        </w:tabs>
        <w:spacing w:before="0"/>
        <w:ind w:left="0" w:firstLine="630"/>
        <w:jc w:val="both"/>
        <w:rPr>
          <w:rFonts w:ascii="Times New Roman" w:hAnsi="Times New Roman"/>
          <w:sz w:val="26"/>
        </w:rPr>
      </w:pPr>
      <w:r w:rsidRPr="009707DA">
        <w:rPr>
          <w:rFonts w:ascii="Times New Roman" w:hAnsi="Times New Roman"/>
          <w:sz w:val="26"/>
        </w:rPr>
        <w:t>в) движимое имущество:</w:t>
      </w:r>
    </w:p>
    <w:tbl>
      <w:tblPr>
        <w:tblStyle w:val="afffe"/>
        <w:tblW w:w="9345" w:type="dxa"/>
        <w:jc w:val="center"/>
        <w:tblLayout w:type="fixed"/>
        <w:tblLook w:val="04A0" w:firstRow="1" w:lastRow="0" w:firstColumn="1" w:lastColumn="0" w:noHBand="0" w:noVBand="1"/>
      </w:tblPr>
      <w:tblGrid>
        <w:gridCol w:w="1039"/>
        <w:gridCol w:w="6511"/>
        <w:gridCol w:w="1795"/>
      </w:tblGrid>
      <w:tr w:rsidR="006D39C2" w:rsidRPr="009707DA" w14:paraId="7164D44C" w14:textId="77777777">
        <w:trPr>
          <w:jc w:val="center"/>
        </w:trPr>
        <w:tc>
          <w:tcPr>
            <w:tcW w:w="1039" w:type="dxa"/>
            <w:vAlign w:val="center"/>
          </w:tcPr>
          <w:p w14:paraId="6908675F" w14:textId="77777777" w:rsidR="006D39C2" w:rsidRPr="009707DA" w:rsidRDefault="00AF4C71" w:rsidP="008D685B">
            <w:pPr>
              <w:widowControl w:val="0"/>
              <w:spacing w:before="0"/>
              <w:ind w:firstLine="630"/>
              <w:jc w:val="center"/>
              <w:rPr>
                <w:b/>
              </w:rPr>
            </w:pPr>
            <w:r w:rsidRPr="009707DA">
              <w:rPr>
                <w:b/>
              </w:rPr>
              <w:t>№ п/п</w:t>
            </w:r>
          </w:p>
        </w:tc>
        <w:tc>
          <w:tcPr>
            <w:tcW w:w="6511" w:type="dxa"/>
            <w:vAlign w:val="center"/>
          </w:tcPr>
          <w:p w14:paraId="02729356" w14:textId="77777777" w:rsidR="006D39C2" w:rsidRPr="009707DA" w:rsidRDefault="00AF4C71" w:rsidP="008D685B">
            <w:pPr>
              <w:widowControl w:val="0"/>
              <w:spacing w:before="0"/>
              <w:ind w:firstLine="630"/>
              <w:jc w:val="center"/>
              <w:rPr>
                <w:b/>
              </w:rPr>
            </w:pPr>
            <w:r w:rsidRPr="009707DA">
              <w:rPr>
                <w:b/>
              </w:rPr>
              <w:t>Наименование</w:t>
            </w:r>
          </w:p>
        </w:tc>
        <w:tc>
          <w:tcPr>
            <w:tcW w:w="1795" w:type="dxa"/>
            <w:vAlign w:val="center"/>
          </w:tcPr>
          <w:p w14:paraId="008B0C55" w14:textId="77777777" w:rsidR="006D39C2" w:rsidRPr="009707DA" w:rsidRDefault="00AF4C71" w:rsidP="00D14924">
            <w:pPr>
              <w:widowControl w:val="0"/>
              <w:spacing w:before="0"/>
              <w:rPr>
                <w:b/>
              </w:rPr>
            </w:pPr>
            <w:r w:rsidRPr="009707DA">
              <w:rPr>
                <w:b/>
              </w:rPr>
              <w:t>Количество, шт.</w:t>
            </w:r>
          </w:p>
        </w:tc>
      </w:tr>
      <w:tr w:rsidR="006D39C2" w:rsidRPr="009707DA" w14:paraId="50DDDB37" w14:textId="77777777">
        <w:trPr>
          <w:jc w:val="center"/>
        </w:trPr>
        <w:tc>
          <w:tcPr>
            <w:tcW w:w="1039" w:type="dxa"/>
            <w:vAlign w:val="center"/>
          </w:tcPr>
          <w:p w14:paraId="44315A05" w14:textId="77777777" w:rsidR="006D39C2" w:rsidRPr="009707DA" w:rsidRDefault="00AF4C71" w:rsidP="008D685B">
            <w:pPr>
              <w:widowControl w:val="0"/>
              <w:spacing w:before="0"/>
              <w:ind w:firstLine="630"/>
              <w:jc w:val="center"/>
            </w:pPr>
            <w:r w:rsidRPr="009707DA">
              <w:t>1</w:t>
            </w:r>
          </w:p>
        </w:tc>
        <w:tc>
          <w:tcPr>
            <w:tcW w:w="6511" w:type="dxa"/>
            <w:shd w:val="clear" w:color="auto" w:fill="auto"/>
          </w:tcPr>
          <w:p w14:paraId="34574690" w14:textId="7B317AD4" w:rsidR="006D39C2" w:rsidRPr="009707DA" w:rsidRDefault="00703C19" w:rsidP="00703C19">
            <w:pPr>
              <w:widowControl w:val="0"/>
            </w:pPr>
            <w:r w:rsidRPr="00102F5F">
              <w:rPr>
                <w:sz w:val="24"/>
                <w:szCs w:val="22"/>
              </w:rPr>
              <w:t xml:space="preserve">Кондиционер </w:t>
            </w:r>
            <w:proofErr w:type="spellStart"/>
            <w:r w:rsidRPr="00102F5F">
              <w:rPr>
                <w:sz w:val="24"/>
                <w:szCs w:val="22"/>
              </w:rPr>
              <w:t>Ballu</w:t>
            </w:r>
            <w:proofErr w:type="spellEnd"/>
            <w:r w:rsidRPr="00102F5F">
              <w:rPr>
                <w:sz w:val="24"/>
                <w:szCs w:val="22"/>
              </w:rPr>
              <w:t xml:space="preserve"> BSWI-09HN1/EP/15Y (Китай)</w:t>
            </w:r>
          </w:p>
        </w:tc>
        <w:tc>
          <w:tcPr>
            <w:tcW w:w="1795" w:type="dxa"/>
            <w:shd w:val="clear" w:color="auto" w:fill="auto"/>
          </w:tcPr>
          <w:p w14:paraId="133AC680" w14:textId="115E4191" w:rsidR="006D39C2" w:rsidRPr="009707DA" w:rsidRDefault="00703C19" w:rsidP="008D685B">
            <w:pPr>
              <w:widowControl w:val="0"/>
              <w:ind w:firstLine="630"/>
              <w:jc w:val="center"/>
            </w:pPr>
            <w:r>
              <w:t>1</w:t>
            </w:r>
          </w:p>
        </w:tc>
      </w:tr>
      <w:tr w:rsidR="006D39C2" w:rsidRPr="009707DA" w14:paraId="3296E126" w14:textId="77777777">
        <w:trPr>
          <w:jc w:val="center"/>
        </w:trPr>
        <w:tc>
          <w:tcPr>
            <w:tcW w:w="1039" w:type="dxa"/>
            <w:vAlign w:val="center"/>
          </w:tcPr>
          <w:p w14:paraId="6A2FA817" w14:textId="77777777" w:rsidR="006D39C2" w:rsidRPr="009707DA" w:rsidRDefault="00AF4C71" w:rsidP="008D685B">
            <w:pPr>
              <w:widowControl w:val="0"/>
              <w:spacing w:before="0"/>
              <w:ind w:firstLine="630"/>
              <w:jc w:val="center"/>
            </w:pPr>
            <w:r w:rsidRPr="009707DA">
              <w:t>2</w:t>
            </w:r>
          </w:p>
        </w:tc>
        <w:tc>
          <w:tcPr>
            <w:tcW w:w="6511" w:type="dxa"/>
            <w:shd w:val="clear" w:color="auto" w:fill="auto"/>
          </w:tcPr>
          <w:p w14:paraId="415075C3" w14:textId="11146C45" w:rsidR="006D39C2" w:rsidRPr="009707DA" w:rsidRDefault="00703C19" w:rsidP="00703C19">
            <w:pPr>
              <w:widowControl w:val="0"/>
            </w:pPr>
            <w:r w:rsidRPr="00102F5F">
              <w:rPr>
                <w:sz w:val="24"/>
                <w:szCs w:val="22"/>
              </w:rPr>
              <w:t xml:space="preserve">Кондиционер </w:t>
            </w:r>
            <w:proofErr w:type="spellStart"/>
            <w:r w:rsidRPr="00102F5F">
              <w:rPr>
                <w:sz w:val="24"/>
                <w:szCs w:val="22"/>
              </w:rPr>
              <w:t>Fuji</w:t>
            </w:r>
            <w:proofErr w:type="spellEnd"/>
            <w:r w:rsidRPr="00102F5F">
              <w:rPr>
                <w:sz w:val="24"/>
                <w:szCs w:val="22"/>
              </w:rPr>
              <w:t xml:space="preserve"> RSW - 9 RC</w:t>
            </w:r>
          </w:p>
        </w:tc>
        <w:tc>
          <w:tcPr>
            <w:tcW w:w="1795" w:type="dxa"/>
            <w:shd w:val="clear" w:color="auto" w:fill="auto"/>
          </w:tcPr>
          <w:p w14:paraId="46C299E6" w14:textId="3CA99E66" w:rsidR="006D39C2" w:rsidRPr="00703C19" w:rsidRDefault="00703C19" w:rsidP="008D685B">
            <w:pPr>
              <w:widowControl w:val="0"/>
              <w:ind w:firstLine="630"/>
              <w:jc w:val="center"/>
            </w:pPr>
            <w:r>
              <w:t>1</w:t>
            </w:r>
          </w:p>
        </w:tc>
      </w:tr>
      <w:tr w:rsidR="00703C19" w:rsidRPr="009707DA" w14:paraId="2D7A0210" w14:textId="77777777">
        <w:trPr>
          <w:jc w:val="center"/>
        </w:trPr>
        <w:tc>
          <w:tcPr>
            <w:tcW w:w="1039" w:type="dxa"/>
            <w:vAlign w:val="center"/>
          </w:tcPr>
          <w:p w14:paraId="1F5DEB0C" w14:textId="1C377C14" w:rsidR="00703C19" w:rsidRPr="009707DA" w:rsidRDefault="00703C19" w:rsidP="008D685B">
            <w:pPr>
              <w:widowControl w:val="0"/>
              <w:spacing w:before="0"/>
              <w:ind w:firstLine="630"/>
              <w:jc w:val="center"/>
            </w:pPr>
            <w:r>
              <w:t>3</w:t>
            </w:r>
          </w:p>
        </w:tc>
        <w:tc>
          <w:tcPr>
            <w:tcW w:w="6511" w:type="dxa"/>
            <w:shd w:val="clear" w:color="auto" w:fill="auto"/>
          </w:tcPr>
          <w:p w14:paraId="710EF563" w14:textId="2630D75A" w:rsidR="00703C19" w:rsidRPr="009707DA" w:rsidRDefault="00703C19" w:rsidP="00703C19">
            <w:pPr>
              <w:widowControl w:val="0"/>
            </w:pPr>
            <w:r w:rsidRPr="00102F5F">
              <w:rPr>
                <w:sz w:val="24"/>
                <w:szCs w:val="22"/>
              </w:rPr>
              <w:t>Урна уличная</w:t>
            </w:r>
          </w:p>
        </w:tc>
        <w:tc>
          <w:tcPr>
            <w:tcW w:w="1795" w:type="dxa"/>
            <w:shd w:val="clear" w:color="auto" w:fill="auto"/>
          </w:tcPr>
          <w:p w14:paraId="65E8C27C" w14:textId="2F13065B" w:rsidR="00703C19" w:rsidRPr="00703C19" w:rsidRDefault="00703C19" w:rsidP="008D685B">
            <w:pPr>
              <w:widowControl w:val="0"/>
              <w:ind w:firstLine="630"/>
              <w:jc w:val="center"/>
            </w:pPr>
            <w:r>
              <w:t>1</w:t>
            </w:r>
          </w:p>
        </w:tc>
      </w:tr>
    </w:tbl>
    <w:p w14:paraId="758F3FE5" w14:textId="77777777" w:rsidR="00703C19" w:rsidRDefault="00703C19"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lang w:val="en-US"/>
        </w:rPr>
      </w:pPr>
    </w:p>
    <w:p w14:paraId="1512CF6C" w14:textId="6FBB0A83" w:rsidR="008D685B" w:rsidRPr="009707DA"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9707DA">
        <w:rPr>
          <w:rFonts w:ascii="Times New Roman" w:hAnsi="Times New Roman"/>
          <w:sz w:val="26"/>
          <w:lang w:val="en-US"/>
        </w:rPr>
        <w:t xml:space="preserve">г) </w:t>
      </w:r>
      <w:r w:rsidRPr="009707DA">
        <w:rPr>
          <w:rFonts w:ascii="Times New Roman" w:hAnsi="Times New Roman"/>
          <w:sz w:val="26"/>
        </w:rPr>
        <w:t>принадлежности и документы: ________________________________________</w:t>
      </w:r>
    </w:p>
    <w:p w14:paraId="0EEF9BBA" w14:textId="77777777" w:rsidR="008D685B" w:rsidRPr="009707DA"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sidRPr="009707DA">
        <w:rPr>
          <w:rFonts w:ascii="Times New Roman" w:hAnsi="Times New Roman"/>
          <w:sz w:val="26"/>
        </w:rPr>
        <w:t>Претензий к Продавцу со стороны Покупателя о состоянии Имущества не имее</w:t>
      </w:r>
      <w:r>
        <w:rPr>
          <w:rFonts w:ascii="Times New Roman" w:hAnsi="Times New Roman"/>
          <w:sz w:val="26"/>
        </w:rPr>
        <w:t>тся.</w:t>
      </w:r>
    </w:p>
    <w:p w14:paraId="7000158F" w14:textId="77777777" w:rsidR="00C012F6" w:rsidRDefault="00C012F6" w:rsidP="00C012F6">
      <w:pPr>
        <w:pStyle w:val="afa"/>
        <w:numPr>
          <w:ilvl w:val="0"/>
          <w:numId w:val="60"/>
        </w:numPr>
        <w:tabs>
          <w:tab w:val="left" w:pos="990"/>
        </w:tabs>
        <w:spacing w:line="302" w:lineRule="exact"/>
        <w:ind w:right="20"/>
        <w:jc w:val="both"/>
        <w:rPr>
          <w:szCs w:val="26"/>
        </w:rPr>
      </w:pPr>
      <w:r>
        <w:rPr>
          <w:szCs w:val="26"/>
          <w:shd w:val="clear" w:color="auto" w:fill="FFFF00"/>
        </w:rPr>
        <w:t>[</w:t>
      </w:r>
      <w:r>
        <w:rPr>
          <w:szCs w:val="26"/>
          <w:shd w:val="clear" w:color="auto" w:fill="FFFF99"/>
        </w:rPr>
        <w:t>если акт подписывается в бумажной форме</w:t>
      </w:r>
      <w:r>
        <w:rPr>
          <w:szCs w:val="26"/>
        </w:rPr>
        <w:t>] Настоящий акт составлен в двух экземплярах, имеющих равную юридическую силу, один - для Покупателя, один - для Продавца.</w:t>
      </w:r>
    </w:p>
    <w:p w14:paraId="4E47F5D3" w14:textId="77777777" w:rsidR="00C012F6" w:rsidRDefault="00C012F6" w:rsidP="00C012F6">
      <w:pPr>
        <w:pStyle w:val="afa"/>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083EF2D6" w14:textId="1F1CDDE7" w:rsidR="00BF56D4" w:rsidRPr="00C41C4A" w:rsidRDefault="00BF56D4"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0014149C" w14:textId="033FDF0E" w:rsidR="006D39C2" w:rsidRDefault="00AF4C71" w:rsidP="009707DA">
      <w:r>
        <w:t xml:space="preserve">      М.П.     </w:t>
      </w:r>
      <w:r>
        <w:tab/>
      </w:r>
      <w:r>
        <w:tab/>
        <w:t xml:space="preserve"> </w:t>
      </w:r>
      <w:bookmarkStart w:id="2" w:name="_GoBack"/>
      <w:bookmarkEnd w:id="2"/>
    </w:p>
    <w:sectPr w:rsidR="006D39C2" w:rsidSect="00C41C4A">
      <w:footerReference w:type="default" r:id="rId11"/>
      <w:footerReference w:type="first" r:id="rId12"/>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8364C3" w:rsidRDefault="008364C3">
      <w:pPr>
        <w:spacing w:before="0"/>
      </w:pPr>
      <w:r>
        <w:separator/>
      </w:r>
    </w:p>
  </w:endnote>
  <w:endnote w:type="continuationSeparator" w:id="0">
    <w:p w14:paraId="4940FF21" w14:textId="77777777" w:rsidR="008364C3" w:rsidRDefault="008364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0"/>
    <w:family w:val="auto"/>
    <w:pitch w:val="variable"/>
  </w:font>
  <w:font w:name="Geneva">
    <w:charset w:val="00"/>
    <w:family w:val="auto"/>
    <w:pitch w:val="variable"/>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7FB918A8" w:rsidR="008364C3" w:rsidRDefault="008364C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1C1C47">
      <w:rPr>
        <w:i/>
        <w:noProof/>
        <w:sz w:val="24"/>
        <w:szCs w:val="24"/>
      </w:rPr>
      <w:t>4</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1C1C47">
      <w:rPr>
        <w:i/>
        <w:noProof/>
        <w:sz w:val="24"/>
        <w:szCs w:val="24"/>
      </w:rPr>
      <w:t>13</w:t>
    </w:r>
    <w:r>
      <w:rPr>
        <w:i/>
        <w:sz w:val="24"/>
        <w:szCs w:val="24"/>
      </w:rPr>
      <w:fldChar w:fldCharType="end"/>
    </w:r>
  </w:p>
  <w:p w14:paraId="43BF9AD3" w14:textId="77777777" w:rsidR="008364C3" w:rsidRDefault="008364C3">
    <w:pPr>
      <w:pStyle w:val="a9"/>
    </w:pPr>
  </w:p>
  <w:p w14:paraId="28A35AAF" w14:textId="77777777" w:rsidR="008364C3" w:rsidRDefault="008364C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033E7C92" w:rsidR="008364C3" w:rsidRDefault="008364C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1C1C47">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1C1C47">
      <w:rPr>
        <w:i/>
        <w:noProof/>
        <w:sz w:val="24"/>
        <w:szCs w:val="24"/>
      </w:rPr>
      <w:t>13</w:t>
    </w:r>
    <w:r>
      <w:rPr>
        <w:i/>
        <w:sz w:val="24"/>
        <w:szCs w:val="24"/>
      </w:rPr>
      <w:fldChar w:fldCharType="end"/>
    </w:r>
  </w:p>
  <w:p w14:paraId="4284A547" w14:textId="77777777" w:rsidR="008364C3" w:rsidRDefault="008364C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8364C3" w:rsidRDefault="008364C3">
      <w:pPr>
        <w:spacing w:before="0"/>
      </w:pPr>
      <w:r>
        <w:separator/>
      </w:r>
    </w:p>
  </w:footnote>
  <w:footnote w:type="continuationSeparator" w:id="0">
    <w:p w14:paraId="02BB3967" w14:textId="77777777" w:rsidR="008364C3" w:rsidRDefault="008364C3">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5F64D0"/>
    <w:multiLevelType w:val="multilevel"/>
    <w:tmpl w:val="AB3E029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3"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5"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C25877"/>
    <w:multiLevelType w:val="multilevel"/>
    <w:tmpl w:val="43B28ECA"/>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8"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9"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3"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4"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7"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2"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3"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5"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6"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7"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8"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40"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41"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4"/>
  </w:num>
  <w:num w:numId="2">
    <w:abstractNumId w:val="10"/>
  </w:num>
  <w:num w:numId="3">
    <w:abstractNumId w:val="6"/>
  </w:num>
  <w:num w:numId="4">
    <w:abstractNumId w:val="26"/>
  </w:num>
  <w:num w:numId="5">
    <w:abstractNumId w:val="33"/>
  </w:num>
  <w:num w:numId="6">
    <w:abstractNumId w:val="0"/>
  </w:num>
  <w:num w:numId="7">
    <w:abstractNumId w:val="12"/>
  </w:num>
  <w:num w:numId="8">
    <w:abstractNumId w:val="31"/>
  </w:num>
  <w:num w:numId="9">
    <w:abstractNumId w:val="2"/>
  </w:num>
  <w:num w:numId="10">
    <w:abstractNumId w:val="22"/>
  </w:num>
  <w:num w:numId="11">
    <w:abstractNumId w:val="35"/>
  </w:num>
  <w:num w:numId="12">
    <w:abstractNumId w:val="25"/>
  </w:num>
  <w:num w:numId="13">
    <w:abstractNumId w:val="4"/>
  </w:num>
  <w:num w:numId="14">
    <w:abstractNumId w:val="36"/>
  </w:num>
  <w:num w:numId="15">
    <w:abstractNumId w:val="34"/>
  </w:num>
  <w:num w:numId="16">
    <w:abstractNumId w:val="39"/>
  </w:num>
  <w:num w:numId="17">
    <w:abstractNumId w:val="7"/>
  </w:num>
  <w:num w:numId="18">
    <w:abstractNumId w:val="17"/>
  </w:num>
  <w:num w:numId="19">
    <w:abstractNumId w:val="23"/>
  </w:num>
  <w:num w:numId="20">
    <w:abstractNumId w:val="1"/>
    <w:lvlOverride w:ilvl="0">
      <w:startOverride w:val="1"/>
    </w:lvlOverride>
  </w:num>
  <w:num w:numId="21">
    <w:abstractNumId w:val="28"/>
    <w:lvlOverride w:ilvl="0">
      <w:startOverride w:val="1"/>
    </w:lvlOverride>
    <w:lvlOverride w:ilvl="1">
      <w:startOverride w:val="2"/>
    </w:lvlOverride>
  </w:num>
  <w:num w:numId="22">
    <w:abstractNumId w:val="28"/>
  </w:num>
  <w:num w:numId="23">
    <w:abstractNumId w:val="18"/>
    <w:lvlOverride w:ilvl="0">
      <w:startOverride w:val="2"/>
    </w:lvlOverride>
    <w:lvlOverride w:ilvl="1">
      <w:startOverride w:val="2"/>
    </w:lvlOverride>
    <w:lvlOverride w:ilvl="2">
      <w:startOverride w:val="1"/>
    </w:lvlOverride>
  </w:num>
  <w:num w:numId="24">
    <w:abstractNumId w:val="18"/>
  </w:num>
  <w:num w:numId="25">
    <w:abstractNumId w:val="18"/>
  </w:num>
  <w:num w:numId="26">
    <w:abstractNumId w:val="18"/>
  </w:num>
  <w:num w:numId="27">
    <w:abstractNumId w:val="11"/>
    <w:lvlOverride w:ilvl="0">
      <w:startOverride w:val="1"/>
    </w:lvlOverride>
  </w:num>
  <w:num w:numId="28">
    <w:abstractNumId w:val="11"/>
  </w:num>
  <w:num w:numId="29">
    <w:abstractNumId w:val="11"/>
  </w:num>
  <w:num w:numId="30">
    <w:abstractNumId w:val="11"/>
  </w:num>
  <w:num w:numId="31">
    <w:abstractNumId w:val="11"/>
  </w:num>
  <w:num w:numId="32">
    <w:abstractNumId w:val="11"/>
  </w:num>
  <w:num w:numId="33">
    <w:abstractNumId w:val="14"/>
    <w:lvlOverride w:ilvl="0">
      <w:startOverride w:val="1"/>
    </w:lvlOverride>
  </w:num>
  <w:num w:numId="34">
    <w:abstractNumId w:val="14"/>
  </w:num>
  <w:num w:numId="35">
    <w:abstractNumId w:val="30"/>
    <w:lvlOverride w:ilvl="0">
      <w:startOverride w:val="3"/>
    </w:lvlOverride>
  </w:num>
  <w:num w:numId="36">
    <w:abstractNumId w:val="30"/>
  </w:num>
  <w:num w:numId="37">
    <w:abstractNumId w:val="30"/>
  </w:num>
  <w:num w:numId="38">
    <w:abstractNumId w:val="30"/>
  </w:num>
  <w:num w:numId="39">
    <w:abstractNumId w:val="30"/>
  </w:num>
  <w:num w:numId="40">
    <w:abstractNumId w:val="30"/>
  </w:num>
  <w:num w:numId="41">
    <w:abstractNumId w:val="13"/>
    <w:lvlOverride w:ilvl="0">
      <w:startOverride w:val="2"/>
    </w:lvlOverride>
  </w:num>
  <w:num w:numId="42">
    <w:abstractNumId w:val="13"/>
  </w:num>
  <w:num w:numId="43">
    <w:abstractNumId w:val="37"/>
    <w:lvlOverride w:ilvl="0">
      <w:startOverride w:val="1"/>
    </w:lvlOverride>
  </w:num>
  <w:num w:numId="44">
    <w:abstractNumId w:val="37"/>
  </w:num>
  <w:num w:numId="45">
    <w:abstractNumId w:val="37"/>
  </w:num>
  <w:num w:numId="46">
    <w:abstractNumId w:val="37"/>
  </w:num>
  <w:num w:numId="47">
    <w:abstractNumId w:val="32"/>
    <w:lvlOverride w:ilvl="0">
      <w:startOverride w:val="1"/>
    </w:lvlOverride>
  </w:num>
  <w:num w:numId="48">
    <w:abstractNumId w:val="32"/>
  </w:num>
  <w:num w:numId="49">
    <w:abstractNumId w:val="32"/>
  </w:num>
  <w:num w:numId="50">
    <w:abstractNumId w:val="32"/>
  </w:num>
  <w:num w:numId="51">
    <w:abstractNumId w:val="32"/>
  </w:num>
  <w:num w:numId="52">
    <w:abstractNumId w:val="32"/>
  </w:num>
  <w:num w:numId="53">
    <w:abstractNumId w:val="32"/>
  </w:num>
  <w:num w:numId="54">
    <w:abstractNumId w:val="9"/>
    <w:lvlOverride w:ilvl="0">
      <w:startOverride w:val="1"/>
    </w:lvlOverride>
  </w:num>
  <w:num w:numId="55">
    <w:abstractNumId w:val="9"/>
  </w:num>
  <w:num w:numId="56">
    <w:abstractNumId w:val="9"/>
  </w:num>
  <w:num w:numId="57">
    <w:abstractNumId w:val="9"/>
  </w:num>
  <w:num w:numId="58">
    <w:abstractNumId w:val="38"/>
    <w:lvlOverride w:ilvl="0">
      <w:startOverride w:val="1"/>
    </w:lvlOverride>
  </w:num>
  <w:num w:numId="59">
    <w:abstractNumId w:val="38"/>
  </w:num>
  <w:num w:numId="60">
    <w:abstractNumId w:val="38"/>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9"/>
  </w:num>
  <w:num w:numId="78">
    <w:abstractNumId w:val="15"/>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20"/>
  </w:num>
  <w:num w:numId="136">
    <w:abstractNumId w:val="27"/>
  </w:num>
  <w:num w:numId="137">
    <w:abstractNumId w:val="40"/>
  </w:num>
  <w:num w:numId="138">
    <w:abstractNumId w:val="3"/>
  </w:num>
  <w:num w:numId="139">
    <w:abstractNumId w:val="41"/>
  </w:num>
  <w:num w:numId="140">
    <w:abstractNumId w:val="21"/>
  </w:num>
  <w:num w:numId="141">
    <w:abstractNumId w:val="29"/>
  </w:num>
  <w:num w:numId="142">
    <w:abstractNumId w:val="16"/>
    <w:lvlOverride w:ilvl="0">
      <w:startOverride w:val="2"/>
    </w:lvlOverride>
    <w:lvlOverride w:ilvl="1">
      <w:startOverride w:val="2"/>
    </w:lvlOverride>
    <w:lvlOverride w:ilvl="2">
      <w:startOverride w:val="1"/>
    </w:lvlOverride>
  </w:num>
  <w:num w:numId="143">
    <w:abstractNumId w:val="8"/>
    <w:lvlOverride w:ilvl="0">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27313"/>
    <w:rsid w:val="000827A3"/>
    <w:rsid w:val="00084BD2"/>
    <w:rsid w:val="000B4821"/>
    <w:rsid w:val="000B4D7E"/>
    <w:rsid w:val="000E56A7"/>
    <w:rsid w:val="0010466F"/>
    <w:rsid w:val="00120713"/>
    <w:rsid w:val="00172E3B"/>
    <w:rsid w:val="001A0FD2"/>
    <w:rsid w:val="001A785D"/>
    <w:rsid w:val="001A7B85"/>
    <w:rsid w:val="001B7729"/>
    <w:rsid w:val="001C1C47"/>
    <w:rsid w:val="001C7EEB"/>
    <w:rsid w:val="001D34DA"/>
    <w:rsid w:val="001E6003"/>
    <w:rsid w:val="001F3324"/>
    <w:rsid w:val="00202422"/>
    <w:rsid w:val="00227DD2"/>
    <w:rsid w:val="002304FD"/>
    <w:rsid w:val="0023632B"/>
    <w:rsid w:val="00237FF2"/>
    <w:rsid w:val="00244207"/>
    <w:rsid w:val="00245007"/>
    <w:rsid w:val="00252C30"/>
    <w:rsid w:val="00253E00"/>
    <w:rsid w:val="00257DA8"/>
    <w:rsid w:val="00260F31"/>
    <w:rsid w:val="00287216"/>
    <w:rsid w:val="002A4C00"/>
    <w:rsid w:val="002E50A2"/>
    <w:rsid w:val="00310BEC"/>
    <w:rsid w:val="003177C3"/>
    <w:rsid w:val="003A413C"/>
    <w:rsid w:val="003D0983"/>
    <w:rsid w:val="0040553C"/>
    <w:rsid w:val="00407D01"/>
    <w:rsid w:val="004332A5"/>
    <w:rsid w:val="00436841"/>
    <w:rsid w:val="0044343E"/>
    <w:rsid w:val="0044413C"/>
    <w:rsid w:val="00447EC4"/>
    <w:rsid w:val="00456319"/>
    <w:rsid w:val="004804F3"/>
    <w:rsid w:val="004B4A02"/>
    <w:rsid w:val="004D6110"/>
    <w:rsid w:val="00510BF5"/>
    <w:rsid w:val="0052204D"/>
    <w:rsid w:val="005520F0"/>
    <w:rsid w:val="00565235"/>
    <w:rsid w:val="005B0D5E"/>
    <w:rsid w:val="005B5528"/>
    <w:rsid w:val="005C6B74"/>
    <w:rsid w:val="005C7453"/>
    <w:rsid w:val="005E75A7"/>
    <w:rsid w:val="0064267C"/>
    <w:rsid w:val="006600C9"/>
    <w:rsid w:val="006846FE"/>
    <w:rsid w:val="006A6FDD"/>
    <w:rsid w:val="006A79A6"/>
    <w:rsid w:val="006B2265"/>
    <w:rsid w:val="006B5046"/>
    <w:rsid w:val="006D39C2"/>
    <w:rsid w:val="00703C19"/>
    <w:rsid w:val="007146AC"/>
    <w:rsid w:val="00717EC8"/>
    <w:rsid w:val="00720CE7"/>
    <w:rsid w:val="007352E4"/>
    <w:rsid w:val="00746719"/>
    <w:rsid w:val="00773D6C"/>
    <w:rsid w:val="00777B26"/>
    <w:rsid w:val="00797FA6"/>
    <w:rsid w:val="007B4D81"/>
    <w:rsid w:val="007D54C7"/>
    <w:rsid w:val="007E3821"/>
    <w:rsid w:val="007F100B"/>
    <w:rsid w:val="007F33CA"/>
    <w:rsid w:val="00813D96"/>
    <w:rsid w:val="00817156"/>
    <w:rsid w:val="008364C3"/>
    <w:rsid w:val="008517D0"/>
    <w:rsid w:val="00860F67"/>
    <w:rsid w:val="008749E8"/>
    <w:rsid w:val="008D685B"/>
    <w:rsid w:val="008E3760"/>
    <w:rsid w:val="008E6B25"/>
    <w:rsid w:val="00921FAE"/>
    <w:rsid w:val="009657F5"/>
    <w:rsid w:val="009707DA"/>
    <w:rsid w:val="00992C0C"/>
    <w:rsid w:val="009C67DB"/>
    <w:rsid w:val="009E7AED"/>
    <w:rsid w:val="009F6634"/>
    <w:rsid w:val="00A43695"/>
    <w:rsid w:val="00A528B1"/>
    <w:rsid w:val="00A52F50"/>
    <w:rsid w:val="00AA5E10"/>
    <w:rsid w:val="00AE6AAC"/>
    <w:rsid w:val="00AF0CBE"/>
    <w:rsid w:val="00AF4C71"/>
    <w:rsid w:val="00B335C3"/>
    <w:rsid w:val="00B7674B"/>
    <w:rsid w:val="00B82557"/>
    <w:rsid w:val="00B91FF2"/>
    <w:rsid w:val="00B920CD"/>
    <w:rsid w:val="00BC407C"/>
    <w:rsid w:val="00BD0A1A"/>
    <w:rsid w:val="00BD3A82"/>
    <w:rsid w:val="00BF56D4"/>
    <w:rsid w:val="00C012F6"/>
    <w:rsid w:val="00C05A65"/>
    <w:rsid w:val="00C41C4A"/>
    <w:rsid w:val="00C72652"/>
    <w:rsid w:val="00CB4775"/>
    <w:rsid w:val="00CC1F65"/>
    <w:rsid w:val="00CE3C89"/>
    <w:rsid w:val="00D0109F"/>
    <w:rsid w:val="00D14924"/>
    <w:rsid w:val="00D44D70"/>
    <w:rsid w:val="00D554AE"/>
    <w:rsid w:val="00D87347"/>
    <w:rsid w:val="00D96105"/>
    <w:rsid w:val="00DA0DE2"/>
    <w:rsid w:val="00DD46BB"/>
    <w:rsid w:val="00DF4E1F"/>
    <w:rsid w:val="00DF55F6"/>
    <w:rsid w:val="00E4187E"/>
    <w:rsid w:val="00E70E48"/>
    <w:rsid w:val="00E726C4"/>
    <w:rsid w:val="00E777FB"/>
    <w:rsid w:val="00EC701A"/>
    <w:rsid w:val="00F12DAA"/>
    <w:rsid w:val="00F47884"/>
    <w:rsid w:val="00F64C5A"/>
    <w:rsid w:val="00F7179D"/>
    <w:rsid w:val="00F85A6C"/>
    <w:rsid w:val="00F92816"/>
    <w:rsid w:val="00F93AA6"/>
    <w:rsid w:val="00FD77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6B5046"/>
    <w:pPr>
      <w:suppressAutoHyphens w:val="0"/>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ushydro.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shydro.ru/" TargetMode="External"/><Relationship Id="rId4" Type="http://schemas.openxmlformats.org/officeDocument/2006/relationships/settings" Target="settings.xml"/><Relationship Id="rId9" Type="http://schemas.openxmlformats.org/officeDocument/2006/relationships/hyperlink" Target="mailto:ld@rushydr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E420-EAEF-4180-AB0B-21E3A363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13</Pages>
  <Words>4569</Words>
  <Characters>26044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143</cp:revision>
  <cp:lastPrinted>2025-08-21T03:45:00Z</cp:lastPrinted>
  <dcterms:created xsi:type="dcterms:W3CDTF">2025-08-19T09:01:00Z</dcterms:created>
  <dcterms:modified xsi:type="dcterms:W3CDTF">2025-12-04T07:52:00Z</dcterms:modified>
  <dc:language>ru-RU</dc:language>
</cp:coreProperties>
</file>