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126985" w:rsidRDefault="00505EE3" w:rsidP="00CE1B8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126985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посредством </w:t>
      </w:r>
      <w:r w:rsidR="00126985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 аукциона имущества должника </w:t>
      </w:r>
    </w:p>
    <w:p w:rsidR="00CE1B8E" w:rsidRPr="0084251A" w:rsidRDefault="00126985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126985">
        <w:rPr>
          <w:rFonts w:eastAsia="Times New Roman" w:cs="Times New Roman"/>
          <w:b/>
          <w:szCs w:val="28"/>
        </w:rPr>
        <w:t>Гениевской</w:t>
      </w:r>
      <w:proofErr w:type="spellEnd"/>
      <w:r w:rsidRPr="00126985">
        <w:rPr>
          <w:rFonts w:eastAsia="Times New Roman" w:cs="Times New Roman"/>
          <w:b/>
          <w:szCs w:val="28"/>
        </w:rPr>
        <w:t xml:space="preserve"> Надежды Александровны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126985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126985">
        <w:rPr>
          <w:rFonts w:cs="Times New Roman"/>
          <w:szCs w:val="28"/>
        </w:rPr>
        <w:t>Гениевской</w:t>
      </w:r>
      <w:proofErr w:type="spellEnd"/>
      <w:r w:rsidRPr="00126985">
        <w:rPr>
          <w:rFonts w:cs="Times New Roman"/>
          <w:szCs w:val="28"/>
        </w:rPr>
        <w:t xml:space="preserve"> Надежды Александровны (дата/место рождения: 31.05.1990, с. Луговое </w:t>
      </w:r>
      <w:proofErr w:type="spellStart"/>
      <w:r w:rsidRPr="00126985">
        <w:rPr>
          <w:rFonts w:cs="Times New Roman"/>
          <w:szCs w:val="28"/>
        </w:rPr>
        <w:t>Богучарского</w:t>
      </w:r>
      <w:proofErr w:type="spellEnd"/>
      <w:r w:rsidRPr="00126985">
        <w:rPr>
          <w:rFonts w:cs="Times New Roman"/>
          <w:szCs w:val="28"/>
        </w:rPr>
        <w:t xml:space="preserve"> р-на Воронежской обл., СНИЛС 137-261-447 54, ИНН 360306952797, адрес регистрации:</w:t>
      </w:r>
      <w:proofErr w:type="gramEnd"/>
      <w:r w:rsidRPr="00126985">
        <w:rPr>
          <w:rFonts w:cs="Times New Roman"/>
          <w:szCs w:val="28"/>
        </w:rPr>
        <w:t xml:space="preserve"> </w:t>
      </w:r>
      <w:proofErr w:type="gramStart"/>
      <w:r w:rsidRPr="00126985">
        <w:rPr>
          <w:rFonts w:cs="Times New Roman"/>
          <w:szCs w:val="28"/>
        </w:rPr>
        <w:t>Воронежская область, г. Богучар, ул. Луговая, д. 3, кв. 3)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proofErr w:type="spellStart"/>
      <w:r w:rsidR="00B3251E" w:rsidRPr="0084251A">
        <w:rPr>
          <w:rFonts w:cs="Times New Roman"/>
          <w:szCs w:val="28"/>
        </w:rPr>
        <w:t>Малиев</w:t>
      </w:r>
      <w:r>
        <w:rPr>
          <w:rFonts w:cs="Times New Roman"/>
          <w:szCs w:val="28"/>
        </w:rPr>
        <w:t>ой</w:t>
      </w:r>
      <w:proofErr w:type="spellEnd"/>
      <w:r w:rsidR="00B3251E" w:rsidRPr="008425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126985" w:rsidRPr="00126985">
        <w:rPr>
          <w:rFonts w:cs="Times New Roman"/>
          <w:szCs w:val="28"/>
        </w:rPr>
        <w:t>Воронежской области от 29.05.2025 по делу № А14–13960/2024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126985" w:rsidRPr="00126985">
        <w:rPr>
          <w:rFonts w:ascii="Times New Roman" w:hAnsi="Times New Roman" w:cs="Times New Roman"/>
          <w:b w:val="0"/>
          <w:sz w:val="28"/>
          <w:szCs w:val="28"/>
        </w:rPr>
        <w:t>Гениевской</w:t>
      </w:r>
      <w:proofErr w:type="spellEnd"/>
      <w:r w:rsidR="00126985" w:rsidRPr="00126985">
        <w:rPr>
          <w:rFonts w:ascii="Times New Roman" w:hAnsi="Times New Roman" w:cs="Times New Roman"/>
          <w:b w:val="0"/>
          <w:sz w:val="28"/>
          <w:szCs w:val="28"/>
        </w:rPr>
        <w:t xml:space="preserve"> Надежды Александровны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Лот №1: Местоположение установлено относительно ориентира, расположенного за пределами 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участка</w:t>
      </w:r>
      <w:proofErr w:type="gram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.О</w:t>
      </w:r>
      <w:proofErr w:type="gram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риентир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автомобильная дорога Богучар-Кантемировка. Участок находится примерно в 900 м, по направлению на север от ориентира. Почтовый адрес ориентира: Воронежская область, р-н. 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 Лот №2: Местоположение установлено относительно ориентира, расположенного за пределами 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участка</w:t>
      </w:r>
      <w:proofErr w:type="gram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.О</w:t>
      </w:r>
      <w:proofErr w:type="gram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риентир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автомобильная дорога "Богучар-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Кантемировка".Участок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находится примерно в 20 м, по направлению на юг от ориентира. Почтовый адрес ориентира: Воронежская область, р-н. 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 Лот №3: Воронежская область, р-н </w:t>
      </w:r>
      <w:proofErr w:type="spell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Богучарский</w:t>
      </w:r>
      <w:proofErr w:type="spellEnd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овраг Третий Яр в 1300 м по направлению на </w:t>
      </w:r>
      <w:proofErr w:type="gramStart"/>
      <w:r w:rsidR="00126985" w:rsidRPr="00126985">
        <w:rPr>
          <w:rFonts w:ascii="Times New Roman" w:hAnsi="Times New Roman" w:cs="Times New Roman"/>
          <w:b w:val="0"/>
          <w:color w:val="000000"/>
          <w:sz w:val="28"/>
          <w:szCs w:val="28"/>
        </w:rPr>
        <w:t>юго- восток</w:t>
      </w:r>
      <w:proofErr w:type="gramEnd"/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lastRenderedPageBreak/>
        <w:t>Лот №1: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Земельный участок 36:03:5200011:157 Общая долевая собственность, доля 100/13475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Аренда Срок действия с 29.05.2018 с 29.05.2018 на 10 (десять) лет в пользу Сельскохозяйственная </w:t>
      </w:r>
      <w:proofErr w:type="spellStart"/>
      <w:r>
        <w:t>артел</w:t>
      </w:r>
      <w:proofErr w:type="gramStart"/>
      <w:r>
        <w:t>ь"</w:t>
      </w:r>
      <w:proofErr w:type="gramEnd"/>
      <w:r>
        <w:t>Луговое</w:t>
      </w:r>
      <w:proofErr w:type="spellEnd"/>
      <w:r>
        <w:t>", ИНН: 3603005318, ОГРН: 1023601073913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(банкротстве).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Ограничение права и обременение объекта недвижимости: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Вид: Запрещение регистрации номер государственной регистрации: 36:03:5200011:157-36/078/2024-24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Запрещение регистрации номер государственной регистрации: 36:03:5200011:157-36/090/2024-22</w:t>
      </w:r>
    </w:p>
    <w:p w:rsidR="002117E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Аренда, номер государственной регистрации: 36:03:5200011:157-36/004/2018-5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Лот №2: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Земельный участок  36:03:5500001:8 Общая долевая собственность, доля 100/13475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Аренда Срок действия с 29.05.2018 с 29.05.2018 на 10 (десять) лет в пользу Сельскохозяйственная </w:t>
      </w:r>
      <w:proofErr w:type="spellStart"/>
      <w:r>
        <w:t>артел</w:t>
      </w:r>
      <w:proofErr w:type="gramStart"/>
      <w:r>
        <w:t>ь"</w:t>
      </w:r>
      <w:proofErr w:type="gramEnd"/>
      <w:r>
        <w:t>Луговое</w:t>
      </w:r>
      <w:proofErr w:type="spellEnd"/>
      <w:r>
        <w:t>", ИНН: 3603005318, ОГРН: 1023601073913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Ограничение права и обременение объекта недвижимости: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Вид: Запрещение регистрации номер государственной регистрации: 36:03:5500001:8-36/078/2024-25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Запрещение регистрации номер государственной регистрации: 36:03:5500001:8-36/090/2024-23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Аренда, номер государственной регистрации: 36:03:5500001:8-36/004/2018-5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Лот №3: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Земельный участок  36:03:5500002:8 Общая долевая собственность, доля 100/13475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Аренда Срок действия c 29.05.2018 срок: с 29.05.2018 на 10 (десять) лет в пользу Сельскохозяйственная </w:t>
      </w:r>
      <w:proofErr w:type="spellStart"/>
      <w:r>
        <w:t>артел</w:t>
      </w:r>
      <w:proofErr w:type="gramStart"/>
      <w:r>
        <w:t>ь"</w:t>
      </w:r>
      <w:proofErr w:type="gramEnd"/>
      <w:r>
        <w:t>Луговое</w:t>
      </w:r>
      <w:proofErr w:type="spellEnd"/>
      <w:r>
        <w:t>" , ИНН 3603005318 , ОГРН 1023601073913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(банкротстве).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lastRenderedPageBreak/>
        <w:t xml:space="preserve">Ограничение права и обременение объекта недвижимости: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Вид: Запрещение регистрации номер государственной регистрации: 36:03:5500002:8-36/078/2024-25 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Запрещение регистрации номер государственной регистрации: 36:03:5500002:8-36/090/2024-23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</w:pPr>
      <w:r>
        <w:t>Вид: Аренда, номер государственной регистрации: 36:03:5500002:8-36/004/2018-3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126985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>, не является предметом спора.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126985">
        <w:rPr>
          <w:rFonts w:cs="Times New Roman"/>
          <w:color w:val="000000"/>
          <w:szCs w:val="28"/>
        </w:rPr>
        <w:t>я:</w:t>
      </w:r>
    </w:p>
    <w:p w:rsidR="00126985" w:rsidRDefault="00126985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26985" w:rsidRDefault="00126985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Лот №1: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Вид: Запрещение регистрации номер государственной регистрации: 36:03:5200011:157-36/078/2024-24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Запрещение регистрации номер государственной регистрации: 36:03:5200011:157-36/090/2024-22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Аренда, номер государственной регистрации: 36:03:5200011:157-36/004/2018-5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Лот №2: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Вид: Запрещение регистрации номер государственной регистрации: 36:03:5500001:8-36/078/2024-25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Запрещение регистрации номер государственной регистрации: 36:03:5500001:8-36/090/2024-23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Аренда, номер государственной регистрации: 36:03:5500001:8-36/004/2018-5</w:t>
      </w: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Лот №3: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Ограничение права и обременение объекта недвижимости: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 xml:space="preserve">Вид: Запрещение регистрации номер государственной регистрации: 36:03:5500002:8-36/078/2024-25 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Запрещение регистрации номер государственной регистрации: 36:03:5500002:8-36/090/2024-23</w:t>
      </w:r>
    </w:p>
    <w:p w:rsidR="00126985" w:rsidRPr="0084251A" w:rsidRDefault="00126985" w:rsidP="0012698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126985">
        <w:rPr>
          <w:rFonts w:cs="Times New Roman"/>
          <w:szCs w:val="28"/>
        </w:rPr>
        <w:t>Вид: Аренда, номер государственной регистрации: 36:03:5500002:8-36/004/2018-3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126985" w:rsidRDefault="00126985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 xml:space="preserve">Получатель – </w:t>
      </w:r>
      <w:proofErr w:type="spellStart"/>
      <w:r w:rsidRPr="00126985">
        <w:rPr>
          <w:rFonts w:cs="Times New Roman"/>
          <w:color w:val="000000"/>
          <w:szCs w:val="26"/>
        </w:rPr>
        <w:t>Гениевская</w:t>
      </w:r>
      <w:proofErr w:type="spellEnd"/>
      <w:r w:rsidRPr="00126985">
        <w:rPr>
          <w:rFonts w:cs="Times New Roman"/>
          <w:color w:val="000000"/>
          <w:szCs w:val="26"/>
        </w:rPr>
        <w:t xml:space="preserve"> Надежда Александровна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>Банк Получателя – ФИЛИАЛ "ЦЕНТРАЛЬНЫЙ" ПАО " СОВКОМБАНК"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 xml:space="preserve">633011, РОССИЙСКАЯ ФЕДЕРАЦИЯ, НОВОСИБИРСКАЯ </w:t>
      </w:r>
      <w:proofErr w:type="gramStart"/>
      <w:r w:rsidRPr="00126985">
        <w:rPr>
          <w:rFonts w:cs="Times New Roman"/>
          <w:color w:val="000000"/>
          <w:szCs w:val="26"/>
        </w:rPr>
        <w:t>ОБЛ</w:t>
      </w:r>
      <w:proofErr w:type="gramEnd"/>
      <w:r w:rsidRPr="00126985">
        <w:rPr>
          <w:rFonts w:cs="Times New Roman"/>
          <w:color w:val="000000"/>
          <w:szCs w:val="26"/>
        </w:rPr>
        <w:t xml:space="preserve"> БЕРДСК Г, ПОПОВА УЛ, 11 Телефон: 8-800-100-00-06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>БИК 045004763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>ИНН 4401116480</w:t>
      </w:r>
    </w:p>
    <w:p w:rsidR="00126985" w:rsidRPr="00126985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proofErr w:type="spellStart"/>
      <w:proofErr w:type="gramStart"/>
      <w:r w:rsidRPr="00126985">
        <w:rPr>
          <w:rFonts w:cs="Times New Roman"/>
          <w:color w:val="000000"/>
          <w:szCs w:val="26"/>
        </w:rPr>
        <w:t>Корр</w:t>
      </w:r>
      <w:proofErr w:type="spellEnd"/>
      <w:proofErr w:type="gramEnd"/>
      <w:r w:rsidRPr="00126985">
        <w:rPr>
          <w:rFonts w:cs="Times New Roman"/>
          <w:color w:val="000000"/>
          <w:szCs w:val="26"/>
        </w:rPr>
        <w:t>/счет 30101810150040000763</w:t>
      </w:r>
    </w:p>
    <w:p w:rsidR="00126985" w:rsidRPr="00F52F92" w:rsidRDefault="00126985" w:rsidP="0012698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126985">
        <w:rPr>
          <w:rFonts w:cs="Times New Roman"/>
          <w:color w:val="000000"/>
          <w:szCs w:val="26"/>
        </w:rPr>
        <w:t>счет 40817810350203081494</w:t>
      </w:r>
      <w:bookmarkStart w:id="0" w:name="_GoBack"/>
      <w:bookmarkEnd w:id="0"/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126985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126985">
              <w:rPr>
                <w:rFonts w:cs="Times New Roman"/>
                <w:noProof/>
                <w:szCs w:val="28"/>
              </w:rPr>
              <w:t>Гениевск</w:t>
            </w:r>
            <w:r>
              <w:rPr>
                <w:rFonts w:cs="Times New Roman"/>
                <w:noProof/>
                <w:szCs w:val="28"/>
              </w:rPr>
              <w:t>ая</w:t>
            </w:r>
            <w:r w:rsidRPr="00126985">
              <w:rPr>
                <w:rFonts w:cs="Times New Roman"/>
                <w:noProof/>
                <w:szCs w:val="28"/>
              </w:rPr>
              <w:t xml:space="preserve"> Надежд</w:t>
            </w:r>
            <w:r>
              <w:rPr>
                <w:rFonts w:cs="Times New Roman"/>
                <w:noProof/>
                <w:szCs w:val="28"/>
              </w:rPr>
              <w:t>а</w:t>
            </w:r>
            <w:r w:rsidRPr="00126985">
              <w:rPr>
                <w:rFonts w:cs="Times New Roman"/>
                <w:noProof/>
                <w:szCs w:val="28"/>
              </w:rPr>
              <w:t xml:space="preserve"> Александровн</w:t>
            </w:r>
            <w:r>
              <w:rPr>
                <w:rFonts w:cs="Times New Roman"/>
                <w:noProof/>
                <w:szCs w:val="28"/>
              </w:rPr>
              <w:t>а</w:t>
            </w:r>
            <w:r w:rsidRPr="00126985">
              <w:rPr>
                <w:rFonts w:cs="Times New Roman"/>
                <w:noProof/>
                <w:szCs w:val="28"/>
              </w:rPr>
              <w:t xml:space="preserve"> (дата/место рождения: 31.05.1990, с. Луговое Богучарского р-на Воронежской обл., СНИЛС 137-261-447 54, ИНН 360306952797, адрес </w:t>
            </w:r>
            <w:r w:rsidRPr="00126985">
              <w:rPr>
                <w:rFonts w:cs="Times New Roman"/>
                <w:noProof/>
                <w:szCs w:val="28"/>
              </w:rPr>
              <w:lastRenderedPageBreak/>
              <w:t>регистрации:</w:t>
            </w:r>
            <w:proofErr w:type="gramEnd"/>
            <w:r w:rsidRPr="00126985">
              <w:rPr>
                <w:rFonts w:cs="Times New Roman"/>
                <w:noProof/>
                <w:szCs w:val="28"/>
              </w:rPr>
              <w:t xml:space="preserve"> Воронежская область, г. Богучар, ул. Луговая, д. 3, кв. 3)</w:t>
            </w:r>
            <w:r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финансового управляющего </w:t>
            </w:r>
            <w:r>
              <w:rPr>
                <w:rFonts w:cs="Times New Roman"/>
                <w:b/>
                <w:noProof/>
                <w:szCs w:val="28"/>
              </w:rPr>
              <w:t>Малиевой О.О.</w:t>
            </w:r>
          </w:p>
          <w:p w:rsidR="00126985" w:rsidRPr="00126985" w:rsidRDefault="00B3251E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126985" w:rsidRPr="00126985">
              <w:rPr>
                <w:rFonts w:cs="Times New Roman"/>
                <w:noProof/>
                <w:szCs w:val="28"/>
              </w:rPr>
              <w:t>Получатель – Гениевская Надежда Александровна</w:t>
            </w:r>
          </w:p>
          <w:p w:rsidR="00126985" w:rsidRPr="00126985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126985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126985" w:rsidRPr="00126985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126985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126985" w:rsidRPr="00126985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126985">
              <w:rPr>
                <w:rFonts w:cs="Times New Roman"/>
                <w:noProof/>
                <w:szCs w:val="28"/>
              </w:rPr>
              <w:t>БИК 045004763</w:t>
            </w:r>
          </w:p>
          <w:p w:rsidR="00126985" w:rsidRPr="00126985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126985">
              <w:rPr>
                <w:rFonts w:cs="Times New Roman"/>
                <w:noProof/>
                <w:szCs w:val="28"/>
              </w:rPr>
              <w:t>ИНН 4401116480</w:t>
            </w:r>
          </w:p>
          <w:p w:rsidR="00126985" w:rsidRPr="00126985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126985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126985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26985">
              <w:rPr>
                <w:rFonts w:cs="Times New Roman"/>
                <w:noProof/>
                <w:szCs w:val="28"/>
              </w:rPr>
              <w:t>счет 40817810350203081494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126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</w:t>
            </w:r>
            <w:r w:rsidR="00126985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126985">
              <w:rPr>
                <w:rFonts w:eastAsia="Times New Roman" w:cs="Times New Roman"/>
                <w:noProof/>
                <w:szCs w:val="28"/>
                <w:lang w:eastAsia="ru-RU"/>
              </w:rPr>
              <w:t>О.О.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92" w:rsidRDefault="00BB5A92" w:rsidP="00B5761C">
      <w:pPr>
        <w:spacing w:after="0"/>
      </w:pPr>
      <w:r>
        <w:separator/>
      </w:r>
    </w:p>
  </w:endnote>
  <w:endnote w:type="continuationSeparator" w:id="0">
    <w:p w:rsidR="00BB5A92" w:rsidRDefault="00BB5A92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92" w:rsidRDefault="00BB5A92" w:rsidP="00B5761C">
      <w:pPr>
        <w:spacing w:after="0"/>
      </w:pPr>
      <w:r>
        <w:separator/>
      </w:r>
    </w:p>
  </w:footnote>
  <w:footnote w:type="continuationSeparator" w:id="0">
    <w:p w:rsidR="00BB5A92" w:rsidRDefault="00BB5A92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26985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B5A92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58</cp:revision>
  <cp:lastPrinted>2023-01-20T13:03:00Z</cp:lastPrinted>
  <dcterms:created xsi:type="dcterms:W3CDTF">2023-03-02T11:18:00Z</dcterms:created>
  <dcterms:modified xsi:type="dcterms:W3CDTF">2025-10-03T11:33:00Z</dcterms:modified>
</cp:coreProperties>
</file>