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B2C" w:rsidRDefault="00614B2C">
      <w:pPr>
        <w:jc w:val="right"/>
        <w:rPr>
          <w:sz w:val="22"/>
        </w:rPr>
      </w:pPr>
    </w:p>
    <w:p w:rsidR="00890D89" w:rsidRDefault="00614B2C">
      <w:pPr>
        <w:pStyle w:val="1"/>
        <w:keepNext w:val="0"/>
        <w:pageBreakBefore w:val="0"/>
        <w:numPr>
          <w:ilvl w:val="0"/>
          <w:numId w:val="0"/>
        </w:numPr>
        <w:spacing w:after="0"/>
        <w:jc w:val="center"/>
      </w:pPr>
      <w:r>
        <w:rPr>
          <w:rFonts w:ascii="Times New Roman" w:hAnsi="Times New Roman"/>
          <w:sz w:val="28"/>
          <w:szCs w:val="28"/>
        </w:rPr>
        <w:t xml:space="preserve">Извещение о проведении продажи посредством публичного предложения </w:t>
      </w:r>
      <w:r>
        <w:rPr>
          <w:rFonts w:ascii="Times New Roman" w:hAnsi="Times New Roman"/>
          <w:sz w:val="28"/>
          <w:szCs w:val="28"/>
        </w:rPr>
        <w:br/>
        <w:t xml:space="preserve">с открытой формой подачи предложений о цене имущества               </w:t>
      </w:r>
      <w:r w:rsidR="00904FA8">
        <w:rPr>
          <w:rFonts w:ascii="Times New Roman" w:hAnsi="Times New Roman"/>
          <w:sz w:val="28"/>
          <w:szCs w:val="28"/>
        </w:rPr>
        <w:t xml:space="preserve">                    ПАО </w:t>
      </w:r>
      <w:r w:rsidR="00904FA8" w:rsidRPr="00904FA8">
        <w:rPr>
          <w:rFonts w:ascii="Times New Roman" w:hAnsi="Times New Roman"/>
          <w:sz w:val="28"/>
          <w:szCs w:val="28"/>
          <w:u w:val="single"/>
        </w:rPr>
        <w:t>«</w:t>
      </w:r>
      <w:proofErr w:type="spellStart"/>
      <w:r w:rsidR="00904FA8" w:rsidRPr="00904FA8">
        <w:rPr>
          <w:rFonts w:ascii="Times New Roman" w:hAnsi="Times New Roman"/>
          <w:sz w:val="28"/>
          <w:szCs w:val="28"/>
          <w:u w:val="single"/>
        </w:rPr>
        <w:t>Красноярскэнергосбыт</w:t>
      </w:r>
      <w:proofErr w:type="spellEnd"/>
      <w:r w:rsidR="00904FA8" w:rsidRPr="00904FA8">
        <w:rPr>
          <w:rFonts w:ascii="Times New Roman" w:hAnsi="Times New Roman"/>
          <w:sz w:val="28"/>
          <w:szCs w:val="28"/>
          <w:u w:val="single"/>
        </w:rPr>
        <w:t>»</w:t>
      </w:r>
    </w:p>
    <w:p w:rsidR="00890D89" w:rsidRDefault="00890D89"/>
    <w:p w:rsidR="00890D89" w:rsidRPr="00904FA8" w:rsidRDefault="00614B2C" w:rsidP="00904FA8">
      <w:pPr>
        <w:pStyle w:val="Tableheader"/>
        <w:rPr>
          <w:b w:val="0"/>
          <w:sz w:val="26"/>
          <w:szCs w:val="26"/>
        </w:rPr>
      </w:pPr>
      <w:r>
        <w:rPr>
          <w:i/>
          <w:sz w:val="26"/>
          <w:szCs w:val="26"/>
        </w:rPr>
        <w:t>Продавец (организатор продажи)</w:t>
      </w:r>
      <w:r>
        <w:rPr>
          <w:b w:val="0"/>
          <w:sz w:val="26"/>
          <w:szCs w:val="26"/>
        </w:rPr>
        <w:t xml:space="preserve">: </w:t>
      </w:r>
      <w:r w:rsidR="00904FA8" w:rsidRPr="00904FA8">
        <w:rPr>
          <w:b w:val="0"/>
          <w:sz w:val="26"/>
          <w:szCs w:val="26"/>
        </w:rPr>
        <w:t>Публичное акционерное общество «</w:t>
      </w:r>
      <w:proofErr w:type="spellStart"/>
      <w:r w:rsidR="00904FA8" w:rsidRPr="00904FA8">
        <w:rPr>
          <w:b w:val="0"/>
          <w:sz w:val="26"/>
          <w:szCs w:val="26"/>
        </w:rPr>
        <w:t>Красноярскэнергосбыт</w:t>
      </w:r>
      <w:proofErr w:type="spellEnd"/>
      <w:r w:rsidR="00904FA8" w:rsidRPr="00904FA8">
        <w:rPr>
          <w:b w:val="0"/>
          <w:sz w:val="26"/>
          <w:szCs w:val="26"/>
        </w:rPr>
        <w:t xml:space="preserve">», г. Красноярск, 660017, г. Красноярск, ул. Дубровинского, 43, адрес электронной почты: </w:t>
      </w:r>
      <w:hyperlink r:id="rId5" w:history="1">
        <w:r w:rsidR="00904FA8" w:rsidRPr="00904FA8">
          <w:rPr>
            <w:rStyle w:val="a6"/>
            <w:b w:val="0"/>
            <w:sz w:val="26"/>
            <w:szCs w:val="26"/>
            <w:lang w:val="en-US"/>
          </w:rPr>
          <w:t>popovaov</w:t>
        </w:r>
        <w:r w:rsidR="00904FA8" w:rsidRPr="00904FA8">
          <w:rPr>
            <w:rStyle w:val="a6"/>
            <w:b w:val="0"/>
            <w:sz w:val="26"/>
            <w:szCs w:val="26"/>
          </w:rPr>
          <w:t>@</w:t>
        </w:r>
        <w:r w:rsidR="00904FA8" w:rsidRPr="00904FA8">
          <w:rPr>
            <w:rStyle w:val="a6"/>
            <w:b w:val="0"/>
            <w:sz w:val="26"/>
            <w:szCs w:val="26"/>
            <w:lang w:val="en-US"/>
          </w:rPr>
          <w:t>kes</w:t>
        </w:r>
        <w:r w:rsidR="00904FA8" w:rsidRPr="00904FA8">
          <w:rPr>
            <w:rStyle w:val="a6"/>
            <w:b w:val="0"/>
            <w:sz w:val="26"/>
            <w:szCs w:val="26"/>
          </w:rPr>
          <w:t>.</w:t>
        </w:r>
        <w:r w:rsidR="00904FA8" w:rsidRPr="00904FA8">
          <w:rPr>
            <w:rStyle w:val="a6"/>
            <w:b w:val="0"/>
            <w:sz w:val="26"/>
            <w:szCs w:val="26"/>
            <w:lang w:val="en-US"/>
          </w:rPr>
          <w:t>esc</w:t>
        </w:r>
        <w:r w:rsidR="00904FA8" w:rsidRPr="00904FA8">
          <w:rPr>
            <w:rStyle w:val="a6"/>
            <w:b w:val="0"/>
            <w:sz w:val="26"/>
            <w:szCs w:val="26"/>
          </w:rPr>
          <w:t>-</w:t>
        </w:r>
        <w:r w:rsidR="00904FA8" w:rsidRPr="00904FA8">
          <w:rPr>
            <w:rStyle w:val="a6"/>
            <w:b w:val="0"/>
            <w:sz w:val="26"/>
            <w:szCs w:val="26"/>
            <w:lang w:val="en-US"/>
          </w:rPr>
          <w:t>rushydro</w:t>
        </w:r>
        <w:r w:rsidR="00904FA8" w:rsidRPr="00904FA8">
          <w:rPr>
            <w:rStyle w:val="a6"/>
            <w:b w:val="0"/>
            <w:sz w:val="26"/>
            <w:szCs w:val="26"/>
          </w:rPr>
          <w:t>.</w:t>
        </w:r>
        <w:r w:rsidR="00904FA8" w:rsidRPr="00904FA8">
          <w:rPr>
            <w:rStyle w:val="a6"/>
            <w:b w:val="0"/>
            <w:sz w:val="26"/>
            <w:szCs w:val="26"/>
            <w:lang w:val="en-US"/>
          </w:rPr>
          <w:t>ru</w:t>
        </w:r>
      </w:hyperlink>
      <w:r w:rsidR="00904FA8" w:rsidRPr="00904FA8">
        <w:rPr>
          <w:b w:val="0"/>
          <w:sz w:val="26"/>
          <w:szCs w:val="26"/>
        </w:rPr>
        <w:t xml:space="preserve">, контактный телефон: </w:t>
      </w:r>
      <w:r w:rsidR="00D964B2">
        <w:rPr>
          <w:b w:val="0"/>
          <w:sz w:val="26"/>
          <w:szCs w:val="26"/>
        </w:rPr>
        <w:t xml:space="preserve">             </w:t>
      </w:r>
      <w:r w:rsidR="00904FA8" w:rsidRPr="00904FA8">
        <w:rPr>
          <w:b w:val="0"/>
          <w:sz w:val="26"/>
          <w:szCs w:val="26"/>
        </w:rPr>
        <w:t>+7-913-520-16-71</w:t>
      </w:r>
      <w:r w:rsidRPr="00904FA8">
        <w:rPr>
          <w:b w:val="0"/>
          <w:sz w:val="26"/>
          <w:szCs w:val="26"/>
        </w:rPr>
        <w:t>.</w:t>
      </w:r>
    </w:p>
    <w:p w:rsidR="00890D89" w:rsidRPr="00904FA8" w:rsidRDefault="00614B2C" w:rsidP="00904FA8">
      <w:pPr>
        <w:pStyle w:val="Tableheader"/>
        <w:rPr>
          <w:b w:val="0"/>
          <w:sz w:val="26"/>
          <w:szCs w:val="26"/>
        </w:rPr>
      </w:pPr>
      <w:r>
        <w:rPr>
          <w:i/>
          <w:sz w:val="26"/>
          <w:szCs w:val="26"/>
        </w:rPr>
        <w:t>Предмет продажи:</w:t>
      </w:r>
      <w:r w:rsidR="00904FA8">
        <w:t xml:space="preserve"> </w:t>
      </w:r>
      <w:r w:rsidR="00904FA8" w:rsidRPr="00904FA8">
        <w:rPr>
          <w:b w:val="0"/>
          <w:sz w:val="26"/>
          <w:szCs w:val="26"/>
        </w:rPr>
        <w:t>Производственно-складской комплекс, состоящий из нежилых зданий.</w:t>
      </w:r>
    </w:p>
    <w:p w:rsidR="00890D89" w:rsidRDefault="00614B2C" w:rsidP="00D011F5">
      <w:r>
        <w:rPr>
          <w:b/>
          <w:i/>
        </w:rPr>
        <w:t>Адрес местонахождения предмета продажи:</w:t>
      </w:r>
      <w:r>
        <w:t xml:space="preserve"> </w:t>
      </w:r>
      <w:r w:rsidR="00904FA8" w:rsidRPr="00904FA8">
        <w:t xml:space="preserve">Российская Федерация, Красноярский край, городской округ город Канск, город Канск, ул. </w:t>
      </w:r>
      <w:proofErr w:type="spellStart"/>
      <w:r w:rsidR="00904FA8" w:rsidRPr="00904FA8">
        <w:t>Кобрина</w:t>
      </w:r>
      <w:proofErr w:type="spellEnd"/>
      <w:r w:rsidR="00904FA8" w:rsidRPr="00904FA8">
        <w:t>, здание 26, строение 6 и строение 8.</w:t>
      </w:r>
    </w:p>
    <w:p w:rsidR="00D011F5" w:rsidRPr="00D011F5" w:rsidRDefault="00614B2C" w:rsidP="00D011F5">
      <w:r>
        <w:rPr>
          <w:b/>
          <w:i/>
        </w:rPr>
        <w:t>Краткое описание Предмета продажи:</w:t>
      </w:r>
      <w:r w:rsidR="00D011F5" w:rsidRPr="00D011F5">
        <w:rPr>
          <w:b/>
          <w:i/>
        </w:rPr>
        <w:t xml:space="preserve"> </w:t>
      </w:r>
      <w:r w:rsidR="00D011F5" w:rsidRPr="00D011F5">
        <w:t>Производственно-складской комплекс, состоящий из:</w:t>
      </w:r>
    </w:p>
    <w:p w:rsidR="00D011F5" w:rsidRPr="00D011F5" w:rsidRDefault="00C56C86" w:rsidP="00D011F5">
      <w:r>
        <w:t>- нежилого здания (</w:t>
      </w:r>
      <w:proofErr w:type="spellStart"/>
      <w:r>
        <w:t>Стройцех</w:t>
      </w:r>
      <w:proofErr w:type="spellEnd"/>
      <w:r w:rsidR="00D011F5" w:rsidRPr="00D011F5">
        <w:t xml:space="preserve">) площадью 264,3 </w:t>
      </w:r>
      <w:proofErr w:type="spellStart"/>
      <w:r w:rsidR="00D011F5" w:rsidRPr="00D011F5">
        <w:t>кв.м</w:t>
      </w:r>
      <w:proofErr w:type="spellEnd"/>
      <w:r w:rsidR="00D011F5" w:rsidRPr="00D011F5">
        <w:t>., кадастровый номер 24:51:0203088:302 - строение 8. Стены здания кирпично-панельные, фундамент шлакобетон, перекрытия железобетонные, кровля шифер. Инженерные коммуникации включают электроснабжение, водоснабжение, канализацию, центральное городское теплоснабжение. Объект находится в центре города на охраняемой территории;</w:t>
      </w:r>
    </w:p>
    <w:p w:rsidR="00890D89" w:rsidRDefault="00D011F5" w:rsidP="00D011F5">
      <w:r w:rsidRPr="00D011F5">
        <w:t xml:space="preserve">- нежилого здания (Склад) площадью 67,8 </w:t>
      </w:r>
      <w:proofErr w:type="spellStart"/>
      <w:r w:rsidRPr="00D011F5">
        <w:t>кв.м</w:t>
      </w:r>
      <w:proofErr w:type="spellEnd"/>
      <w:r w:rsidRPr="00D011F5">
        <w:t>., кадастровый номер 24:51:0203088:199 - строение 6. Складское, дощатое здан</w:t>
      </w:r>
      <w:r>
        <w:t xml:space="preserve">ие, кровля шифер. </w:t>
      </w:r>
      <w:r w:rsidRPr="00D011F5">
        <w:t xml:space="preserve">Инженерные коммуникации включают электроснабжение, водоснабжение, канализацию (септик). Отопление отсутствует. Объект находится рядом с </w:t>
      </w:r>
      <w:proofErr w:type="spellStart"/>
      <w:r w:rsidRPr="00D011F5">
        <w:t>Промбазой</w:t>
      </w:r>
      <w:proofErr w:type="spellEnd"/>
      <w:r w:rsidRPr="00D011F5">
        <w:t>.</w:t>
      </w:r>
    </w:p>
    <w:p w:rsidR="00890D89" w:rsidRPr="00D011F5" w:rsidRDefault="00614B2C">
      <w:pPr>
        <w:widowControl w:val="0"/>
        <w:tabs>
          <w:tab w:val="left" w:pos="426"/>
        </w:tabs>
      </w:pPr>
      <w:r>
        <w:rPr>
          <w:b/>
          <w:i/>
        </w:rPr>
        <w:t>Обреме</w:t>
      </w:r>
      <w:r w:rsidR="00D011F5">
        <w:rPr>
          <w:b/>
          <w:i/>
        </w:rPr>
        <w:t xml:space="preserve">нения: </w:t>
      </w:r>
      <w:r w:rsidR="00D011F5" w:rsidRPr="00D011F5">
        <w:t>Отсутствуют</w:t>
      </w:r>
    </w:p>
    <w:p w:rsidR="00D011F5" w:rsidRPr="00D011F5" w:rsidRDefault="00614B2C" w:rsidP="00D011F5">
      <w:pPr>
        <w:widowControl w:val="0"/>
        <w:tabs>
          <w:tab w:val="left" w:pos="426"/>
        </w:tabs>
      </w:pPr>
      <w:r>
        <w:rPr>
          <w:b/>
          <w:i/>
        </w:rPr>
        <w:t>Первоначальное предложение</w:t>
      </w:r>
      <w:r w:rsidR="00D011F5">
        <w:t xml:space="preserve">: </w:t>
      </w:r>
      <w:r w:rsidR="002E0629">
        <w:t>2 343 438 (Два миллиона триста сорок три тысячи четыреста тридцать восемь) рублей 83 копейки</w:t>
      </w:r>
      <w:r w:rsidR="00D011F5" w:rsidRPr="00D011F5">
        <w:t>, в том ч</w:t>
      </w:r>
      <w:r w:rsidR="002E0629">
        <w:t>исле НДС по действующей ставке, установленной пунктом 3 статьи 164 Налогового кодекса РФ</w:t>
      </w:r>
      <w:r w:rsidR="00D011F5" w:rsidRPr="00D011F5">
        <w:t>:</w:t>
      </w:r>
    </w:p>
    <w:p w:rsidR="00D011F5" w:rsidRPr="00D011F5" w:rsidRDefault="002E0629" w:rsidP="00D011F5">
      <w:pPr>
        <w:widowControl w:val="0"/>
        <w:tabs>
          <w:tab w:val="left" w:pos="426"/>
        </w:tabs>
      </w:pPr>
      <w:r>
        <w:t>- нежилое здание (</w:t>
      </w:r>
      <w:proofErr w:type="spellStart"/>
      <w:r>
        <w:t>стройцех</w:t>
      </w:r>
      <w:proofErr w:type="spellEnd"/>
      <w:r>
        <w:t>) – 2 129 755 рублей 83 копейки</w:t>
      </w:r>
      <w:r w:rsidR="00D011F5" w:rsidRPr="00D011F5">
        <w:t>, в то</w:t>
      </w:r>
      <w:r w:rsidR="00932036">
        <w:t>м чис</w:t>
      </w:r>
      <w:r>
        <w:t>ле НДС</w:t>
      </w:r>
      <w:r w:rsidR="00D011F5" w:rsidRPr="00D011F5">
        <w:t>;</w:t>
      </w:r>
    </w:p>
    <w:p w:rsidR="00890D89" w:rsidRDefault="00D011F5">
      <w:pPr>
        <w:widowControl w:val="0"/>
        <w:tabs>
          <w:tab w:val="left" w:pos="426"/>
        </w:tabs>
      </w:pPr>
      <w:r w:rsidRPr="00D011F5">
        <w:t xml:space="preserve"> - нежило</w:t>
      </w:r>
      <w:r w:rsidR="002E0629">
        <w:t>е здание (склад) – 213 683 рубля</w:t>
      </w:r>
      <w:r w:rsidRPr="00D011F5">
        <w:t xml:space="preserve"> 00 копеек</w:t>
      </w:r>
      <w:r w:rsidR="002E0629">
        <w:t>, в том числе НДС</w:t>
      </w:r>
      <w:r w:rsidRPr="00D011F5">
        <w:t>.</w:t>
      </w:r>
    </w:p>
    <w:p w:rsidR="00890D89" w:rsidRDefault="00614B2C">
      <w:pPr>
        <w:tabs>
          <w:tab w:val="left" w:pos="426"/>
        </w:tabs>
        <w:spacing w:after="120"/>
      </w:pPr>
      <w:r>
        <w:rPr>
          <w:b/>
          <w:i/>
        </w:rPr>
        <w:t>«Шаг понижения</w:t>
      </w:r>
      <w:r w:rsidRPr="00517E10">
        <w:rPr>
          <w:b/>
          <w:i/>
        </w:rPr>
        <w:t>»:</w:t>
      </w:r>
      <w:r w:rsidR="00932036" w:rsidRPr="00517E10">
        <w:t xml:space="preserve"> «5»</w:t>
      </w:r>
      <w:r w:rsidR="00932036" w:rsidRPr="00932036">
        <w:t xml:space="preserve"> % от первоначального предложения, указанного в настоящем Извещении</w:t>
      </w:r>
      <w:r w:rsidR="002E0629">
        <w:t>, что составляет 117 171 (Сто семнадцать тысяч сто семьдесят один) рубль 94 копейки</w:t>
      </w:r>
      <w:r w:rsidR="00932036" w:rsidRPr="00932036">
        <w:t>, в том числе</w:t>
      </w:r>
      <w:r w:rsidR="002E0629">
        <w:t xml:space="preserve"> НДС по действующей ставке, установленной пунктом 3 статьи 164 Налогового кодекса РФ</w:t>
      </w:r>
      <w:r w:rsidR="00932036" w:rsidRPr="00932036">
        <w:t>.</w:t>
      </w:r>
    </w:p>
    <w:p w:rsidR="00890D89" w:rsidRDefault="00614B2C">
      <w:pPr>
        <w:tabs>
          <w:tab w:val="left" w:pos="426"/>
        </w:tabs>
        <w:spacing w:after="120"/>
      </w:pPr>
      <w:r>
        <w:rPr>
          <w:b/>
          <w:i/>
        </w:rPr>
        <w:t>«Шаг» аукциона:</w:t>
      </w:r>
      <w:r w:rsidR="00932036">
        <w:t xml:space="preserve"> </w:t>
      </w:r>
      <w:r w:rsidR="00932036" w:rsidRPr="00517E10">
        <w:t>«1»</w:t>
      </w:r>
      <w:r w:rsidR="00932036" w:rsidRPr="00932036">
        <w:t xml:space="preserve"> % от начальной цены продажи, указанной в настоящем </w:t>
      </w:r>
      <w:r w:rsidR="002E0629">
        <w:t>Извещении, что составляет 23 434</w:t>
      </w:r>
      <w:r w:rsidR="008157D7">
        <w:t xml:space="preserve"> (Двадцать три тысячи четыреста тридцать четыре) рубля</w:t>
      </w:r>
      <w:r w:rsidR="002E0629">
        <w:t xml:space="preserve"> 39 копеек</w:t>
      </w:r>
      <w:r w:rsidR="00932036" w:rsidRPr="00932036">
        <w:t>, в том ч</w:t>
      </w:r>
      <w:r w:rsidR="008157D7">
        <w:t>исле НДС по действующей ставке, установленной пунктом 3 статьи 164 Налогового кодекса РФ</w:t>
      </w:r>
      <w:r w:rsidR="00932036" w:rsidRPr="00932036">
        <w:t>.</w:t>
      </w:r>
    </w:p>
    <w:p w:rsidR="00890D89" w:rsidRDefault="00614B2C">
      <w:pPr>
        <w:tabs>
          <w:tab w:val="left" w:pos="426"/>
        </w:tabs>
        <w:spacing w:after="120"/>
      </w:pPr>
      <w:r>
        <w:rPr>
          <w:b/>
          <w:i/>
        </w:rPr>
        <w:t>«Цена отсечения»:</w:t>
      </w:r>
      <w:r w:rsidR="00932036">
        <w:t xml:space="preserve"> </w:t>
      </w:r>
      <w:r w:rsidR="00932036" w:rsidRPr="00932036">
        <w:t>50% от первоначального предложения, указанного в настоящем Изв</w:t>
      </w:r>
      <w:r w:rsidR="008157D7">
        <w:t>ещении, что составляет 1 171 719</w:t>
      </w:r>
      <w:r w:rsidR="00932036" w:rsidRPr="00932036">
        <w:t xml:space="preserve"> (Один м</w:t>
      </w:r>
      <w:r w:rsidR="008157D7">
        <w:t>иллион сто семьдесят одна тысяча семьсот девятнадцать</w:t>
      </w:r>
      <w:r w:rsidR="00932036" w:rsidRPr="00932036">
        <w:t xml:space="preserve">) рублей </w:t>
      </w:r>
      <w:r w:rsidR="008157D7">
        <w:t>42 копейки, в том числе НДС по действующей ставке, установленной пунктом 3 статьи 164 Налогового кодекса РФ.</w:t>
      </w:r>
    </w:p>
    <w:p w:rsidR="00890D89" w:rsidRDefault="00614B2C">
      <w:r>
        <w:rPr>
          <w:b/>
          <w:i/>
        </w:rPr>
        <w:t>Размер задатка</w:t>
      </w:r>
      <w:r w:rsidR="008F47E7">
        <w:t xml:space="preserve">: </w:t>
      </w:r>
      <w:r w:rsidR="008F47E7" w:rsidRPr="008F47E7">
        <w:t>30 000 (тридцать тысяч) рублей, в том чис</w:t>
      </w:r>
      <w:r w:rsidR="008157D7">
        <w:t>ле НДС по действующей ставке, установленной пунктом 3 статьи 164 Налогового кодекса РФ</w:t>
      </w:r>
      <w:bookmarkStart w:id="0" w:name="_GoBack"/>
      <w:bookmarkEnd w:id="0"/>
      <w:r w:rsidR="008F47E7" w:rsidRPr="008F47E7">
        <w:t xml:space="preserve">. </w:t>
      </w:r>
    </w:p>
    <w:p w:rsidR="00890D89" w:rsidRDefault="00614B2C">
      <w:r>
        <w:rPr>
          <w:b/>
          <w:i/>
        </w:rPr>
        <w:t xml:space="preserve">Срок и порядок внесения задатка: </w:t>
      </w:r>
      <w:r>
        <w:t>с начала приема заявок по</w:t>
      </w:r>
      <w:r>
        <w:rPr>
          <w:b/>
          <w:i/>
        </w:rPr>
        <w:t xml:space="preserve"> </w:t>
      </w:r>
      <w:r w:rsidR="00517E10">
        <w:t>«18» февраля 2026</w:t>
      </w:r>
      <w:r>
        <w:t>г.</w:t>
      </w:r>
    </w:p>
    <w:p w:rsidR="00890D89" w:rsidRDefault="00614B2C" w:rsidP="002539EB">
      <w:r>
        <w:t>Информация об условиях внесения задатка приведена в Документации о продаже.</w:t>
      </w:r>
    </w:p>
    <w:p w:rsidR="00890D89" w:rsidRDefault="00614B2C">
      <w:r>
        <w:rPr>
          <w:b/>
          <w:i/>
        </w:rPr>
        <w:t>Дата и время начала подачи Заявок</w:t>
      </w:r>
      <w:r w:rsidR="002539EB">
        <w:t>: «24» декабря 2025г. 10 ч. 00</w:t>
      </w:r>
      <w:r>
        <w:t xml:space="preserve"> мин. (по местному времени </w:t>
      </w:r>
      <w:r w:rsidR="002539EB">
        <w:t>Продавца / Организатора продажи).</w:t>
      </w:r>
    </w:p>
    <w:p w:rsidR="00890D89" w:rsidRDefault="00614B2C">
      <w:r>
        <w:rPr>
          <w:b/>
          <w:i/>
        </w:rPr>
        <w:t>Дата и время окончания подачи Заявок</w:t>
      </w:r>
      <w:r>
        <w:rPr>
          <w:i/>
        </w:rPr>
        <w:t xml:space="preserve">: </w:t>
      </w:r>
      <w:r w:rsidR="002539EB">
        <w:t>«18» февраля 2026г. 14 ч. 00</w:t>
      </w:r>
      <w:r>
        <w:t xml:space="preserve"> мин. (по местному времени </w:t>
      </w:r>
      <w:r w:rsidR="002539EB">
        <w:t>Продавца / Организатора продажи).</w:t>
      </w:r>
    </w:p>
    <w:p w:rsidR="00890D89" w:rsidRDefault="00614B2C">
      <w:r>
        <w:rPr>
          <w:b/>
          <w:i/>
        </w:rPr>
        <w:t>Дата окончания рассмотрения Заявок</w:t>
      </w:r>
      <w:r>
        <w:rPr>
          <w:i/>
        </w:rPr>
        <w:t xml:space="preserve">: </w:t>
      </w:r>
      <w:r w:rsidR="002539EB">
        <w:t>«20» февраля 2026</w:t>
      </w:r>
      <w:r>
        <w:t>г.</w:t>
      </w:r>
    </w:p>
    <w:p w:rsidR="00890D89" w:rsidRDefault="00614B2C">
      <w:r>
        <w:rPr>
          <w:b/>
          <w:i/>
        </w:rPr>
        <w:t>Дата и время проведения продажи:</w:t>
      </w:r>
      <w:r w:rsidR="002539EB">
        <w:t xml:space="preserve"> «25» февраля 2026г. 14 ч. 00</w:t>
      </w:r>
      <w:r>
        <w:t xml:space="preserve"> мин. (по местному времени Продавца /</w:t>
      </w:r>
      <w:r w:rsidR="002539EB">
        <w:t xml:space="preserve"> Организатора продажи).</w:t>
      </w:r>
    </w:p>
    <w:p w:rsidR="00890D89" w:rsidRDefault="00614B2C">
      <w:r>
        <w:rPr>
          <w:b/>
          <w:i/>
        </w:rPr>
        <w:t>Время ожидания ценового предложения Участника:</w:t>
      </w:r>
      <w:r>
        <w:t xml:space="preserve"> 15 (пятнадцать) минут от времени начала продажи.</w:t>
      </w:r>
    </w:p>
    <w:p w:rsidR="00890D89" w:rsidRDefault="00614B2C">
      <w:r>
        <w:rPr>
          <w:b/>
          <w:i/>
        </w:rPr>
        <w:t>Дата и время подведения итогов продажи:</w:t>
      </w:r>
      <w:r w:rsidR="002539EB">
        <w:t xml:space="preserve"> «27» февраля 2026г. в 14 ч. 00</w:t>
      </w:r>
      <w:r>
        <w:t xml:space="preserve"> мин (по местному времени Продавца/ Организатор</w:t>
      </w:r>
      <w:r w:rsidR="002539EB">
        <w:t>а).</w:t>
      </w:r>
    </w:p>
    <w:p w:rsidR="00890D89" w:rsidRDefault="00614B2C">
      <w:r>
        <w:rPr>
          <w:b/>
          <w:i/>
        </w:rPr>
        <w:t xml:space="preserve">Место подведения итогов: </w:t>
      </w:r>
      <w:r>
        <w:t xml:space="preserve">по адресу </w:t>
      </w:r>
      <w:r w:rsidR="002539EB">
        <w:t>Продавца / Организатора продажи.</w:t>
      </w:r>
    </w:p>
    <w:p w:rsidR="00890D89" w:rsidRPr="00345EB4" w:rsidRDefault="00614B2C" w:rsidP="002539EB">
      <w:r>
        <w:rPr>
          <w:b/>
          <w:i/>
        </w:rPr>
        <w:t>Наименование и адрес электронной торговой площадки для подачи Заявок:</w:t>
      </w:r>
      <w:r w:rsidR="002539EB">
        <w:t xml:space="preserve"> Электронная торговая площадка Российский аукционный дом, </w:t>
      </w:r>
      <w:hyperlink r:id="rId6" w:history="1">
        <w:r w:rsidR="00345EB4" w:rsidRPr="00C22F48">
          <w:rPr>
            <w:rStyle w:val="a6"/>
            <w:lang w:val="en-US"/>
          </w:rPr>
          <w:t>www</w:t>
        </w:r>
        <w:r w:rsidR="00345EB4" w:rsidRPr="00C22F48">
          <w:rPr>
            <w:rStyle w:val="a6"/>
          </w:rPr>
          <w:t>.lot-online.ru</w:t>
        </w:r>
      </w:hyperlink>
      <w:r w:rsidR="002539EB">
        <w:t>.</w:t>
      </w:r>
      <w:r w:rsidR="00345EB4" w:rsidRPr="00345EB4">
        <w:t xml:space="preserve"> </w:t>
      </w:r>
    </w:p>
    <w:p w:rsidR="00890D89" w:rsidRDefault="00614B2C">
      <w:r>
        <w:rPr>
          <w:b/>
          <w:i/>
        </w:rPr>
        <w:t>Порядок и форма подачи Заявок:</w:t>
      </w:r>
      <w:r>
        <w:t xml:space="preserve"> информация приведена в Документации о продаже.</w:t>
      </w:r>
    </w:p>
    <w:p w:rsidR="004466BB" w:rsidRDefault="00614B2C" w:rsidP="004466BB">
      <w:r>
        <w:rPr>
          <w:b/>
          <w:i/>
        </w:rPr>
        <w:t>Участники продажи</w:t>
      </w:r>
      <w:r>
        <w:t xml:space="preserve">: участвовать в продаже посредством публичного предложения может любое юридическое лицо независимо от организационно-правовой формы, формы собственности, места нахождения, а также места происхождения капитала, физическое лицо или индивидуальный предприниматель, заинтересованное в приобретении имущества, являющегося предметом продажи, </w:t>
      </w:r>
      <w:r>
        <w:rPr>
          <w:color w:val="000000"/>
        </w:rPr>
        <w:t>чья заявка признана соответствующей требованиям Документации о продаже.</w:t>
      </w:r>
    </w:p>
    <w:p w:rsidR="00890D89" w:rsidRDefault="00614B2C" w:rsidP="004466BB">
      <w:r>
        <w:rPr>
          <w:b/>
          <w:i/>
        </w:rPr>
        <w:t>Порядок проведения продажи</w:t>
      </w:r>
      <w:r>
        <w:rPr>
          <w:i/>
        </w:rPr>
        <w:t>:</w:t>
      </w:r>
      <w:r>
        <w:rPr>
          <w:rFonts w:ascii="Arial" w:eastAsiaTheme="minorHAnsi" w:hAnsi="Arial" w:cs="Arial"/>
          <w:sz w:val="20"/>
          <w:szCs w:val="20"/>
          <w:lang w:eastAsia="en-US"/>
        </w:rPr>
        <w:t xml:space="preserve"> </w:t>
      </w:r>
    </w:p>
    <w:p w:rsidR="00890D89" w:rsidRDefault="00614B2C" w:rsidP="004466BB">
      <w:pPr>
        <w:spacing w:before="0"/>
      </w:pPr>
      <w:r>
        <w:rPr>
          <w:rFonts w:eastAsiaTheme="minorHAnsi"/>
          <w:lang w:eastAsia="en-US"/>
        </w:rPr>
        <w:t>При продаже посредством публичного предложения осуществляется последовательное снижение цены первоначального предложения на «шаг понижения» до цены отсечения.</w:t>
      </w:r>
    </w:p>
    <w:p w:rsidR="00890D89" w:rsidRDefault="00614B2C" w:rsidP="004466BB">
      <w:pPr>
        <w:spacing w:before="0"/>
      </w:pPr>
      <w:r>
        <w:rPr>
          <w:rFonts w:eastAsiaTheme="minorHAnsi"/>
          <w:lang w:eastAsia="en-US"/>
        </w:rPr>
        <w:t>Право приобретения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890D89" w:rsidRDefault="00614B2C" w:rsidP="004466BB">
      <w:pPr>
        <w:spacing w:before="0"/>
      </w:pPr>
      <w:r>
        <w:rPr>
          <w:rFonts w:eastAsiaTheme="minorHAnsi"/>
          <w:lang w:eastAsia="en-US"/>
        </w:rPr>
        <w:t>В случае, если несколько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со всеми участниками продажи посредством публичного предложения проводится аукцион по правилам проведения аукциона, предусматривающего открытую форму подачи предложений о цене имущества. 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890D89" w:rsidRDefault="00614B2C" w:rsidP="004466BB">
      <w:pPr>
        <w:spacing w:before="0"/>
      </w:pPr>
      <w:r>
        <w:rPr>
          <w:rFonts w:eastAsiaTheme="minorHAnsi"/>
          <w:lang w:eastAsia="en-US"/>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890D89" w:rsidRPr="002539EB" w:rsidRDefault="00614B2C">
      <w:pPr>
        <w:pStyle w:val="Tableheader"/>
        <w:widowControl w:val="0"/>
      </w:pPr>
      <w:r>
        <w:rPr>
          <w:i/>
          <w:sz w:val="26"/>
          <w:szCs w:val="26"/>
        </w:rPr>
        <w:t>Порядок подведения итогов продажи:</w:t>
      </w:r>
      <w:r>
        <w:t xml:space="preserve"> </w:t>
      </w:r>
      <w:r>
        <w:rPr>
          <w:b w:val="0"/>
          <w:sz w:val="26"/>
          <w:szCs w:val="26"/>
        </w:rPr>
        <w:t>единственным критерием выбора победителя продажи имущества является цена Договора (цена предложения), при условии соответствия заявки требованиям Документации о продаже. Победителем признается Участник, предложивший наиболее высокую цену Договора.</w:t>
      </w:r>
    </w:p>
    <w:p w:rsidR="00890D89" w:rsidRDefault="00614B2C" w:rsidP="004466BB">
      <w:pPr>
        <w:pStyle w:val="Tableheader"/>
        <w:widowControl w:val="0"/>
      </w:pPr>
      <w:r>
        <w:rPr>
          <w:b w:val="0"/>
          <w:sz w:val="26"/>
          <w:szCs w:val="26"/>
        </w:rPr>
        <w:t>Описание условий и процедур проводимой продажи посредством публичного предложения, порядок ознакомления Участников с иной информацией, ограничения участия в продаже, срок и условия заключения договора купли-продажи, содержится в Документации о продаже.</w:t>
      </w:r>
    </w:p>
    <w:p w:rsidR="00890D89" w:rsidRDefault="00614B2C" w:rsidP="004466BB">
      <w:pPr>
        <w:pStyle w:val="Tableheader"/>
        <w:widowControl w:val="0"/>
      </w:pPr>
      <w:r>
        <w:rPr>
          <w:sz w:val="26"/>
          <w:szCs w:val="26"/>
          <w:u w:val="single"/>
        </w:rPr>
        <w:t>Документация о продаже официально опубликована на сайте электронной торг</w:t>
      </w:r>
      <w:r w:rsidR="002539EB">
        <w:rPr>
          <w:sz w:val="26"/>
          <w:szCs w:val="26"/>
          <w:u w:val="single"/>
        </w:rPr>
        <w:t xml:space="preserve">овой площадки в сети «Интернет» </w:t>
      </w:r>
      <w:r w:rsidR="002539EB">
        <w:rPr>
          <w:rStyle w:val="a6"/>
          <w:b w:val="0"/>
        </w:rPr>
        <w:t xml:space="preserve"> </w:t>
      </w:r>
      <w:hyperlink r:id="rId7" w:history="1">
        <w:r w:rsidR="00345EB4" w:rsidRPr="00345EB4">
          <w:rPr>
            <w:rStyle w:val="a6"/>
            <w:b w:val="0"/>
            <w:sz w:val="26"/>
            <w:szCs w:val="26"/>
          </w:rPr>
          <w:t>www.</w:t>
        </w:r>
        <w:r w:rsidR="00345EB4" w:rsidRPr="00C22F48">
          <w:rPr>
            <w:rStyle w:val="a6"/>
            <w:b w:val="0"/>
            <w:sz w:val="26"/>
            <w:szCs w:val="26"/>
          </w:rPr>
          <w:t>lot-online.ru</w:t>
        </w:r>
      </w:hyperlink>
      <w:r w:rsidR="00345EB4" w:rsidRPr="00345EB4">
        <w:rPr>
          <w:rStyle w:val="a6"/>
          <w:b w:val="0"/>
          <w:sz w:val="26"/>
          <w:szCs w:val="26"/>
        </w:rPr>
        <w:t xml:space="preserve"> </w:t>
      </w:r>
      <w:r>
        <w:rPr>
          <w:rStyle w:val="a6"/>
          <w:sz w:val="26"/>
          <w:szCs w:val="26"/>
        </w:rPr>
        <w:t xml:space="preserve"> </w:t>
      </w:r>
    </w:p>
    <w:p w:rsidR="00890D89" w:rsidRDefault="00890D89"/>
    <w:sectPr w:rsidR="00890D89">
      <w:pgSz w:w="11906" w:h="16838"/>
      <w:pgMar w:top="630" w:right="476" w:bottom="1134" w:left="170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Geneva CY">
    <w:altName w:val="Times New Roman"/>
    <w:charset w:val="01"/>
    <w:family w:val="roman"/>
    <w:pitch w:val="variable"/>
  </w:font>
  <w:font w:name="Geneva">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A492B"/>
    <w:multiLevelType w:val="multilevel"/>
    <w:tmpl w:val="581244C4"/>
    <w:lvl w:ilvl="0">
      <w:start w:val="1"/>
      <w:numFmt w:val="decimal"/>
      <w:pStyle w:val="1"/>
      <w:lvlText w:val="%1."/>
      <w:lvlJc w:val="left"/>
      <w:pPr>
        <w:tabs>
          <w:tab w:val="num" w:pos="1134"/>
        </w:tabs>
        <w:ind w:left="1134" w:hanging="1134"/>
      </w:pPr>
      <w:rPr>
        <w:rFonts w:ascii="Times New Roman" w:hAnsi="Times New Roman" w:cs="Times New Roman"/>
      </w:rPr>
    </w:lvl>
    <w:lvl w:ilvl="1">
      <w:start w:val="1"/>
      <w:numFmt w:val="decimal"/>
      <w:pStyle w:val="2"/>
      <w:lvlText w:val="%1.%2"/>
      <w:lvlJc w:val="left"/>
      <w:pPr>
        <w:tabs>
          <w:tab w:val="num" w:pos="1560"/>
        </w:tabs>
        <w:ind w:left="1560" w:hanging="1134"/>
      </w:pPr>
      <w:rPr>
        <w:b/>
        <w:i w:val="0"/>
        <w:sz w:val="26"/>
        <w:szCs w:val="26"/>
      </w:rPr>
    </w:lvl>
    <w:lvl w:ilvl="2">
      <w:start w:val="1"/>
      <w:numFmt w:val="decimal"/>
      <w:pStyle w:val="a"/>
      <w:lvlText w:val="%1.%2.%3"/>
      <w:lvlJc w:val="left"/>
      <w:pPr>
        <w:tabs>
          <w:tab w:val="num" w:pos="4962"/>
        </w:tabs>
        <w:ind w:left="4962" w:hanging="1134"/>
      </w:pPr>
      <w:rPr>
        <w:b w:val="0"/>
        <w:i w:val="0"/>
        <w:sz w:val="26"/>
        <w:szCs w:val="26"/>
      </w:rPr>
    </w:lvl>
    <w:lvl w:ilvl="3">
      <w:start w:val="1"/>
      <w:numFmt w:val="decimal"/>
      <w:pStyle w:val="a0"/>
      <w:lvlText w:val="%1.%2.%3.%4"/>
      <w:lvlJc w:val="left"/>
      <w:pPr>
        <w:tabs>
          <w:tab w:val="num" w:pos="1134"/>
        </w:tabs>
        <w:ind w:left="1134" w:hanging="1134"/>
      </w:pPr>
      <w:rPr>
        <w:b w:val="0"/>
        <w:i w:val="0"/>
      </w:rPr>
    </w:lvl>
    <w:lvl w:ilvl="4">
      <w:start w:val="1"/>
      <w:numFmt w:val="russianLower"/>
      <w:pStyle w:val="a1"/>
      <w:lvlText w:val="%5)"/>
      <w:lvlJc w:val="left"/>
      <w:pPr>
        <w:tabs>
          <w:tab w:val="num" w:pos="5104"/>
        </w:tabs>
        <w:ind w:left="5104" w:hanging="567"/>
      </w:pPr>
      <w:rPr>
        <w:b w:val="0"/>
        <w:i w:val="0"/>
      </w:r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 w15:restartNumberingAfterBreak="0">
    <w:nsid w:val="7E5550C0"/>
    <w:multiLevelType w:val="multilevel"/>
    <w:tmpl w:val="22E876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D89"/>
    <w:rsid w:val="002539EB"/>
    <w:rsid w:val="002E0629"/>
    <w:rsid w:val="00345EB4"/>
    <w:rsid w:val="004466BB"/>
    <w:rsid w:val="00517E10"/>
    <w:rsid w:val="00614B2C"/>
    <w:rsid w:val="008157D7"/>
    <w:rsid w:val="00890D89"/>
    <w:rsid w:val="008F47E7"/>
    <w:rsid w:val="00904FA8"/>
    <w:rsid w:val="00932036"/>
    <w:rsid w:val="00C56C86"/>
    <w:rsid w:val="00CD3AED"/>
    <w:rsid w:val="00D011F5"/>
    <w:rsid w:val="00D964B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10ECF"/>
  <w15:docId w15:val="{124B4C28-28FA-4931-9D14-0E8E3CCAD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612E1B"/>
    <w:pPr>
      <w:spacing w:before="120"/>
      <w:jc w:val="both"/>
    </w:pPr>
    <w:rPr>
      <w:rFonts w:ascii="Times New Roman" w:eastAsia="Times New Roman" w:hAnsi="Times New Roman" w:cs="Times New Roman"/>
      <w:sz w:val="26"/>
      <w:szCs w:val="26"/>
      <w:lang w:eastAsia="ru-RU"/>
    </w:rPr>
  </w:style>
  <w:style w:type="paragraph" w:styleId="1">
    <w:name w:val="heading 1"/>
    <w:basedOn w:val="a2"/>
    <w:next w:val="a2"/>
    <w:link w:val="10"/>
    <w:qFormat/>
    <w:rsid w:val="00612E1B"/>
    <w:pPr>
      <w:keepNext/>
      <w:keepLines/>
      <w:pageBreakBefore/>
      <w:numPr>
        <w:numId w:val="2"/>
      </w:numPr>
      <w:spacing w:before="480" w:after="240"/>
      <w:jc w:val="left"/>
      <w:outlineLvl w:val="0"/>
    </w:pPr>
    <w:rPr>
      <w:rFonts w:ascii="Arial" w:hAnsi="Arial"/>
      <w:b/>
      <w:kern w:val="2"/>
      <w:sz w:val="40"/>
    </w:rPr>
  </w:style>
  <w:style w:type="paragraph" w:styleId="2">
    <w:name w:val="heading 2"/>
    <w:basedOn w:val="a2"/>
    <w:next w:val="a2"/>
    <w:link w:val="20"/>
    <w:qFormat/>
    <w:rsid w:val="00612E1B"/>
    <w:pPr>
      <w:keepNext/>
      <w:numPr>
        <w:ilvl w:val="1"/>
        <w:numId w:val="2"/>
      </w:numPr>
      <w:spacing w:before="360" w:after="120"/>
      <w:jc w:val="left"/>
      <w:outlineLvl w:val="1"/>
    </w:pPr>
    <w:rPr>
      <w:b/>
      <w:sz w:val="3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qFormat/>
    <w:rsid w:val="00612E1B"/>
    <w:rPr>
      <w:rFonts w:ascii="Arial" w:eastAsia="Times New Roman" w:hAnsi="Arial" w:cs="Times New Roman"/>
      <w:b/>
      <w:kern w:val="2"/>
      <w:sz w:val="40"/>
      <w:szCs w:val="26"/>
      <w:lang w:eastAsia="ru-RU"/>
    </w:rPr>
  </w:style>
  <w:style w:type="character" w:customStyle="1" w:styleId="20">
    <w:name w:val="Заголовок 2 Знак"/>
    <w:basedOn w:val="a3"/>
    <w:link w:val="2"/>
    <w:qFormat/>
    <w:rsid w:val="00612E1B"/>
    <w:rPr>
      <w:rFonts w:ascii="Times New Roman" w:eastAsia="Times New Roman" w:hAnsi="Times New Roman" w:cs="Times New Roman"/>
      <w:b/>
      <w:sz w:val="32"/>
      <w:szCs w:val="26"/>
      <w:lang w:eastAsia="ru-RU"/>
    </w:rPr>
  </w:style>
  <w:style w:type="character" w:styleId="a6">
    <w:name w:val="Hyperlink"/>
    <w:uiPriority w:val="99"/>
    <w:rsid w:val="00612E1B"/>
    <w:rPr>
      <w:color w:val="0000FF"/>
      <w:u w:val="single"/>
    </w:rPr>
  </w:style>
  <w:style w:type="character" w:customStyle="1" w:styleId="a7">
    <w:name w:val="комментарий"/>
    <w:qFormat/>
    <w:rsid w:val="00612E1B"/>
    <w:rPr>
      <w:b/>
      <w:i/>
      <w:shd w:val="clear" w:color="auto" w:fill="FFFF99"/>
    </w:rPr>
  </w:style>
  <w:style w:type="character" w:customStyle="1" w:styleId="a8">
    <w:name w:val="Текст сноски Знак"/>
    <w:basedOn w:val="a3"/>
    <w:link w:val="a9"/>
    <w:uiPriority w:val="99"/>
    <w:semiHidden/>
    <w:qFormat/>
    <w:rsid w:val="00612E1B"/>
    <w:rPr>
      <w:rFonts w:ascii="Times New Roman" w:eastAsia="Times New Roman" w:hAnsi="Times New Roman" w:cs="Times New Roman"/>
      <w:sz w:val="20"/>
      <w:szCs w:val="20"/>
      <w:lang w:eastAsia="ru-RU"/>
    </w:rPr>
  </w:style>
  <w:style w:type="character" w:customStyle="1" w:styleId="aa">
    <w:name w:val="Символ сноски"/>
    <w:uiPriority w:val="99"/>
    <w:semiHidden/>
    <w:unhideWhenUsed/>
    <w:qFormat/>
    <w:rsid w:val="00612E1B"/>
    <w:rPr>
      <w:vertAlign w:val="superscript"/>
    </w:rPr>
  </w:style>
  <w:style w:type="character" w:styleId="ab">
    <w:name w:val="footnote reference"/>
    <w:rPr>
      <w:vertAlign w:val="superscript"/>
    </w:rPr>
  </w:style>
  <w:style w:type="paragraph" w:styleId="ac">
    <w:name w:val="Title"/>
    <w:basedOn w:val="a2"/>
    <w:next w:val="ad"/>
    <w:qFormat/>
    <w:pPr>
      <w:keepNext/>
      <w:spacing w:before="240" w:after="120"/>
    </w:pPr>
    <w:rPr>
      <w:rFonts w:eastAsia="Arial Unicode MS" w:cs="Arial Unicode MS"/>
      <w:sz w:val="28"/>
      <w:szCs w:val="28"/>
    </w:rPr>
  </w:style>
  <w:style w:type="paragraph" w:styleId="ad">
    <w:name w:val="Body Text"/>
    <w:basedOn w:val="a2"/>
    <w:pPr>
      <w:spacing w:before="0" w:after="140" w:line="276" w:lineRule="auto"/>
    </w:pPr>
  </w:style>
  <w:style w:type="paragraph" w:styleId="ae">
    <w:name w:val="List"/>
    <w:basedOn w:val="ad"/>
  </w:style>
  <w:style w:type="paragraph" w:styleId="af">
    <w:name w:val="caption"/>
    <w:basedOn w:val="a2"/>
    <w:qFormat/>
    <w:pPr>
      <w:suppressLineNumbers/>
      <w:spacing w:after="120"/>
    </w:pPr>
    <w:rPr>
      <w:i/>
      <w:iCs/>
      <w:sz w:val="24"/>
      <w:szCs w:val="24"/>
    </w:rPr>
  </w:style>
  <w:style w:type="paragraph" w:styleId="af0">
    <w:name w:val="index heading"/>
    <w:basedOn w:val="a2"/>
    <w:qFormat/>
    <w:pPr>
      <w:suppressLineNumbers/>
    </w:pPr>
  </w:style>
  <w:style w:type="paragraph" w:customStyle="1" w:styleId="a">
    <w:name w:val="Пункт"/>
    <w:basedOn w:val="a2"/>
    <w:qFormat/>
    <w:rsid w:val="00612E1B"/>
    <w:pPr>
      <w:numPr>
        <w:ilvl w:val="2"/>
        <w:numId w:val="2"/>
      </w:numPr>
    </w:pPr>
  </w:style>
  <w:style w:type="paragraph" w:customStyle="1" w:styleId="a0">
    <w:name w:val="Подпункт"/>
    <w:basedOn w:val="a"/>
    <w:qFormat/>
    <w:rsid w:val="00612E1B"/>
    <w:pPr>
      <w:numPr>
        <w:ilvl w:val="3"/>
      </w:numPr>
    </w:pPr>
  </w:style>
  <w:style w:type="paragraph" w:customStyle="1" w:styleId="a1">
    <w:name w:val="Подподпункт"/>
    <w:basedOn w:val="a0"/>
    <w:qFormat/>
    <w:rsid w:val="00612E1B"/>
    <w:pPr>
      <w:numPr>
        <w:ilvl w:val="4"/>
      </w:numPr>
    </w:pPr>
  </w:style>
  <w:style w:type="paragraph" w:styleId="af1">
    <w:name w:val="List Paragraph"/>
    <w:basedOn w:val="a2"/>
    <w:uiPriority w:val="34"/>
    <w:qFormat/>
    <w:rsid w:val="00612E1B"/>
    <w:pPr>
      <w:ind w:left="720"/>
      <w:contextualSpacing/>
      <w:jc w:val="left"/>
    </w:pPr>
    <w:rPr>
      <w:rFonts w:ascii="Geneva CY" w:eastAsia="Geneva" w:hAnsi="Geneva CY"/>
      <w:sz w:val="24"/>
      <w:lang w:eastAsia="en-US"/>
    </w:rPr>
  </w:style>
  <w:style w:type="paragraph" w:customStyle="1" w:styleId="Tableheader">
    <w:name w:val="Table_header"/>
    <w:basedOn w:val="a2"/>
    <w:qFormat/>
    <w:rsid w:val="00612E1B"/>
    <w:rPr>
      <w:b/>
      <w:sz w:val="20"/>
      <w:szCs w:val="24"/>
    </w:rPr>
  </w:style>
  <w:style w:type="paragraph" w:customStyle="1" w:styleId="Tabletext">
    <w:name w:val="Table_text"/>
    <w:basedOn w:val="a2"/>
    <w:qFormat/>
    <w:rsid w:val="00612E1B"/>
    <w:rPr>
      <w:sz w:val="20"/>
      <w:szCs w:val="24"/>
    </w:rPr>
  </w:style>
  <w:style w:type="paragraph" w:styleId="a9">
    <w:name w:val="footnote text"/>
    <w:basedOn w:val="a2"/>
    <w:link w:val="a8"/>
    <w:uiPriority w:val="99"/>
    <w:semiHidden/>
    <w:unhideWhenUsed/>
    <w:rsid w:val="00612E1B"/>
    <w:pPr>
      <w:spacing w:before="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ot-onlin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ot-online.ru" TargetMode="External"/><Relationship Id="rId5" Type="http://schemas.openxmlformats.org/officeDocument/2006/relationships/hyperlink" Target="mailto:popovaov@kes.esc-rushydro.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3</Pages>
  <Words>947</Words>
  <Characters>5403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РусГидро</Company>
  <LinksUpToDate>false</LinksUpToDate>
  <CharactersWithSpaces>6338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Грибова Елена Владимировна</dc:creator>
  <dc:description/>
  <cp:lastModifiedBy>Попова Оксана Валерьевна</cp:lastModifiedBy>
  <cp:revision>25</cp:revision>
  <dcterms:created xsi:type="dcterms:W3CDTF">2025-08-19T09:28:00Z</dcterms:created>
  <dcterms:modified xsi:type="dcterms:W3CDTF">2025-12-26T03:51:00Z</dcterms:modified>
  <dc:language>ru-RU</dc:language>
</cp:coreProperties>
</file>