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3F4" w:rsidRDefault="00EF03F4" w:rsidP="00EF03F4">
      <w:pPr>
        <w:pStyle w:val="20"/>
        <w:shd w:val="clear" w:color="auto" w:fill="auto"/>
        <w:spacing w:after="0" w:line="240" w:lineRule="exact"/>
      </w:pPr>
      <w:r>
        <w:t>ДОГОВОР О ЗАДАТКЕ</w:t>
      </w:r>
    </w:p>
    <w:p w:rsidR="00EF03F4" w:rsidRDefault="00EF03F4" w:rsidP="00EF03F4">
      <w:pPr>
        <w:pStyle w:val="20"/>
        <w:shd w:val="clear" w:color="auto" w:fill="auto"/>
        <w:spacing w:after="0" w:line="240" w:lineRule="exact"/>
      </w:pPr>
    </w:p>
    <w:p w:rsidR="00EF03F4" w:rsidRDefault="00EF03F4" w:rsidP="00EF03F4">
      <w:pPr>
        <w:pStyle w:val="30"/>
        <w:shd w:val="clear" w:color="auto" w:fill="auto"/>
        <w:tabs>
          <w:tab w:val="left" w:pos="5654"/>
          <w:tab w:val="left" w:pos="6254"/>
          <w:tab w:val="left" w:pos="7934"/>
        </w:tabs>
        <w:spacing w:before="0" w:after="0" w:line="240" w:lineRule="exact"/>
      </w:pPr>
      <w:r>
        <w:t>г. Москва</w:t>
      </w:r>
      <w:r>
        <w:tab/>
        <w:t>«</w:t>
      </w:r>
      <w:r>
        <w:tab/>
        <w:t>»</w:t>
      </w:r>
      <w:r>
        <w:tab/>
        <w:t>202</w:t>
      </w:r>
      <w:r w:rsidR="000E3BB6">
        <w:t>6</w:t>
      </w:r>
      <w:r>
        <w:t xml:space="preserve"> г.</w:t>
      </w:r>
    </w:p>
    <w:p w:rsidR="00A830D3" w:rsidRDefault="000E3BB6"/>
    <w:p w:rsidR="00C00AF0" w:rsidRDefault="00EF03F4" w:rsidP="00EF03F4">
      <w:pPr>
        <w:pStyle w:val="20"/>
        <w:shd w:val="clear" w:color="auto" w:fill="auto"/>
        <w:spacing w:after="122" w:line="317" w:lineRule="exact"/>
        <w:jc w:val="both"/>
      </w:pPr>
      <w:r>
        <w:t>Конкурсный управляющий ОАО «</w:t>
      </w:r>
      <w:proofErr w:type="spellStart"/>
      <w:r>
        <w:t>Уфалейникель</w:t>
      </w:r>
      <w:proofErr w:type="spellEnd"/>
      <w:r>
        <w:t xml:space="preserve">» Гутников Кирилл </w:t>
      </w:r>
      <w:r w:rsidR="00C00AF0">
        <w:t>А</w:t>
      </w:r>
      <w:r>
        <w:t>лександрович, именуемый в дальнейшем «Организатор торгов», действующий на основании постановления Арбитражного суда Челябинской области по делу №</w:t>
      </w:r>
      <w:r w:rsidRPr="00EF03F4">
        <w:t xml:space="preserve"> А76-26407/2017</w:t>
      </w:r>
      <w:r>
        <w:t xml:space="preserve"> от 14 июля 2025, с одной стороны, </w:t>
      </w:r>
      <w:r w:rsidR="00C00AF0">
        <w:t>и</w:t>
      </w:r>
    </w:p>
    <w:p w:rsidR="00EF03F4" w:rsidRDefault="00C00AF0" w:rsidP="00EF03F4">
      <w:pPr>
        <w:pStyle w:val="20"/>
        <w:shd w:val="clear" w:color="auto" w:fill="auto"/>
        <w:spacing w:after="122" w:line="317" w:lineRule="exact"/>
        <w:jc w:val="both"/>
      </w:pPr>
      <w:r>
        <w:t>_____________</w:t>
      </w:r>
      <w:r w:rsidR="00EF03F4">
        <w:t>, именуем_ в дальнейшем «Претендент», заключили настоящий договор о нижеследующем:</w:t>
      </w:r>
    </w:p>
    <w:p w:rsidR="00EF03F4" w:rsidRDefault="00EF03F4" w:rsidP="00EF03F4">
      <w:pPr>
        <w:pStyle w:val="10"/>
        <w:numPr>
          <w:ilvl w:val="0"/>
          <w:numId w:val="1"/>
        </w:numPr>
        <w:shd w:val="clear" w:color="auto" w:fill="auto"/>
        <w:tabs>
          <w:tab w:val="left" w:pos="3761"/>
        </w:tabs>
        <w:spacing w:before="0" w:after="107" w:line="240" w:lineRule="exact"/>
        <w:ind w:left="3060"/>
      </w:pPr>
      <w:bookmarkStart w:id="0" w:name="bookmark0"/>
      <w:r>
        <w:t>ПРЕДМЕТ ДОГОВОРА</w:t>
      </w:r>
      <w:bookmarkEnd w:id="0"/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after="122" w:line="317" w:lineRule="exact"/>
        <w:jc w:val="both"/>
      </w:pPr>
      <w:r>
        <w:t>В соответствии с настоящим договором и информационным сообщением о проведении торгов по продаже имущества ОАО «</w:t>
      </w:r>
      <w:proofErr w:type="spellStart"/>
      <w:r>
        <w:t>Уфалейникель</w:t>
      </w:r>
      <w:proofErr w:type="spellEnd"/>
      <w:r>
        <w:t>» Претендент вносит, а Организатор торгов принимает задаток на участие в торгах по продаже имущества ОАО «</w:t>
      </w:r>
      <w:proofErr w:type="spellStart"/>
      <w:r>
        <w:t>Уфалейникель</w:t>
      </w:r>
      <w:proofErr w:type="spellEnd"/>
      <w:r>
        <w:t>». Задаток вносится путем перечисления Претендентом единовременно одним платежом в полном размере в течение срока приема заявок на участие в торгах, на специальный счет ОАО «</w:t>
      </w:r>
      <w:proofErr w:type="spellStart"/>
      <w:r>
        <w:t>Уфалейникель</w:t>
      </w:r>
      <w:proofErr w:type="spellEnd"/>
      <w:r>
        <w:t>», указанный в опубликованном сообщении о проведении торгов, и должен поступить на специальный счет ОАО «</w:t>
      </w:r>
      <w:proofErr w:type="spellStart"/>
      <w:r>
        <w:t>Уфалейникель</w:t>
      </w:r>
      <w:proofErr w:type="spellEnd"/>
      <w:r>
        <w:t>» не позднее даты окончания срока приема заявок.</w:t>
      </w:r>
    </w:p>
    <w:p w:rsidR="00EF03F4" w:rsidRDefault="00EF03F4" w:rsidP="00EF03F4">
      <w:pPr>
        <w:pStyle w:val="10"/>
        <w:numPr>
          <w:ilvl w:val="0"/>
          <w:numId w:val="1"/>
        </w:numPr>
        <w:shd w:val="clear" w:color="auto" w:fill="auto"/>
        <w:tabs>
          <w:tab w:val="left" w:pos="3761"/>
        </w:tabs>
        <w:spacing w:before="0" w:after="97" w:line="240" w:lineRule="exact"/>
        <w:ind w:left="3060"/>
      </w:pPr>
      <w:bookmarkStart w:id="1" w:name="bookmark1"/>
      <w:r>
        <w:t>ПОРЯДОК РАСЧЕТОВ</w:t>
      </w:r>
      <w:bookmarkEnd w:id="1"/>
    </w:p>
    <w:p w:rsidR="00EF03F4" w:rsidRDefault="00EF03F4" w:rsidP="004E5DE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after="68" w:line="322" w:lineRule="exact"/>
        <w:jc w:val="both"/>
      </w:pPr>
      <w:r>
        <w:t>В подтверждение своего намерения принять участие в открытых торгах в электронной форме лотом №1, проводимых в порядке и на условиях, указанных в</w:t>
      </w:r>
      <w:r w:rsidR="00C00AF0">
        <w:t xml:space="preserve"> </w:t>
      </w:r>
      <w:r>
        <w:t>сообщении о проведении торгов, опубликованном в газете «Коммерсантъ» № №</w:t>
      </w:r>
      <w:r w:rsidR="00C00AF0">
        <w:t xml:space="preserve">_______ </w:t>
      </w:r>
      <w:r>
        <w:t>(</w:t>
      </w:r>
      <w:r w:rsidR="00C00AF0">
        <w:t>_________</w:t>
      </w:r>
      <w:r>
        <w:t>) от</w:t>
      </w:r>
      <w:r w:rsidR="00C00AF0">
        <w:t xml:space="preserve"> ________</w:t>
      </w:r>
      <w:r>
        <w:t>202</w:t>
      </w:r>
      <w:r w:rsidR="000E3BB6">
        <w:t>6</w:t>
      </w:r>
      <w:bookmarkStart w:id="2" w:name="_GoBack"/>
      <w:bookmarkEnd w:id="2"/>
      <w:r>
        <w:t xml:space="preserve">г., Претендент вносит задаток в размере </w:t>
      </w:r>
      <w:r w:rsidR="00C00AF0">
        <w:t>____________</w:t>
      </w:r>
      <w:r>
        <w:t xml:space="preserve"> (</w:t>
      </w:r>
      <w:r w:rsidR="00C00AF0">
        <w:t>___________________________________</w:t>
      </w:r>
      <w:r>
        <w:t>)</w:t>
      </w:r>
      <w:r w:rsidR="00C00AF0">
        <w:t xml:space="preserve"> </w:t>
      </w:r>
      <w:r>
        <w:t xml:space="preserve">рублей, что составляет 10 (десять) процентов от </w:t>
      </w:r>
      <w:r w:rsidR="00C00AF0">
        <w:t xml:space="preserve">начальной </w:t>
      </w:r>
      <w:r>
        <w:t xml:space="preserve">цены лота, составляющей </w:t>
      </w:r>
      <w:r w:rsidR="00C00AF0">
        <w:t xml:space="preserve">____________ </w:t>
      </w:r>
      <w:r>
        <w:t>(</w:t>
      </w:r>
      <w:r w:rsidR="00C00AF0">
        <w:t>____________________</w:t>
      </w:r>
      <w:r>
        <w:t>) рублей (НДС не облагается). Претендент обязуется внести задаток не позднее</w:t>
      </w:r>
      <w:r w:rsidR="00C00AF0">
        <w:t xml:space="preserve"> </w:t>
      </w:r>
      <w:r>
        <w:t>даты окончания приема заявок на участие в торгах. Датой внесения задатка считается дата зачисления суммы задатка на специальный счет ОАО «</w:t>
      </w:r>
      <w:proofErr w:type="spellStart"/>
      <w:r>
        <w:t>Уфалейникель</w:t>
      </w:r>
      <w:proofErr w:type="spellEnd"/>
      <w:r>
        <w:t>».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after="56" w:line="312" w:lineRule="exact"/>
        <w:jc w:val="both"/>
      </w:pPr>
      <w:r>
        <w:t>Претендент перечисляет задаток в полной сумме единовременно по следующим реквизитам:</w:t>
      </w:r>
    </w:p>
    <w:p w:rsidR="00EF03F4" w:rsidRDefault="00EF03F4" w:rsidP="00EF03F4">
      <w:pPr>
        <w:pStyle w:val="20"/>
        <w:shd w:val="clear" w:color="auto" w:fill="auto"/>
        <w:spacing w:after="64" w:line="317" w:lineRule="exact"/>
        <w:jc w:val="both"/>
      </w:pPr>
      <w:r>
        <w:t xml:space="preserve">Получатель платежа - </w:t>
      </w:r>
      <w:r w:rsidR="00DA6FC7" w:rsidRPr="00DA6FC7">
        <w:t>ОАО «</w:t>
      </w:r>
      <w:proofErr w:type="spellStart"/>
      <w:r w:rsidR="00DA6FC7" w:rsidRPr="00DA6FC7">
        <w:t>Уфалейникель</w:t>
      </w:r>
      <w:proofErr w:type="spellEnd"/>
      <w:r w:rsidR="00DA6FC7" w:rsidRPr="00DA6FC7">
        <w:t>», ИНН 7402001769, КПП 745901001, р/с 40702810800220004345, в ПАО "БАНК УРАЛСИБ", к/с 30101810100000000787, БИК 044525787</w:t>
      </w:r>
      <w:r>
        <w:t>.</w:t>
      </w:r>
    </w:p>
    <w:p w:rsidR="00EF03F4" w:rsidRDefault="00EF03F4" w:rsidP="00EF03F4">
      <w:pPr>
        <w:pStyle w:val="20"/>
        <w:shd w:val="clear" w:color="auto" w:fill="auto"/>
        <w:spacing w:after="118" w:line="312" w:lineRule="exact"/>
        <w:jc w:val="both"/>
      </w:pPr>
      <w:r>
        <w:t>В назначении платежа должно быть указано: «Задаток за лот №1», дата торгов, дело о банкротстве №</w:t>
      </w:r>
      <w:r w:rsidRPr="00EF03F4">
        <w:t>А76-26407/2017</w:t>
      </w:r>
      <w:r>
        <w:t>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after="93" w:line="240" w:lineRule="exact"/>
        <w:jc w:val="both"/>
      </w:pPr>
      <w:r>
        <w:t>Задаток вносится Претендентом в валюте Российской Федерации.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after="64" w:line="322" w:lineRule="exact"/>
        <w:jc w:val="both"/>
      </w:pPr>
      <w:r>
        <w:t>Документом, подтверждающим поступление задатка, является выписка со специального счета ОАО «</w:t>
      </w:r>
      <w:proofErr w:type="spellStart"/>
      <w:r>
        <w:t>Уфалейникель</w:t>
      </w:r>
      <w:proofErr w:type="spellEnd"/>
      <w:r>
        <w:t>».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after="0" w:line="317" w:lineRule="exact"/>
        <w:jc w:val="both"/>
      </w:pPr>
      <w:r>
        <w:t>На денежные средства, перечисленные в соответствии с настоящим договором, проценты не начисляются.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after="125" w:line="322" w:lineRule="exact"/>
        <w:jc w:val="both"/>
      </w:pPr>
      <w:r>
        <w:t>Обязательства Претендента по внесению задатка считаются неисполненными в следующих случаях:</w:t>
      </w:r>
    </w:p>
    <w:p w:rsidR="00EF03F4" w:rsidRDefault="00EF03F4" w:rsidP="00C00AF0">
      <w:pPr>
        <w:pStyle w:val="20"/>
        <w:numPr>
          <w:ilvl w:val="2"/>
          <w:numId w:val="1"/>
        </w:numPr>
        <w:shd w:val="clear" w:color="auto" w:fill="auto"/>
        <w:tabs>
          <w:tab w:val="left" w:pos="707"/>
        </w:tabs>
        <w:spacing w:after="0" w:line="240" w:lineRule="exact"/>
        <w:jc w:val="both"/>
      </w:pPr>
      <w:r>
        <w:t xml:space="preserve">сумма задатка не поступила на специальный счет </w:t>
      </w:r>
      <w:r w:rsidR="00514608">
        <w:t>ОАО «</w:t>
      </w:r>
      <w:proofErr w:type="spellStart"/>
      <w:r w:rsidR="00514608">
        <w:t>Уфалейникель</w:t>
      </w:r>
      <w:proofErr w:type="spellEnd"/>
      <w:r w:rsidR="00514608">
        <w:t>»</w:t>
      </w:r>
      <w:r>
        <w:t xml:space="preserve"> в указанный в п.</w:t>
      </w:r>
      <w:r w:rsidR="00C00AF0">
        <w:t xml:space="preserve"> 2.1. </w:t>
      </w:r>
      <w:r>
        <w:t>настоящего договора срок;</w:t>
      </w:r>
    </w:p>
    <w:p w:rsidR="00EF03F4" w:rsidRDefault="00EF03F4" w:rsidP="00EF03F4">
      <w:pPr>
        <w:pStyle w:val="20"/>
        <w:numPr>
          <w:ilvl w:val="2"/>
          <w:numId w:val="1"/>
        </w:numPr>
        <w:shd w:val="clear" w:color="auto" w:fill="auto"/>
        <w:tabs>
          <w:tab w:val="left" w:pos="707"/>
        </w:tabs>
        <w:spacing w:line="317" w:lineRule="exact"/>
        <w:jc w:val="both"/>
      </w:pPr>
      <w:r>
        <w:t xml:space="preserve">в платежном документе о перечислении денежных средств на специальный счет </w:t>
      </w:r>
      <w:r w:rsidR="00514608">
        <w:t>ОАО «</w:t>
      </w:r>
      <w:proofErr w:type="spellStart"/>
      <w:r w:rsidR="00514608">
        <w:t>Уфалейникель</w:t>
      </w:r>
      <w:proofErr w:type="spellEnd"/>
      <w:r w:rsidR="00514608">
        <w:t>»</w:t>
      </w:r>
      <w:r>
        <w:t xml:space="preserve"> прямо не указано, что данная сумма является задатком для участия в торгах по </w:t>
      </w:r>
      <w:r>
        <w:lastRenderedPageBreak/>
        <w:t xml:space="preserve">продаже имущества </w:t>
      </w:r>
      <w:r w:rsidR="00514608">
        <w:t>ОАО «</w:t>
      </w:r>
      <w:proofErr w:type="spellStart"/>
      <w:r w:rsidR="00514608">
        <w:t>Уфалейникель</w:t>
      </w:r>
      <w:proofErr w:type="spellEnd"/>
      <w:r w:rsidR="00514608">
        <w:t>»</w:t>
      </w:r>
      <w:r>
        <w:t>;</w:t>
      </w:r>
      <w:r w:rsidR="00514608">
        <w:t xml:space="preserve"> </w:t>
      </w:r>
    </w:p>
    <w:p w:rsidR="00EF03F4" w:rsidRDefault="00EF03F4" w:rsidP="00EF03F4">
      <w:pPr>
        <w:pStyle w:val="20"/>
        <w:numPr>
          <w:ilvl w:val="2"/>
          <w:numId w:val="1"/>
        </w:numPr>
        <w:shd w:val="clear" w:color="auto" w:fill="auto"/>
        <w:tabs>
          <w:tab w:val="left" w:pos="707"/>
        </w:tabs>
        <w:spacing w:after="122" w:line="317" w:lineRule="exact"/>
        <w:jc w:val="both"/>
      </w:pPr>
      <w:r>
        <w:t>сумма задатка, указанная в п. 2.1 настоящего договора, внесена не в полном размере;</w:t>
      </w:r>
    </w:p>
    <w:p w:rsidR="00EF03F4" w:rsidRDefault="00EF03F4" w:rsidP="00EF03F4">
      <w:pPr>
        <w:pStyle w:val="20"/>
        <w:numPr>
          <w:ilvl w:val="2"/>
          <w:numId w:val="1"/>
        </w:numPr>
        <w:shd w:val="clear" w:color="auto" w:fill="auto"/>
        <w:tabs>
          <w:tab w:val="left" w:pos="707"/>
        </w:tabs>
        <w:spacing w:after="163" w:line="240" w:lineRule="exact"/>
        <w:jc w:val="both"/>
      </w:pPr>
      <w:r>
        <w:t>сумма задатка, указанная в п. 2.1 настоящего договора, внесена не единым платежом.</w:t>
      </w:r>
    </w:p>
    <w:p w:rsidR="00EF03F4" w:rsidRDefault="00EF03F4" w:rsidP="00EF03F4">
      <w:pPr>
        <w:pStyle w:val="10"/>
        <w:numPr>
          <w:ilvl w:val="0"/>
          <w:numId w:val="1"/>
        </w:numPr>
        <w:shd w:val="clear" w:color="auto" w:fill="auto"/>
        <w:tabs>
          <w:tab w:val="left" w:pos="3906"/>
        </w:tabs>
        <w:spacing w:before="0" w:after="25" w:line="240" w:lineRule="exact"/>
        <w:ind w:left="3200"/>
      </w:pPr>
      <w:bookmarkStart w:id="3" w:name="bookmark2"/>
      <w:r>
        <w:t>ВОЗВРАТ ЗАДАТКА</w:t>
      </w:r>
      <w:bookmarkEnd w:id="3"/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471"/>
        </w:tabs>
        <w:spacing w:after="0" w:line="413" w:lineRule="exact"/>
        <w:jc w:val="both"/>
      </w:pPr>
      <w:r>
        <w:t>Задаток возвращается Организатором торгов в следующих случаях:</w:t>
      </w:r>
    </w:p>
    <w:p w:rsidR="00514608" w:rsidRDefault="00514608" w:rsidP="00EF03F4">
      <w:pPr>
        <w:pStyle w:val="40"/>
        <w:shd w:val="clear" w:color="auto" w:fill="auto"/>
        <w:ind w:right="1260"/>
      </w:pPr>
      <w:r>
        <w:rPr>
          <w:rStyle w:val="41"/>
        </w:rPr>
        <w:t>-</w:t>
      </w:r>
      <w:r w:rsidR="00EF03F4">
        <w:rPr>
          <w:rStyle w:val="41"/>
        </w:rPr>
        <w:t xml:space="preserve"> </w:t>
      </w:r>
      <w:r w:rsidR="00EF03F4">
        <w:t xml:space="preserve">Претендент отозвал заявку до окончания объявленного срока принятия заявок; </w:t>
      </w:r>
    </w:p>
    <w:p w:rsidR="00EF03F4" w:rsidRDefault="00514608" w:rsidP="00EF03F4">
      <w:pPr>
        <w:pStyle w:val="40"/>
        <w:shd w:val="clear" w:color="auto" w:fill="auto"/>
        <w:ind w:right="1260"/>
      </w:pPr>
      <w:r>
        <w:rPr>
          <w:rStyle w:val="41"/>
        </w:rPr>
        <w:t xml:space="preserve">- </w:t>
      </w:r>
      <w:r w:rsidR="00EF03F4">
        <w:t>Претендент не допущен к участию в торгах;</w:t>
      </w:r>
    </w:p>
    <w:p w:rsidR="00EF03F4" w:rsidRDefault="00514608" w:rsidP="00EF03F4">
      <w:pPr>
        <w:pStyle w:val="40"/>
        <w:shd w:val="clear" w:color="auto" w:fill="auto"/>
        <w:spacing w:after="130" w:line="288" w:lineRule="exact"/>
        <w:jc w:val="both"/>
      </w:pPr>
      <w:r>
        <w:rPr>
          <w:rStyle w:val="41"/>
        </w:rPr>
        <w:t>-</w:t>
      </w:r>
      <w:r w:rsidR="00EF03F4">
        <w:rPr>
          <w:rStyle w:val="41"/>
        </w:rPr>
        <w:t xml:space="preserve"> </w:t>
      </w:r>
      <w:r w:rsidR="00EF03F4">
        <w:t>Претендент не стал победителем торгов и не признан единственным участником торгов, которому должно быть направлено предложение заключить договор купли-продажи;</w:t>
      </w:r>
    </w:p>
    <w:p w:rsidR="00EF03F4" w:rsidRDefault="00514608" w:rsidP="00EF03F4">
      <w:pPr>
        <w:pStyle w:val="40"/>
        <w:shd w:val="clear" w:color="auto" w:fill="auto"/>
        <w:spacing w:after="194" w:line="200" w:lineRule="exact"/>
        <w:jc w:val="both"/>
      </w:pPr>
      <w:r>
        <w:rPr>
          <w:rStyle w:val="41"/>
        </w:rPr>
        <w:t>-</w:t>
      </w:r>
      <w:r w:rsidR="00EF03F4">
        <w:rPr>
          <w:rStyle w:val="41"/>
        </w:rPr>
        <w:t xml:space="preserve"> </w:t>
      </w:r>
      <w:r w:rsidR="00EF03F4">
        <w:t>Торги признаны несостоявшимся;</w:t>
      </w:r>
    </w:p>
    <w:p w:rsidR="00EF03F4" w:rsidRDefault="00514608" w:rsidP="00EF03F4">
      <w:pPr>
        <w:pStyle w:val="40"/>
        <w:shd w:val="clear" w:color="auto" w:fill="auto"/>
        <w:spacing w:after="105" w:line="200" w:lineRule="exact"/>
        <w:jc w:val="both"/>
      </w:pPr>
      <w:r>
        <w:rPr>
          <w:rStyle w:val="41"/>
        </w:rPr>
        <w:t>-</w:t>
      </w:r>
      <w:r w:rsidR="00EF03F4">
        <w:rPr>
          <w:rStyle w:val="41"/>
        </w:rPr>
        <w:t xml:space="preserve"> </w:t>
      </w:r>
      <w:r w:rsidR="00EF03F4">
        <w:t>Организатором торгов принято решение об отказе от проведения торгов.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after="56" w:line="317" w:lineRule="exact"/>
        <w:jc w:val="both"/>
      </w:pPr>
      <w:r>
        <w:t xml:space="preserve">В случаях, предусмотренных п. 3.1 настоящего договора, задаток возвращается Организатором торгов в срок не позднее пяти банковских дней с даты подведения итогов торгов либо принятия Организатором торгов решения о </w:t>
      </w:r>
      <w:proofErr w:type="spellStart"/>
      <w:r>
        <w:t>недопуске</w:t>
      </w:r>
      <w:proofErr w:type="spellEnd"/>
      <w:r>
        <w:t xml:space="preserve"> Претендента к участию в торгах, либо принятия Организатором торгов решения об отказе от проведения торгов либо о признания торгов несостоявшимся, при наличии у Организатора торгов исчерпывающих платежных реквизитов Претендента, по которым должен быть произведен возврат задатка.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line="322" w:lineRule="exact"/>
        <w:jc w:val="both"/>
      </w:pPr>
      <w:r>
        <w:t>Банковским днем считается день и время, в течение которого банки РФ открыты для осуществления платежей.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line="322" w:lineRule="exact"/>
        <w:jc w:val="both"/>
      </w:pPr>
      <w:r>
        <w:t>Возврат суммы задатка производится на счет Претендента, указанный им при заключении настоящего договора или при подаче заявки на участие в торгах.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7"/>
        </w:tabs>
        <w:spacing w:after="64" w:line="322" w:lineRule="exact"/>
        <w:jc w:val="both"/>
      </w:pPr>
      <w:r>
        <w:t>В случае признания Претендента победителем торгов и/или подписания с ним договора купли-продажи лота задаток, внесенный Претендентом по настоящему договору, засчитывается в счет оплаты цены лота по договору купли-продажи лота.</w:t>
      </w:r>
    </w:p>
    <w:p w:rsidR="00EF03F4" w:rsidRDefault="00EF03F4" w:rsidP="00EF03F4">
      <w:pPr>
        <w:pStyle w:val="20"/>
        <w:shd w:val="clear" w:color="auto" w:fill="auto"/>
        <w:tabs>
          <w:tab w:val="left" w:pos="707"/>
        </w:tabs>
        <w:spacing w:line="317" w:lineRule="exact"/>
        <w:jc w:val="both"/>
      </w:pPr>
      <w:r>
        <w:t xml:space="preserve">В случае отказа или уклонения Претендента, признанного Победителем торгов или участником торгов, имеющим право на заключение договора купли-продажи имущества по результатам торгов, от подписания договора купли-продажи имущества в течение 5 (пяти) календарных дней с даты получения предложения конкурсного управляющего о заключении договора купли-продажи имущества, внесенный задаток Претенденту не возвращается и подлежит зачислению в конкурсную массу </w:t>
      </w:r>
      <w:r w:rsidR="00514608">
        <w:t>ОАО «</w:t>
      </w:r>
      <w:proofErr w:type="spellStart"/>
      <w:r w:rsidR="00514608">
        <w:t>Уфалейникель</w:t>
      </w:r>
      <w:proofErr w:type="spellEnd"/>
      <w:r w:rsidR="00514608">
        <w:t>»</w:t>
      </w:r>
      <w:r>
        <w:t>, конкурсный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ценой, предложенной другими участниками торгов, за исключением указанного Претендента, отказавшегося или уклонившегося от подписания договора.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703"/>
        </w:tabs>
        <w:spacing w:after="122" w:line="317" w:lineRule="exact"/>
        <w:jc w:val="both"/>
      </w:pPr>
      <w:r>
        <w:t>В случае неисполнения участником торгов, заключившим договор купли-продажи имущества Должника по результатам торгов, (покупателем) обязанности оплатить приобретенное имущество, конкурсный управляющий вправе отказаться от исполнения договора купли-продажи имущества Должника в одностороннем внесудебном порядке, руководствуясь ст. 450.1 Гражданского кодекса РФ. При этом договор купли-продажи имущества должника считается расторгнутым с даты направления конкурсным управляющим покупателю заявления об этом. В таком случае внесенный задаток не возвращается</w:t>
      </w:r>
      <w:r w:rsidR="00B615A4">
        <w:t>,</w:t>
      </w:r>
      <w:r>
        <w:t xml:space="preserve"> и конкурсный управляющий вправе пред</w:t>
      </w:r>
      <w:r w:rsidR="00514608">
        <w:t>ложить заключить договор купли-</w:t>
      </w:r>
      <w:r>
        <w:t xml:space="preserve">продажи имущества другому участнику торгов, которым предложена наиболее высокая цена имущества по сравнению с ценой, предложенной другими участниками </w:t>
      </w:r>
      <w:r>
        <w:lastRenderedPageBreak/>
        <w:t>торгов, за исключением указанного участника торгов, не исполнившего обязанность по оплате.</w:t>
      </w:r>
    </w:p>
    <w:p w:rsidR="00EF03F4" w:rsidRDefault="00EF03F4" w:rsidP="00EF03F4">
      <w:pPr>
        <w:pStyle w:val="10"/>
        <w:numPr>
          <w:ilvl w:val="0"/>
          <w:numId w:val="1"/>
        </w:numPr>
        <w:shd w:val="clear" w:color="auto" w:fill="auto"/>
        <w:tabs>
          <w:tab w:val="left" w:pos="2366"/>
        </w:tabs>
        <w:spacing w:before="0" w:after="158" w:line="240" w:lineRule="exact"/>
        <w:ind w:left="1660"/>
      </w:pPr>
      <w:bookmarkStart w:id="4" w:name="bookmark3"/>
      <w:r>
        <w:t>СРОК ДЕЙСТВИЯ ДОГОВОРА</w:t>
      </w:r>
      <w:bookmarkEnd w:id="4"/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492"/>
        </w:tabs>
        <w:spacing w:after="93" w:line="240" w:lineRule="exact"/>
        <w:jc w:val="both"/>
      </w:pPr>
      <w:r>
        <w:t>Настоящий договор вступает в силу с момента его подписания.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492"/>
        </w:tabs>
        <w:spacing w:after="64" w:line="322" w:lineRule="exact"/>
        <w:jc w:val="both"/>
      </w:pPr>
      <w:r>
        <w:t>Настоящий договор регулируется действующим законодательством Российской Федерации.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497"/>
        </w:tabs>
        <w:spacing w:after="122" w:line="317" w:lineRule="exact"/>
        <w:jc w:val="both"/>
      </w:pPr>
      <w:r>
        <w:t>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стороны передают их на рассмотрение в суд Российской Федерации по месту нахождения Организатора торгов.</w:t>
      </w:r>
    </w:p>
    <w:p w:rsidR="00EF03F4" w:rsidRDefault="00EF03F4" w:rsidP="00EF03F4">
      <w:pPr>
        <w:pStyle w:val="20"/>
        <w:numPr>
          <w:ilvl w:val="1"/>
          <w:numId w:val="1"/>
        </w:numPr>
        <w:shd w:val="clear" w:color="auto" w:fill="auto"/>
        <w:tabs>
          <w:tab w:val="left" w:pos="492"/>
        </w:tabs>
        <w:spacing w:after="163" w:line="240" w:lineRule="exact"/>
        <w:jc w:val="both"/>
      </w:pPr>
      <w:r>
        <w:t>Настоящий договор составлен в двух экземплярах, по одному для каждой из сторон.</w:t>
      </w:r>
    </w:p>
    <w:p w:rsidR="00EF03F4" w:rsidRDefault="00EF03F4" w:rsidP="00340D1E">
      <w:pPr>
        <w:pStyle w:val="10"/>
        <w:numPr>
          <w:ilvl w:val="0"/>
          <w:numId w:val="1"/>
        </w:numPr>
        <w:shd w:val="clear" w:color="auto" w:fill="auto"/>
        <w:tabs>
          <w:tab w:val="left" w:pos="703"/>
        </w:tabs>
        <w:spacing w:before="0" w:after="285" w:line="240" w:lineRule="exact"/>
        <w:ind w:left="1661"/>
      </w:pPr>
      <w:bookmarkStart w:id="5" w:name="bookmark4"/>
      <w:r>
        <w:t>РЕКВИЗИТЫ И ПОДПИСИ СТОРОН</w:t>
      </w:r>
      <w:bookmarkEnd w:id="5"/>
    </w:p>
    <w:p w:rsidR="00EF03F4" w:rsidRDefault="00EF03F4" w:rsidP="00EF03F4">
      <w:pPr>
        <w:pStyle w:val="20"/>
        <w:shd w:val="clear" w:color="auto" w:fill="auto"/>
        <w:tabs>
          <w:tab w:val="left" w:pos="6398"/>
        </w:tabs>
        <w:spacing w:after="0" w:line="312" w:lineRule="exact"/>
        <w:ind w:left="1320"/>
        <w:jc w:val="both"/>
      </w:pPr>
      <w:r>
        <w:t>Организатор торгов:</w:t>
      </w:r>
      <w:r>
        <w:tab/>
        <w:t>Претендент:</w:t>
      </w:r>
    </w:p>
    <w:p w:rsidR="00EF03F4" w:rsidRDefault="00EF03F4" w:rsidP="00EF03F4">
      <w:pPr>
        <w:pStyle w:val="20"/>
        <w:shd w:val="clear" w:color="auto" w:fill="auto"/>
        <w:spacing w:after="0" w:line="312" w:lineRule="exact"/>
        <w:jc w:val="left"/>
      </w:pPr>
      <w:r>
        <w:t xml:space="preserve">Конкурсный управляющий </w:t>
      </w:r>
      <w:r w:rsidR="00514608">
        <w:t>ОАО «</w:t>
      </w:r>
      <w:proofErr w:type="spellStart"/>
      <w:r w:rsidR="00514608">
        <w:t>Уфалейникель</w:t>
      </w:r>
      <w:proofErr w:type="spellEnd"/>
      <w:r w:rsidR="00514608">
        <w:t>»</w:t>
      </w:r>
    </w:p>
    <w:p w:rsidR="00EF03F4" w:rsidRDefault="00514608" w:rsidP="00EF03F4">
      <w:pPr>
        <w:pStyle w:val="20"/>
        <w:shd w:val="clear" w:color="auto" w:fill="auto"/>
        <w:spacing w:after="0" w:line="240" w:lineRule="exact"/>
        <w:jc w:val="left"/>
      </w:pPr>
      <w:r>
        <w:t>Гутников Кирилл Александрович</w:t>
      </w:r>
    </w:p>
    <w:p w:rsidR="00EF03F4" w:rsidRDefault="00EF03F4" w:rsidP="00EF03F4">
      <w:pPr>
        <w:pStyle w:val="20"/>
        <w:shd w:val="clear" w:color="auto" w:fill="auto"/>
        <w:spacing w:after="0" w:line="240" w:lineRule="exact"/>
        <w:jc w:val="left"/>
      </w:pPr>
    </w:p>
    <w:p w:rsidR="00EF03F4" w:rsidRDefault="00EF03F4" w:rsidP="00EF03F4">
      <w:pPr>
        <w:pStyle w:val="20"/>
        <w:shd w:val="clear" w:color="auto" w:fill="auto"/>
        <w:spacing w:after="0" w:line="240" w:lineRule="exact"/>
        <w:jc w:val="left"/>
      </w:pPr>
      <w:r>
        <w:t>Адрес для корреспонденции:</w:t>
      </w:r>
    </w:p>
    <w:p w:rsidR="00EF03F4" w:rsidRDefault="00EF03F4" w:rsidP="00EF03F4">
      <w:pPr>
        <w:pStyle w:val="20"/>
        <w:shd w:val="clear" w:color="auto" w:fill="auto"/>
        <w:spacing w:after="0" w:line="240" w:lineRule="exact"/>
        <w:jc w:val="left"/>
      </w:pPr>
      <w:r>
        <w:t>12</w:t>
      </w:r>
      <w:r w:rsidR="00514608">
        <w:t>3022</w:t>
      </w:r>
      <w:r>
        <w:t xml:space="preserve">, Москва, а/я </w:t>
      </w:r>
      <w:r w:rsidR="00514608">
        <w:t>25</w:t>
      </w:r>
    </w:p>
    <w:p w:rsidR="00EF03F4" w:rsidRDefault="00EF03F4" w:rsidP="00514608">
      <w:pPr>
        <w:pStyle w:val="20"/>
        <w:shd w:val="clear" w:color="auto" w:fill="auto"/>
        <w:tabs>
          <w:tab w:val="left" w:pos="707"/>
        </w:tabs>
        <w:spacing w:after="0" w:line="317" w:lineRule="exact"/>
        <w:jc w:val="both"/>
      </w:pPr>
    </w:p>
    <w:p w:rsidR="00340D1E" w:rsidRDefault="00340D1E" w:rsidP="00514608">
      <w:pPr>
        <w:pStyle w:val="20"/>
        <w:shd w:val="clear" w:color="auto" w:fill="auto"/>
        <w:tabs>
          <w:tab w:val="left" w:pos="707"/>
        </w:tabs>
        <w:spacing w:after="0" w:line="317" w:lineRule="exact"/>
        <w:jc w:val="both"/>
      </w:pPr>
    </w:p>
    <w:p w:rsidR="00340D1E" w:rsidRDefault="00340D1E" w:rsidP="00514608">
      <w:pPr>
        <w:pStyle w:val="20"/>
        <w:shd w:val="clear" w:color="auto" w:fill="auto"/>
        <w:tabs>
          <w:tab w:val="left" w:pos="707"/>
        </w:tabs>
        <w:spacing w:after="0" w:line="317" w:lineRule="exact"/>
        <w:jc w:val="both"/>
      </w:pPr>
      <w:r>
        <w:t>_______________________ К.А. Гутников</w:t>
      </w:r>
    </w:p>
    <w:p w:rsidR="00EF03F4" w:rsidRDefault="00EF03F4"/>
    <w:sectPr w:rsidR="00EF03F4" w:rsidSect="00B64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780FFF"/>
    <w:multiLevelType w:val="multilevel"/>
    <w:tmpl w:val="CD245A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8843E37"/>
    <w:multiLevelType w:val="multilevel"/>
    <w:tmpl w:val="15D86C6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3F4"/>
    <w:rsid w:val="00014020"/>
    <w:rsid w:val="000E3BB6"/>
    <w:rsid w:val="000F3AD7"/>
    <w:rsid w:val="00340D1E"/>
    <w:rsid w:val="003B143E"/>
    <w:rsid w:val="005110FC"/>
    <w:rsid w:val="00514608"/>
    <w:rsid w:val="005879CA"/>
    <w:rsid w:val="0082685E"/>
    <w:rsid w:val="00AA69DA"/>
    <w:rsid w:val="00B615A4"/>
    <w:rsid w:val="00B640DB"/>
    <w:rsid w:val="00C00AF0"/>
    <w:rsid w:val="00DA6FC7"/>
    <w:rsid w:val="00EE14A8"/>
    <w:rsid w:val="00EF03F4"/>
    <w:rsid w:val="00F0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DD4A"/>
  <w15:docId w15:val="{057D8241-E594-491C-A803-155D10B1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03F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03F4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EF03F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F03F4"/>
    <w:pPr>
      <w:widowControl w:val="0"/>
      <w:shd w:val="clear" w:color="auto" w:fill="FFFFFF"/>
      <w:spacing w:before="60" w:after="48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basedOn w:val="a0"/>
    <w:link w:val="10"/>
    <w:rsid w:val="00EF03F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EF03F4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4">
    <w:name w:val="Основной текст (4)_"/>
    <w:basedOn w:val="a0"/>
    <w:link w:val="40"/>
    <w:rsid w:val="00EF03F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EF03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F03F4"/>
    <w:pPr>
      <w:widowControl w:val="0"/>
      <w:shd w:val="clear" w:color="auto" w:fill="FFFFFF"/>
      <w:spacing w:after="0" w:line="413" w:lineRule="exact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--</cp:lastModifiedBy>
  <cp:revision>5</cp:revision>
  <dcterms:created xsi:type="dcterms:W3CDTF">2025-08-05T13:19:00Z</dcterms:created>
  <dcterms:modified xsi:type="dcterms:W3CDTF">2026-01-12T08:58:00Z</dcterms:modified>
</cp:coreProperties>
</file>