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81BD3AE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9109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691099" w:rsidRPr="00691099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Start"/>
      <w:r w:rsidR="00691099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proofErr w:type="spellEnd"/>
      <w:r w:rsidR="00691099" w:rsidRPr="00691099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FB5FC47" w14:textId="77777777" w:rsidR="00691099" w:rsidRDefault="0069109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691099">
        <w:t>Земельные участки (2 шт.) - 1000 +/- 11 кв. м, 2000 +/- 16 кв. м, адрес: Московская область, г. Клин, ул. Чайковского, кадастровые номера 50:03:0010223:48, 50:03:0010223:49, земли населенных пунктов - для размещения и обслуживания объектов недвижимости, ограничения и обременения: ограничения прав на земельный участок, предусмотренные статьей 56 Земельного кодекса Российской Федерации, ЗОУИТ 50:03-6.148 Охранная зона ЛЭП 6кВ ф. 5 ЦРП-51 - РП-55 с отпайкой на ТП-88</w:t>
      </w:r>
      <w:r>
        <w:t xml:space="preserve"> - </w:t>
      </w:r>
      <w:r w:rsidRPr="00691099">
        <w:t>14 800 000,00</w:t>
      </w:r>
      <w:r>
        <w:t xml:space="preserve"> руб.</w:t>
      </w:r>
    </w:p>
    <w:p w14:paraId="72CEA841" w14:textId="49FB60E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9109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E20501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91099" w:rsidRPr="00691099">
        <w:rPr>
          <w:rFonts w:ascii="Times New Roman CYR" w:hAnsi="Times New Roman CYR" w:cs="Times New Roman CYR"/>
          <w:b/>
          <w:bCs/>
          <w:color w:val="000000"/>
        </w:rPr>
        <w:t xml:space="preserve">31 марта </w:t>
      </w:r>
      <w:r w:rsidR="00BD0E8E" w:rsidRPr="00691099">
        <w:rPr>
          <w:b/>
          <w:bCs/>
        </w:rPr>
        <w:t>202</w:t>
      </w:r>
      <w:r w:rsidR="00FE0848" w:rsidRPr="00691099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67DA3D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91099">
        <w:rPr>
          <w:color w:val="000000"/>
        </w:rPr>
        <w:t xml:space="preserve">31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91099" w:rsidRPr="00691099">
        <w:rPr>
          <w:b/>
          <w:bCs/>
          <w:color w:val="000000"/>
        </w:rPr>
        <w:t>18 мая</w:t>
      </w:r>
      <w:r w:rsidR="0069109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9109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9109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4C446B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91099" w:rsidRPr="00691099">
        <w:rPr>
          <w:b/>
          <w:bCs/>
          <w:color w:val="000000"/>
        </w:rPr>
        <w:t>17 февраля</w:t>
      </w:r>
      <w:r w:rsidR="0069109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91099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91099" w:rsidRPr="00691099">
        <w:rPr>
          <w:b/>
          <w:bCs/>
          <w:color w:val="000000"/>
        </w:rPr>
        <w:t>06 апреля</w:t>
      </w:r>
      <w:r w:rsidR="0069109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78F843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691099">
        <w:rPr>
          <w:b/>
          <w:bCs/>
          <w:color w:val="000000"/>
        </w:rPr>
        <w:t xml:space="preserve">03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691099">
        <w:rPr>
          <w:b/>
          <w:bCs/>
          <w:color w:val="000000"/>
        </w:rPr>
        <w:t xml:space="preserve">10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4FD033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91099" w:rsidRPr="00691099">
        <w:rPr>
          <w:b/>
          <w:bCs/>
          <w:color w:val="000000"/>
        </w:rPr>
        <w:t>03 июня</w:t>
      </w:r>
      <w:r w:rsidR="0069109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691099">
        <w:rPr>
          <w:color w:val="000000"/>
        </w:rPr>
        <w:t xml:space="preserve">прекращается за </w:t>
      </w:r>
      <w:r w:rsidR="00F17038" w:rsidRPr="00691099">
        <w:rPr>
          <w:color w:val="000000"/>
        </w:rPr>
        <w:t>1</w:t>
      </w:r>
      <w:r w:rsidRPr="00691099">
        <w:rPr>
          <w:color w:val="000000"/>
        </w:rPr>
        <w:t xml:space="preserve"> (</w:t>
      </w:r>
      <w:r w:rsidR="00F17038" w:rsidRPr="00691099">
        <w:rPr>
          <w:color w:val="000000"/>
        </w:rPr>
        <w:t>Один</w:t>
      </w:r>
      <w:r w:rsidRPr="00691099">
        <w:rPr>
          <w:color w:val="000000"/>
        </w:rPr>
        <w:t>) календарны</w:t>
      </w:r>
      <w:r w:rsidR="00F17038" w:rsidRPr="00691099">
        <w:rPr>
          <w:color w:val="000000"/>
        </w:rPr>
        <w:t>й</w:t>
      </w:r>
      <w:r w:rsidRPr="00691099">
        <w:rPr>
          <w:color w:val="000000"/>
        </w:rPr>
        <w:t xml:space="preserve"> де</w:t>
      </w:r>
      <w:r w:rsidR="00F17038" w:rsidRPr="00691099">
        <w:rPr>
          <w:color w:val="000000"/>
        </w:rPr>
        <w:t>нь</w:t>
      </w:r>
      <w:r w:rsidRPr="00691099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691099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F3266F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91099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9109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B31429B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69109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9109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454F9A9B" w14:textId="77777777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03 июня 2026 г. по 06 июня 2026 г. - в размере начальной цены продажи лота;</w:t>
      </w:r>
    </w:p>
    <w:p w14:paraId="19EB08B3" w14:textId="47976623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07 июня 2026 г. по 10 июня 2026 г. - в размере 97,14% от начальной цены продажи лота;</w:t>
      </w:r>
    </w:p>
    <w:p w14:paraId="68B96D14" w14:textId="3D141499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11 июня 2026 г. по 14 июня 2026 г. - в размере 94,28% от начальной цены продажи лота;</w:t>
      </w:r>
    </w:p>
    <w:p w14:paraId="2C9A7EFE" w14:textId="558D08CC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15 июня 2026 г. по 18 июня 2026 г. - в размере 91,42% от начальной цены продажи лота;</w:t>
      </w:r>
    </w:p>
    <w:p w14:paraId="3E06B13D" w14:textId="31961325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19 июня 2026 г. по 22 июня 2026 г. - в размере 88,56% от начальной цены продажи лота;</w:t>
      </w:r>
    </w:p>
    <w:p w14:paraId="21CA3845" w14:textId="11F3EB1A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23 июня 2026 г. по 25 июня 2026 г. - в размере 85,70% от начальной цены продажи лота;</w:t>
      </w:r>
    </w:p>
    <w:p w14:paraId="65DD7100" w14:textId="5A5F337F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26 июня 2026 г. по 28 июня 2026 г. - в размере 82,84% от начальной цены продажи лота;</w:t>
      </w:r>
    </w:p>
    <w:p w14:paraId="7B450734" w14:textId="25FE01C6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29 июня 2026 г. по 01 июля 2026 г. - в размере 79,98% от начальной цены продажи лота;</w:t>
      </w:r>
    </w:p>
    <w:p w14:paraId="22325FE9" w14:textId="485F8858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02 июля 2026 г. по 04 июля 2026 г. - в размере 77,12% от начальной цены продажи лота;</w:t>
      </w:r>
    </w:p>
    <w:p w14:paraId="0196379A" w14:textId="25F1FB6B" w:rsidR="00691099" w:rsidRPr="00691099" w:rsidRDefault="00691099" w:rsidP="00691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05 июля 2026 г. по 07 июля 2026 г. - в размере 74,26% от начальной цены продажи лота;</w:t>
      </w:r>
    </w:p>
    <w:p w14:paraId="6CE0A093" w14:textId="6FAB3C66" w:rsidR="005C5BB0" w:rsidRDefault="0069109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с 08 июля 2026 г. по 10 июля 2026 г. - в размере 71,40%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69109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691099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69109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9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9109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99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9109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99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691099">
        <w:rPr>
          <w:rFonts w:ascii="Times New Roman" w:hAnsi="Times New Roman" w:cs="Times New Roman"/>
          <w:sz w:val="24"/>
          <w:szCs w:val="24"/>
        </w:rPr>
        <w:lastRenderedPageBreak/>
        <w:t>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9109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9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69109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69109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69109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69109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>) процентов от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69109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1738F5CA" w:rsidR="00BD7640" w:rsidRPr="0069109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</w:t>
      </w:r>
    </w:p>
    <w:p w14:paraId="6E0B11DC" w14:textId="187D0D38" w:rsidR="00097526" w:rsidRPr="0069109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691099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9109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23B8C46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91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91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691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91099">
        <w:rPr>
          <w:rFonts w:ascii="Times New Roman" w:hAnsi="Times New Roman" w:cs="Times New Roman"/>
          <w:sz w:val="24"/>
          <w:szCs w:val="24"/>
        </w:rPr>
        <w:t xml:space="preserve"> д</w:t>
      </w:r>
      <w:r w:rsidRPr="00691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91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691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91099">
        <w:rPr>
          <w:rFonts w:ascii="Times New Roman" w:hAnsi="Times New Roman" w:cs="Times New Roman"/>
          <w:sz w:val="24"/>
          <w:szCs w:val="24"/>
        </w:rPr>
        <w:t xml:space="preserve"> 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691099" w:rsidRPr="00691099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28, тел. 8 800 200-08-05, 8 800 505-80-32, эл. почта etorgi@asv.org.ru; у ОТ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1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099" w:rsidRPr="0069109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691099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691099" w:rsidRPr="00691099">
        <w:rPr>
          <w:rFonts w:ascii="Times New Roman" w:hAnsi="Times New Roman" w:cs="Times New Roman"/>
          <w:color w:val="000000"/>
          <w:sz w:val="24"/>
          <w:szCs w:val="24"/>
        </w:rPr>
        <w:t>919-775-01-01, эл. почта: ivancova@auction-house.ru</w:t>
      </w:r>
      <w:r w:rsidRPr="0069109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1099"/>
    <w:rsid w:val="00697675"/>
    <w:rsid w:val="006C0D0B"/>
    <w:rsid w:val="007229EA"/>
    <w:rsid w:val="00740B28"/>
    <w:rsid w:val="00761B81"/>
    <w:rsid w:val="0078222C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2026-02-10T12:16:00Z</dcterms:created>
  <dcterms:modified xsi:type="dcterms:W3CDTF">2026-02-10T12:16:00Z</dcterms:modified>
</cp:coreProperties>
</file>