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8D059C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«__»  _____________ </w:t>
            </w:r>
            <w:r w:rsidR="00A6764F">
              <w:rPr>
                <w:rFonts w:ascii="Times New Roman" w:hAnsi="Times New Roman" w:cs="Times New Roman"/>
                <w:b/>
              </w:rPr>
              <w:t>202</w:t>
            </w:r>
            <w:r w:rsidR="008D059C">
              <w:rPr>
                <w:rFonts w:ascii="Times New Roman" w:hAnsi="Times New Roman" w:cs="Times New Roman"/>
                <w:b/>
              </w:rPr>
              <w:t>6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8A6600" w:rsidP="00CB2374">
      <w:pPr>
        <w:contextualSpacing/>
        <w:rPr>
          <w:rFonts w:ascii="Times New Roman" w:hAnsi="Times New Roman" w:cs="Times New Roman"/>
        </w:rPr>
      </w:pPr>
      <w:proofErr w:type="gramStart"/>
      <w:r w:rsidRPr="007E50AB">
        <w:rPr>
          <w:rFonts w:ascii="Times New Roman" w:hAnsi="Times New Roman" w:cs="Times New Roman"/>
        </w:rPr>
        <w:t>Конкурсный</w:t>
      </w:r>
      <w:r w:rsidR="00233359" w:rsidRPr="007E50AB">
        <w:rPr>
          <w:rFonts w:ascii="Times New Roman" w:hAnsi="Times New Roman" w:cs="Times New Roman"/>
        </w:rPr>
        <w:t xml:space="preserve"> управляющий </w:t>
      </w:r>
      <w:r w:rsidR="00BC1BCD">
        <w:rPr>
          <w:rFonts w:ascii="Times New Roman" w:hAnsi="Times New Roman" w:cs="Times New Roman"/>
        </w:rPr>
        <w:t>АО «Воронежтрубопроводстрой» (</w:t>
      </w:r>
      <w:r w:rsidR="00BC1BCD" w:rsidRPr="00BC1BCD">
        <w:rPr>
          <w:rFonts w:ascii="Times New Roman" w:hAnsi="Times New Roman" w:cs="Times New Roman"/>
        </w:rPr>
        <w:t>ОГРН 1033600015503, ИНН 3650001261, 394068, г. Воронеж, ул. Газовая, д.5</w:t>
      </w:r>
      <w:r w:rsidR="00BC1BCD">
        <w:rPr>
          <w:rFonts w:ascii="Times New Roman" w:hAnsi="Times New Roman" w:cs="Times New Roman"/>
        </w:rPr>
        <w:t>)</w:t>
      </w:r>
      <w:r w:rsidR="00233359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>Филатов Анатолий Юрьевич</w:t>
      </w:r>
      <w:r w:rsidR="002C2DC0" w:rsidRPr="007E50AB">
        <w:rPr>
          <w:rFonts w:ascii="Times New Roman" w:hAnsi="Times New Roman" w:cs="Times New Roman"/>
        </w:rPr>
        <w:t>, действующ</w:t>
      </w:r>
      <w:r w:rsidR="003D6A52">
        <w:rPr>
          <w:rFonts w:ascii="Times New Roman" w:hAnsi="Times New Roman" w:cs="Times New Roman"/>
        </w:rPr>
        <w:t>ий</w:t>
      </w:r>
      <w:r w:rsidR="002C2DC0" w:rsidRPr="007E50AB">
        <w:rPr>
          <w:rFonts w:ascii="Times New Roman" w:hAnsi="Times New Roman" w:cs="Times New Roman"/>
        </w:rPr>
        <w:t xml:space="preserve"> </w:t>
      </w:r>
      <w:r w:rsidR="00233359" w:rsidRPr="007E50AB">
        <w:rPr>
          <w:rFonts w:ascii="Times New Roman" w:hAnsi="Times New Roman" w:cs="Times New Roman"/>
        </w:rPr>
        <w:t xml:space="preserve">на основании </w:t>
      </w:r>
      <w:r w:rsidR="0063654C" w:rsidRPr="00F519C3">
        <w:rPr>
          <w:rFonts w:ascii="Times New Roman" w:hAnsi="Times New Roman" w:cs="Times New Roman"/>
        </w:rPr>
        <w:t xml:space="preserve">Решения </w:t>
      </w:r>
      <w:r w:rsidR="0063654C" w:rsidRPr="005032A5">
        <w:rPr>
          <w:rFonts w:ascii="Times New Roman" w:hAnsi="Times New Roman" w:cs="Times New Roman"/>
        </w:rPr>
        <w:t xml:space="preserve">Арбитражного суда </w:t>
      </w:r>
      <w:r w:rsidR="00BC1BCD">
        <w:rPr>
          <w:rFonts w:ascii="Times New Roman" w:hAnsi="Times New Roman" w:cs="Times New Roman"/>
        </w:rPr>
        <w:t>Воронежской</w:t>
      </w:r>
      <w:r w:rsidR="0063654C" w:rsidRPr="005032A5">
        <w:rPr>
          <w:rFonts w:ascii="Times New Roman" w:hAnsi="Times New Roman" w:cs="Times New Roman"/>
        </w:rPr>
        <w:t xml:space="preserve"> области по делу №</w:t>
      </w:r>
      <w:r w:rsidR="00BC1BCD">
        <w:rPr>
          <w:rFonts w:ascii="Times New Roman" w:hAnsi="Times New Roman" w:cs="Times New Roman"/>
        </w:rPr>
        <w:t>А14</w:t>
      </w:r>
      <w:r w:rsidR="0063654C" w:rsidRPr="005032A5">
        <w:rPr>
          <w:rFonts w:ascii="Times New Roman" w:hAnsi="Times New Roman" w:cs="Times New Roman"/>
        </w:rPr>
        <w:t>-</w:t>
      </w:r>
      <w:r w:rsidR="00BC1BCD">
        <w:rPr>
          <w:rFonts w:ascii="Times New Roman" w:hAnsi="Times New Roman" w:cs="Times New Roman"/>
        </w:rPr>
        <w:t>16340</w:t>
      </w:r>
      <w:r w:rsidR="0063654C" w:rsidRPr="005032A5">
        <w:rPr>
          <w:rFonts w:ascii="Times New Roman" w:hAnsi="Times New Roman" w:cs="Times New Roman"/>
        </w:rPr>
        <w:t xml:space="preserve">/2018 от </w:t>
      </w:r>
      <w:r w:rsidR="00BC1BCD">
        <w:rPr>
          <w:rFonts w:ascii="Times New Roman" w:hAnsi="Times New Roman" w:cs="Times New Roman"/>
        </w:rPr>
        <w:t>15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02</w:t>
      </w:r>
      <w:r w:rsidR="0063654C">
        <w:rPr>
          <w:rFonts w:ascii="Times New Roman" w:hAnsi="Times New Roman" w:cs="Times New Roman"/>
        </w:rPr>
        <w:t>.</w:t>
      </w:r>
      <w:r w:rsidR="00BC1BCD">
        <w:rPr>
          <w:rFonts w:ascii="Times New Roman" w:hAnsi="Times New Roman" w:cs="Times New Roman"/>
        </w:rPr>
        <w:t>2021</w:t>
      </w:r>
      <w:r w:rsidR="0063654C" w:rsidRPr="005032A5">
        <w:rPr>
          <w:rFonts w:ascii="Times New Roman" w:hAnsi="Times New Roman" w:cs="Times New Roman"/>
        </w:rPr>
        <w:t> г.</w:t>
      </w:r>
      <w:r w:rsidR="002C2DC0" w:rsidRPr="007E50AB">
        <w:rPr>
          <w:rFonts w:ascii="Times New Roman" w:hAnsi="Times New Roman" w:cs="Times New Roman"/>
        </w:rPr>
        <w:t>, 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  <w:proofErr w:type="gramEnd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>я участия в открытых торгах в форме аукциона по продаже</w:t>
      </w:r>
      <w:bookmarkEnd w:id="1"/>
      <w:proofErr w:type="gramEnd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АО «Воронежтрубопроводстрой», перечисленного в сообщении №</w:t>
      </w:r>
      <w:r w:rsidR="008D059C">
        <w:rPr>
          <w:rFonts w:ascii="Times New Roman" w:hAnsi="Times New Roman" w:cs="Times New Roman"/>
        </w:rPr>
        <w:t>77036286111</w:t>
      </w:r>
      <w:r w:rsidR="00BC1BCD">
        <w:rPr>
          <w:rFonts w:ascii="Times New Roman" w:hAnsi="Times New Roman" w:cs="Times New Roman"/>
        </w:rPr>
        <w:t xml:space="preserve">, опубликованного </w:t>
      </w:r>
      <w:r w:rsidR="00BC1BCD" w:rsidRPr="007E50AB">
        <w:rPr>
          <w:rFonts w:ascii="Times New Roman" w:hAnsi="Times New Roman" w:cs="Times New Roman"/>
        </w:rPr>
        <w:t>в газете «Коммерсантъ»</w:t>
      </w:r>
      <w:r w:rsidR="00BC1BCD">
        <w:rPr>
          <w:rFonts w:ascii="Times New Roman" w:hAnsi="Times New Roman" w:cs="Times New Roman"/>
        </w:rPr>
        <w:t xml:space="preserve"> </w:t>
      </w:r>
      <w:r w:rsidR="008933D8">
        <w:rPr>
          <w:rFonts w:ascii="Times New Roman" w:hAnsi="Times New Roman" w:cs="Times New Roman"/>
          <w:lang w:val="en-US"/>
        </w:rPr>
        <w:t>21</w:t>
      </w:r>
      <w:r w:rsidR="008D059C">
        <w:rPr>
          <w:rFonts w:ascii="Times New Roman" w:hAnsi="Times New Roman" w:cs="Times New Roman"/>
        </w:rPr>
        <w:t>.02.2026</w:t>
      </w:r>
      <w:r w:rsidR="00BC1BCD">
        <w:rPr>
          <w:rFonts w:ascii="Times New Roman" w:hAnsi="Times New Roman" w:cs="Times New Roman"/>
        </w:rPr>
        <w:t xml:space="preserve"> г.,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E50AB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п. </w:t>
        </w:r>
        <w:r w:rsidR="002C2DC0" w:rsidRPr="007E50AB">
          <w:rPr>
            <w:rStyle w:val="aff8"/>
            <w:rFonts w:ascii="Times New Roman" w:hAnsi="Times New Roman" w:cs="Times New Roman"/>
            <w:color w:val="auto"/>
            <w:u w:val="none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>, в соответствии с информационным  сообщением, опубликованным</w:t>
      </w:r>
      <w:r w:rsidR="00BC1BCD">
        <w:rPr>
          <w:rFonts w:ascii="Times New Roman" w:hAnsi="Times New Roman" w:cs="Times New Roman"/>
        </w:rPr>
        <w:t xml:space="preserve"> </w:t>
      </w:r>
      <w:r w:rsidR="008933D8">
        <w:rPr>
          <w:rFonts w:ascii="Times New Roman" w:hAnsi="Times New Roman" w:cs="Times New Roman"/>
        </w:rPr>
        <w:t>21</w:t>
      </w:r>
      <w:r w:rsidR="008D059C">
        <w:rPr>
          <w:rFonts w:ascii="Times New Roman" w:hAnsi="Times New Roman" w:cs="Times New Roman"/>
        </w:rPr>
        <w:t>.02.2026</w:t>
      </w:r>
      <w:r w:rsidR="00BC1BCD">
        <w:rPr>
          <w:rFonts w:ascii="Times New Roman" w:hAnsi="Times New Roman" w:cs="Times New Roman"/>
        </w:rPr>
        <w:t xml:space="preserve"> г.</w:t>
      </w:r>
      <w:r w:rsidR="002C2DC0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в газете «Коммерсантъ» сообщение №</w:t>
      </w:r>
      <w:r w:rsidR="0063654C" w:rsidRPr="0063654C">
        <w:rPr>
          <w:rFonts w:ascii="Times New Roman" w:hAnsi="Times New Roman" w:cs="Times New Roman"/>
        </w:rPr>
        <w:t xml:space="preserve"> </w:t>
      </w:r>
      <w:r w:rsidR="008D059C">
        <w:rPr>
          <w:rFonts w:ascii="Times New Roman" w:hAnsi="Times New Roman" w:cs="Times New Roman"/>
        </w:rPr>
        <w:t>77036286111</w:t>
      </w:r>
      <w:r w:rsidR="001B7422" w:rsidRPr="007E50AB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B06F8E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proofErr w:type="gramStart"/>
      <w:r w:rsidR="002F3894" w:rsidRPr="00B06F8E">
        <w:rPr>
          <w:rFonts w:ascii="Times New Roman" w:hAnsi="Times New Roman" w:cs="Times New Roman"/>
        </w:rPr>
        <w:t>р</w:t>
      </w:r>
      <w:proofErr w:type="gramEnd"/>
      <w:r w:rsidR="002F3894" w:rsidRPr="00B06F8E">
        <w:rPr>
          <w:rFonts w:ascii="Times New Roman" w:hAnsi="Times New Roman" w:cs="Times New Roman"/>
        </w:rPr>
        <w:t xml:space="preserve">/с </w:t>
      </w:r>
      <w:r w:rsidR="002F3894" w:rsidRPr="00A6764F">
        <w:rPr>
          <w:rFonts w:ascii="Times New Roman" w:hAnsi="Times New Roman" w:cs="Times New Roman"/>
        </w:rPr>
        <w:t>40702810112030592862 в Филиале «Корпоративный» ПАО «Совкомбанк» (г. Москва), БИК 044525360, к/с 30101810445250000360, получатель АО «Воронежтрубопроводстрой» (ИНН 3650001261, КПП 366501001)</w:t>
      </w:r>
      <w:r w:rsidR="00E1750B" w:rsidRPr="00B06F8E">
        <w:rPr>
          <w:rFonts w:ascii="Times New Roman" w:hAnsi="Times New Roman" w:cs="Times New Roman"/>
        </w:rPr>
        <w:t>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proofErr w:type="gramStart"/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</w:t>
      </w:r>
      <w:proofErr w:type="gramEnd"/>
      <w:r w:rsidR="002C2DC0" w:rsidRPr="007E50AB">
        <w:rPr>
          <w:rFonts w:ascii="Times New Roman" w:hAnsi="Times New Roman" w:cs="Times New Roman"/>
        </w:rPr>
        <w:t xml:space="preserve">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>3.2. В случае</w:t>
      </w:r>
      <w:proofErr w:type="gramStart"/>
      <w:r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</w:t>
      </w:r>
      <w:proofErr w:type="gramStart"/>
      <w:r w:rsidR="002C2DC0" w:rsidRPr="005E49C6">
        <w:rPr>
          <w:rFonts w:ascii="Times New Roman" w:hAnsi="Times New Roman" w:cs="Times New Roman"/>
        </w:rPr>
        <w:t>с   даты   получения</w:t>
      </w:r>
      <w:proofErr w:type="gramEnd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proofErr w:type="gramStart"/>
      <w:r w:rsidR="00F0187A" w:rsidRPr="005E49C6">
        <w:rPr>
          <w:rFonts w:ascii="Times New Roman" w:hAnsi="Times New Roman" w:cs="Times New Roman"/>
        </w:rPr>
        <w:t>,</w:t>
      </w:r>
      <w:proofErr w:type="gramEnd"/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 xml:space="preserve">. В случае признания торгов </w:t>
      </w:r>
      <w:proofErr w:type="gramStart"/>
      <w:r w:rsidR="002C2DC0" w:rsidRPr="005E49C6">
        <w:rPr>
          <w:rFonts w:ascii="Times New Roman" w:hAnsi="Times New Roman" w:cs="Times New Roman"/>
        </w:rPr>
        <w:t>несостоявшимися</w:t>
      </w:r>
      <w:proofErr w:type="gramEnd"/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</w:t>
      </w:r>
      <w:proofErr w:type="gramStart"/>
      <w:r w:rsidR="002C2DC0" w:rsidRPr="005E49C6">
        <w:rPr>
          <w:rFonts w:ascii="Times New Roman" w:hAnsi="Times New Roman" w:cs="Times New Roman"/>
        </w:rPr>
        <w:t>с даты принятия</w:t>
      </w:r>
      <w:proofErr w:type="gramEnd"/>
      <w:r w:rsidR="002C2DC0" w:rsidRPr="005E49C6">
        <w:rPr>
          <w:rFonts w:ascii="Times New Roman" w:hAnsi="Times New Roman" w:cs="Times New Roman"/>
        </w:rPr>
        <w:t xml:space="preserve">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торгов возвратить поступившую на  его  счет 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5E49C6" w:rsidRDefault="005E49C6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3F23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r w:rsidR="007E50AB" w:rsidRPr="007E50AB">
              <w:rPr>
                <w:rFonts w:ascii="Times New Roman" w:hAnsi="Times New Roman" w:cs="Times New Roman"/>
              </w:rPr>
              <w:t xml:space="preserve">Конкурсный управляющий </w:t>
            </w:r>
            <w:r w:rsidR="00BC1BCD">
              <w:rPr>
                <w:rFonts w:ascii="Times New Roman" w:hAnsi="Times New Roman" w:cs="Times New Roman"/>
              </w:rPr>
              <w:t>АО</w:t>
            </w:r>
            <w:r w:rsidR="007E50AB" w:rsidRPr="007E50AB">
              <w:rPr>
                <w:rFonts w:ascii="Times New Roman" w:hAnsi="Times New Roman" w:cs="Times New Roman"/>
              </w:rPr>
              <w:t xml:space="preserve"> </w:t>
            </w:r>
            <w:r w:rsidR="00BC1BCD" w:rsidRPr="007E2190">
              <w:rPr>
                <w:rFonts w:ascii="Times New Roman" w:hAnsi="Times New Roman" w:cs="Times New Roman"/>
              </w:rPr>
              <w:t>«Воронежтрубопроводстрой» (ОГРН 1033600015503, ИНН 3650001261, 394068, г. Воронеж, ул. Газовая, д.5)</w:t>
            </w:r>
            <w:r w:rsidR="007E50AB" w:rsidRPr="007E50AB">
              <w:rPr>
                <w:rFonts w:ascii="Times New Roman" w:hAnsi="Times New Roman" w:cs="Times New Roman"/>
              </w:rPr>
              <w:t xml:space="preserve"> Филатов Анатолий Юрьевич (ИНН 623410096798; СНИЛС 12415226312; почтовый адрес: 390035, г. Рязань, а/я 40; тел. </w:t>
            </w:r>
            <w:r w:rsidR="0063654C">
              <w:rPr>
                <w:rFonts w:ascii="Times New Roman" w:hAnsi="Times New Roman" w:cs="Times New Roman"/>
              </w:rPr>
              <w:t>89109096972</w:t>
            </w:r>
            <w:r w:rsidR="007E50AB" w:rsidRPr="007E50AB">
              <w:rPr>
                <w:rFonts w:ascii="Times New Roman" w:hAnsi="Times New Roman" w:cs="Times New Roman"/>
              </w:rPr>
              <w:t xml:space="preserve">; anatolii_filatov@mail.ru); член НП «СОАУ Меркурий» (ИНН 7710458616, ОГРН 1037710023108, рег. номер: 0012, юр. адрес: 125047, г. Москва, ул. 4-я </w:t>
            </w:r>
            <w:proofErr w:type="gramStart"/>
            <w:r w:rsidR="007E50AB" w:rsidRPr="007E50AB">
              <w:rPr>
                <w:rFonts w:ascii="Times New Roman" w:hAnsi="Times New Roman" w:cs="Times New Roman"/>
              </w:rPr>
              <w:t>Тверская-Ямская</w:t>
            </w:r>
            <w:proofErr w:type="gramEnd"/>
            <w:r w:rsidR="007E50AB" w:rsidRPr="007E50AB">
              <w:rPr>
                <w:rFonts w:ascii="Times New Roman" w:hAnsi="Times New Roman" w:cs="Times New Roman"/>
              </w:rPr>
              <w:t xml:space="preserve">, д. 2/11, стр. 2), действующий на основании Решения </w:t>
            </w:r>
            <w:r w:rsidR="0063654C" w:rsidRPr="005032A5">
              <w:rPr>
                <w:rFonts w:ascii="Times New Roman" w:hAnsi="Times New Roman" w:cs="Times New Roman"/>
              </w:rPr>
              <w:t xml:space="preserve">Арбитражного суда </w:t>
            </w:r>
            <w:r w:rsidR="003F2300">
              <w:rPr>
                <w:rFonts w:ascii="Times New Roman" w:hAnsi="Times New Roman" w:cs="Times New Roman"/>
              </w:rPr>
              <w:t>Воронежской</w:t>
            </w:r>
            <w:r w:rsidR="0063654C" w:rsidRPr="005032A5">
              <w:rPr>
                <w:rFonts w:ascii="Times New Roman" w:hAnsi="Times New Roman" w:cs="Times New Roman"/>
              </w:rPr>
              <w:t xml:space="preserve"> области по делу №А</w:t>
            </w:r>
            <w:r w:rsidR="003F2300">
              <w:rPr>
                <w:rFonts w:ascii="Times New Roman" w:hAnsi="Times New Roman" w:cs="Times New Roman"/>
              </w:rPr>
              <w:t>1</w:t>
            </w:r>
            <w:r w:rsidR="0063654C" w:rsidRPr="005032A5">
              <w:rPr>
                <w:rFonts w:ascii="Times New Roman" w:hAnsi="Times New Roman" w:cs="Times New Roman"/>
              </w:rPr>
              <w:t>4-</w:t>
            </w:r>
            <w:r w:rsidR="003F2300">
              <w:rPr>
                <w:rFonts w:ascii="Times New Roman" w:hAnsi="Times New Roman" w:cs="Times New Roman"/>
              </w:rPr>
              <w:t>16340</w:t>
            </w:r>
            <w:r w:rsidR="0063654C" w:rsidRPr="005032A5">
              <w:rPr>
                <w:rFonts w:ascii="Times New Roman" w:hAnsi="Times New Roman" w:cs="Times New Roman"/>
              </w:rPr>
              <w:t xml:space="preserve">/2018 от </w:t>
            </w:r>
            <w:r w:rsidR="003F2300">
              <w:rPr>
                <w:rFonts w:ascii="Times New Roman" w:hAnsi="Times New Roman" w:cs="Times New Roman"/>
              </w:rPr>
              <w:t>15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02</w:t>
            </w:r>
            <w:r w:rsidR="0063654C">
              <w:rPr>
                <w:rFonts w:ascii="Times New Roman" w:hAnsi="Times New Roman" w:cs="Times New Roman"/>
              </w:rPr>
              <w:t>.</w:t>
            </w:r>
            <w:r w:rsidR="003F2300">
              <w:rPr>
                <w:rFonts w:ascii="Times New Roman" w:hAnsi="Times New Roman" w:cs="Times New Roman"/>
              </w:rPr>
              <w:t>21</w:t>
            </w:r>
            <w:r w:rsidR="0063654C" w:rsidRPr="005032A5">
              <w:rPr>
                <w:rFonts w:ascii="Times New Roman" w:hAnsi="Times New Roman" w:cs="Times New Roman"/>
              </w:rPr>
              <w:t> г.</w:t>
            </w:r>
            <w:r w:rsidR="007E50AB" w:rsidRPr="007E50AB">
              <w:rPr>
                <w:rFonts w:ascii="Times New Roman" w:hAnsi="Times New Roman" w:cs="Times New Roman"/>
              </w:rPr>
              <w:t>)</w:t>
            </w:r>
          </w:p>
        </w:tc>
      </w:tr>
      <w:tr w:rsidR="005E49C6" w:rsidRPr="00A6160A" w:rsidTr="00A6160A">
        <w:tc>
          <w:tcPr>
            <w:tcW w:w="9851" w:type="dxa"/>
          </w:tcPr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8A6600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 «Воронежтрубопроводстрой»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A6160A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 xml:space="preserve">_________________________ </w:t>
            </w:r>
            <w:r w:rsidR="008A6600">
              <w:rPr>
                <w:rFonts w:ascii="Times New Roman" w:hAnsi="Times New Roman" w:cs="Times New Roman"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41C" w:rsidRDefault="00FC041C">
      <w:r>
        <w:separator/>
      </w:r>
    </w:p>
  </w:endnote>
  <w:endnote w:type="continuationSeparator" w:id="0">
    <w:p w:rsidR="00FC041C" w:rsidRDefault="00FC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41C" w:rsidRDefault="00FC041C">
      <w:r>
        <w:separator/>
      </w:r>
    </w:p>
  </w:footnote>
  <w:footnote w:type="continuationSeparator" w:id="0">
    <w:p w:rsidR="00FC041C" w:rsidRDefault="00FC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40E4"/>
    <w:rsid w:val="000D5FF2"/>
    <w:rsid w:val="000E102F"/>
    <w:rsid w:val="000F3794"/>
    <w:rsid w:val="00101AB8"/>
    <w:rsid w:val="00105C56"/>
    <w:rsid w:val="00132D0B"/>
    <w:rsid w:val="00147810"/>
    <w:rsid w:val="00151D15"/>
    <w:rsid w:val="001568F4"/>
    <w:rsid w:val="00164461"/>
    <w:rsid w:val="0016791F"/>
    <w:rsid w:val="00176596"/>
    <w:rsid w:val="00192A3D"/>
    <w:rsid w:val="001A5F8C"/>
    <w:rsid w:val="001B7422"/>
    <w:rsid w:val="001C58C0"/>
    <w:rsid w:val="001D6117"/>
    <w:rsid w:val="002073C5"/>
    <w:rsid w:val="00233359"/>
    <w:rsid w:val="00242A4E"/>
    <w:rsid w:val="00245694"/>
    <w:rsid w:val="0025706F"/>
    <w:rsid w:val="00285555"/>
    <w:rsid w:val="002B78FC"/>
    <w:rsid w:val="002C2DC0"/>
    <w:rsid w:val="002D323A"/>
    <w:rsid w:val="002E2B8C"/>
    <w:rsid w:val="002F3894"/>
    <w:rsid w:val="00303E9E"/>
    <w:rsid w:val="00307CD3"/>
    <w:rsid w:val="00326982"/>
    <w:rsid w:val="00335AD2"/>
    <w:rsid w:val="00364ED4"/>
    <w:rsid w:val="003656AA"/>
    <w:rsid w:val="0036691B"/>
    <w:rsid w:val="00382D17"/>
    <w:rsid w:val="00391604"/>
    <w:rsid w:val="003A57E1"/>
    <w:rsid w:val="003C6319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536C"/>
    <w:rsid w:val="00447F87"/>
    <w:rsid w:val="004A0ADB"/>
    <w:rsid w:val="004C4BC2"/>
    <w:rsid w:val="004D1CC6"/>
    <w:rsid w:val="004D4B37"/>
    <w:rsid w:val="004E45C3"/>
    <w:rsid w:val="004F39A7"/>
    <w:rsid w:val="00504100"/>
    <w:rsid w:val="005042F2"/>
    <w:rsid w:val="005219C5"/>
    <w:rsid w:val="00522918"/>
    <w:rsid w:val="005418A0"/>
    <w:rsid w:val="00542C29"/>
    <w:rsid w:val="00547E07"/>
    <w:rsid w:val="00552156"/>
    <w:rsid w:val="005537AE"/>
    <w:rsid w:val="005834B5"/>
    <w:rsid w:val="00591015"/>
    <w:rsid w:val="005A4EEC"/>
    <w:rsid w:val="005E49C6"/>
    <w:rsid w:val="00604733"/>
    <w:rsid w:val="0063654C"/>
    <w:rsid w:val="006563B3"/>
    <w:rsid w:val="00666A1D"/>
    <w:rsid w:val="006B3047"/>
    <w:rsid w:val="006B590E"/>
    <w:rsid w:val="006B67DC"/>
    <w:rsid w:val="006D0308"/>
    <w:rsid w:val="006D3E17"/>
    <w:rsid w:val="0072580C"/>
    <w:rsid w:val="007325A2"/>
    <w:rsid w:val="0073448B"/>
    <w:rsid w:val="00753640"/>
    <w:rsid w:val="00780E77"/>
    <w:rsid w:val="007B7839"/>
    <w:rsid w:val="007C6E0A"/>
    <w:rsid w:val="007D0BB3"/>
    <w:rsid w:val="007D21B1"/>
    <w:rsid w:val="007E4FAF"/>
    <w:rsid w:val="007E50AB"/>
    <w:rsid w:val="00804977"/>
    <w:rsid w:val="00810160"/>
    <w:rsid w:val="00811BFE"/>
    <w:rsid w:val="008155B6"/>
    <w:rsid w:val="0083225F"/>
    <w:rsid w:val="00836EB1"/>
    <w:rsid w:val="00852CF0"/>
    <w:rsid w:val="00853444"/>
    <w:rsid w:val="00855364"/>
    <w:rsid w:val="00862B95"/>
    <w:rsid w:val="00870318"/>
    <w:rsid w:val="008756E6"/>
    <w:rsid w:val="008933D8"/>
    <w:rsid w:val="008A6600"/>
    <w:rsid w:val="008C3F05"/>
    <w:rsid w:val="008C598F"/>
    <w:rsid w:val="008D059C"/>
    <w:rsid w:val="008D088E"/>
    <w:rsid w:val="008E1903"/>
    <w:rsid w:val="008E4F76"/>
    <w:rsid w:val="0093471D"/>
    <w:rsid w:val="0093619A"/>
    <w:rsid w:val="00943531"/>
    <w:rsid w:val="00946796"/>
    <w:rsid w:val="00947C9E"/>
    <w:rsid w:val="009720A2"/>
    <w:rsid w:val="009A28BC"/>
    <w:rsid w:val="009A4789"/>
    <w:rsid w:val="009B1504"/>
    <w:rsid w:val="009B5DF8"/>
    <w:rsid w:val="009D15CF"/>
    <w:rsid w:val="009E4A13"/>
    <w:rsid w:val="009F20DB"/>
    <w:rsid w:val="00A009C8"/>
    <w:rsid w:val="00A3001E"/>
    <w:rsid w:val="00A342E8"/>
    <w:rsid w:val="00A3535D"/>
    <w:rsid w:val="00A3628E"/>
    <w:rsid w:val="00A6160A"/>
    <w:rsid w:val="00A6764F"/>
    <w:rsid w:val="00A8016D"/>
    <w:rsid w:val="00A83B6D"/>
    <w:rsid w:val="00A90412"/>
    <w:rsid w:val="00A95951"/>
    <w:rsid w:val="00A95BE7"/>
    <w:rsid w:val="00AA20E1"/>
    <w:rsid w:val="00AA2CE7"/>
    <w:rsid w:val="00AB76CC"/>
    <w:rsid w:val="00AD3CC0"/>
    <w:rsid w:val="00AD4AFB"/>
    <w:rsid w:val="00AE526E"/>
    <w:rsid w:val="00AF2AA2"/>
    <w:rsid w:val="00B04183"/>
    <w:rsid w:val="00B0490D"/>
    <w:rsid w:val="00B06F8E"/>
    <w:rsid w:val="00B20413"/>
    <w:rsid w:val="00B21187"/>
    <w:rsid w:val="00B262A2"/>
    <w:rsid w:val="00B3542A"/>
    <w:rsid w:val="00B55D52"/>
    <w:rsid w:val="00B62D8C"/>
    <w:rsid w:val="00B92CE8"/>
    <w:rsid w:val="00BC0161"/>
    <w:rsid w:val="00BC0A6F"/>
    <w:rsid w:val="00BC1BCD"/>
    <w:rsid w:val="00BC675B"/>
    <w:rsid w:val="00BD7568"/>
    <w:rsid w:val="00BF1D24"/>
    <w:rsid w:val="00C01D3E"/>
    <w:rsid w:val="00C115C7"/>
    <w:rsid w:val="00C31E1E"/>
    <w:rsid w:val="00C55EE1"/>
    <w:rsid w:val="00C87DE5"/>
    <w:rsid w:val="00CB2374"/>
    <w:rsid w:val="00CB5DF8"/>
    <w:rsid w:val="00CD58B2"/>
    <w:rsid w:val="00CE19D7"/>
    <w:rsid w:val="00CE5E9F"/>
    <w:rsid w:val="00D27210"/>
    <w:rsid w:val="00D34B4D"/>
    <w:rsid w:val="00D627AF"/>
    <w:rsid w:val="00DC7E3D"/>
    <w:rsid w:val="00DD0203"/>
    <w:rsid w:val="00DD3ACE"/>
    <w:rsid w:val="00E038F5"/>
    <w:rsid w:val="00E1750B"/>
    <w:rsid w:val="00E21E02"/>
    <w:rsid w:val="00E2366A"/>
    <w:rsid w:val="00E576B9"/>
    <w:rsid w:val="00E95EFF"/>
    <w:rsid w:val="00EA38EB"/>
    <w:rsid w:val="00EA508B"/>
    <w:rsid w:val="00ED6ED0"/>
    <w:rsid w:val="00EE3C09"/>
    <w:rsid w:val="00F0187A"/>
    <w:rsid w:val="00F025DC"/>
    <w:rsid w:val="00F06F24"/>
    <w:rsid w:val="00F32852"/>
    <w:rsid w:val="00F57238"/>
    <w:rsid w:val="00F5782C"/>
    <w:rsid w:val="00F80F2E"/>
    <w:rsid w:val="00FA76D1"/>
    <w:rsid w:val="00FC041C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55215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52156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5215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5215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215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521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5215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52156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52156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552156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552156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552156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552156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552156"/>
    <w:rPr>
      <w:u w:val="single"/>
    </w:rPr>
  </w:style>
  <w:style w:type="paragraph" w:customStyle="1" w:styleId="a9">
    <w:name w:val="Интерфейс"/>
    <w:basedOn w:val="a"/>
    <w:next w:val="a"/>
    <w:uiPriority w:val="99"/>
    <w:rsid w:val="00552156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552156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552156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552156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552156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552156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552156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552156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552156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552156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552156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552156"/>
    <w:pPr>
      <w:ind w:firstLine="0"/>
    </w:pPr>
  </w:style>
  <w:style w:type="paragraph" w:customStyle="1" w:styleId="af5">
    <w:name w:val="Объект"/>
    <w:basedOn w:val="a"/>
    <w:next w:val="a"/>
    <w:uiPriority w:val="99"/>
    <w:rsid w:val="00552156"/>
  </w:style>
  <w:style w:type="paragraph" w:customStyle="1" w:styleId="af6">
    <w:name w:val="Таблицы (моноширинный)"/>
    <w:basedOn w:val="a"/>
    <w:next w:val="a"/>
    <w:uiPriority w:val="99"/>
    <w:rsid w:val="00552156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552156"/>
    <w:pPr>
      <w:ind w:left="140"/>
    </w:pPr>
  </w:style>
  <w:style w:type="character" w:customStyle="1" w:styleId="af8">
    <w:name w:val="Опечатки"/>
    <w:uiPriority w:val="99"/>
    <w:rsid w:val="00552156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552156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552156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552156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552156"/>
  </w:style>
  <w:style w:type="paragraph" w:customStyle="1" w:styleId="afd">
    <w:name w:val="Словарная статья"/>
    <w:basedOn w:val="a"/>
    <w:next w:val="a"/>
    <w:uiPriority w:val="99"/>
    <w:rsid w:val="00552156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552156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552156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552156"/>
    <w:pPr>
      <w:ind w:firstLine="0"/>
      <w:jc w:val="left"/>
    </w:pPr>
  </w:style>
  <w:style w:type="character" w:customStyle="1" w:styleId="aff1">
    <w:name w:val="Утратил силу"/>
    <w:uiPriority w:val="99"/>
    <w:rsid w:val="00552156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552156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85E3-5D3A-46EB-8352-727B950B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6269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7</cp:revision>
  <cp:lastPrinted>2011-01-26T06:50:00Z</cp:lastPrinted>
  <dcterms:created xsi:type="dcterms:W3CDTF">2025-09-03T15:13:00Z</dcterms:created>
  <dcterms:modified xsi:type="dcterms:W3CDTF">2026-02-18T07:02:00Z</dcterms:modified>
</cp:coreProperties>
</file>