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1D6723EF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226CAA">
        <w:rPr>
          <w:b/>
          <w:bCs/>
        </w:rPr>
        <w:t xml:space="preserve">РАД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226CAA">
        <w:rPr>
          <w:b/>
          <w:bCs/>
        </w:rPr>
        <w:t>444509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226CAA">
        <w:rPr>
          <w:b/>
          <w:bCs/>
        </w:rPr>
        <w:t>23</w:t>
      </w:r>
      <w:r w:rsidR="005243CF" w:rsidRPr="008E2EEE">
        <w:rPr>
          <w:b/>
          <w:bCs/>
        </w:rPr>
        <w:t>.</w:t>
      </w:r>
      <w:r w:rsidR="003006B7">
        <w:rPr>
          <w:b/>
          <w:bCs/>
        </w:rPr>
        <w:t>0</w:t>
      </w:r>
      <w:r w:rsidR="00226CAA">
        <w:rPr>
          <w:b/>
          <w:bCs/>
        </w:rPr>
        <w:t>3</w:t>
      </w:r>
      <w:r w:rsidR="005243CF" w:rsidRPr="008E2EEE">
        <w:rPr>
          <w:b/>
          <w:bCs/>
        </w:rPr>
        <w:t>.202</w:t>
      </w:r>
      <w:r w:rsidR="00226CAA">
        <w:rPr>
          <w:b/>
          <w:bCs/>
        </w:rPr>
        <w:t>6</w:t>
      </w:r>
      <w:r w:rsidR="00317DD4" w:rsidRPr="008E2EEE">
        <w:rPr>
          <w:b/>
          <w:bCs/>
        </w:rPr>
        <w:t xml:space="preserve"> </w:t>
      </w:r>
      <w:r w:rsidR="0080338E" w:rsidRPr="008E2EEE">
        <w:rPr>
          <w:b/>
          <w:bCs/>
        </w:rPr>
        <w:t>объект</w:t>
      </w:r>
      <w:r w:rsidR="00226CAA">
        <w:rPr>
          <w:b/>
          <w:bCs/>
        </w:rPr>
        <w:t>а</w:t>
      </w:r>
      <w:r w:rsidR="00435B85" w:rsidRPr="008E2EEE">
        <w:rPr>
          <w:b/>
          <w:bCs/>
        </w:rPr>
        <w:t xml:space="preserve"> недвижимого имущества</w:t>
      </w:r>
      <w:r w:rsidR="00226CAA">
        <w:rPr>
          <w:b/>
          <w:bCs/>
        </w:rPr>
        <w:t>, принадлежащего ПАО Сбербанк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654598E5" w14:textId="18DA4CD6" w:rsidR="000C6062" w:rsidRDefault="002C36FB" w:rsidP="00226CAA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</w:p>
    <w:p w14:paraId="432E2EDC" w14:textId="77777777" w:rsidR="00226CAA" w:rsidRDefault="00226CAA" w:rsidP="00226CAA">
      <w:pPr>
        <w:ind w:right="-57"/>
        <w:jc w:val="both"/>
      </w:pPr>
      <w:r>
        <w:t xml:space="preserve">Помещение, назначение: нежилое, площадь 699,4 </w:t>
      </w:r>
      <w:proofErr w:type="spellStart"/>
      <w:r>
        <w:t>кв.м</w:t>
      </w:r>
      <w:proofErr w:type="spellEnd"/>
      <w:r>
        <w:t xml:space="preserve">, кадастровый номер 59:01:4410093:795, номер, тип этажа: этаж №1, цокольный, расположенное по адресу: </w:t>
      </w:r>
      <w:r>
        <w:rPr>
          <w:b/>
          <w:bCs/>
        </w:rPr>
        <w:t>Пермский край, г. Пермь, ул. Ленина, д. 72а</w:t>
      </w:r>
      <w:r>
        <w:t>, принадлежащее Продавцу на праве собственности, что подтверждается записью регистрации в Едином государственном реестре недвижимости №59:01:4410093:795-59/294/2025-1 от 10.10.2025г. Существующие обременения (ограничения): не зарегистрированы.</w:t>
      </w:r>
    </w:p>
    <w:p w14:paraId="5DC88F8D" w14:textId="77777777" w:rsidR="00226CAA" w:rsidRPr="007B2201" w:rsidRDefault="00226CAA" w:rsidP="00226CAA">
      <w:pPr>
        <w:ind w:right="-57"/>
        <w:jc w:val="both"/>
        <w:rPr>
          <w:sz w:val="10"/>
          <w:szCs w:val="10"/>
        </w:rPr>
      </w:pPr>
    </w:p>
    <w:p w14:paraId="16FD6975" w14:textId="77777777" w:rsidR="00226CAA" w:rsidRDefault="00226CAA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2EAD836A" w14:textId="381523DB" w:rsidR="003006B7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</w:t>
      </w:r>
      <w:r w:rsidR="00226CAA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 xml:space="preserve"> касаются сроков передачи объекта покупателю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:</w:t>
      </w:r>
    </w:p>
    <w:p w14:paraId="039E680E" w14:textId="62605E28" w:rsidR="00226CAA" w:rsidRPr="00226CAA" w:rsidRDefault="00226CAA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           </w:t>
      </w:r>
      <w:r w:rsidRPr="00226CA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Пункт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информационного сообщения</w:t>
      </w:r>
      <w:r w:rsidRPr="00226CA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про отлагательное условие читать в следующей редакции:</w:t>
      </w:r>
    </w:p>
    <w:p w14:paraId="6A69D7EC" w14:textId="688094D8" w:rsidR="00226CAA" w:rsidRDefault="003006B7" w:rsidP="00226CAA">
      <w:pPr>
        <w:widowControl/>
        <w:suppressAutoHyphens w:val="0"/>
        <w:ind w:right="-57" w:firstLine="708"/>
        <w:jc w:val="both"/>
        <w:rPr>
          <w:b/>
          <w:bCs/>
          <w:color w:val="000000"/>
          <w:kern w:val="2"/>
          <w:shd w:val="clear" w:color="auto" w:fill="FFFFFF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="00226CAA" w:rsidRPr="00D70317">
        <w:rPr>
          <w:b/>
          <w:bCs/>
          <w:color w:val="000000"/>
          <w:kern w:val="2"/>
          <w:u w:val="single"/>
          <w:shd w:val="clear" w:color="auto" w:fill="FFFFFF"/>
        </w:rPr>
        <w:t xml:space="preserve">Отлагательное </w:t>
      </w:r>
      <w:proofErr w:type="gramStart"/>
      <w:r w:rsidR="00226CAA" w:rsidRPr="00D70317">
        <w:rPr>
          <w:b/>
          <w:bCs/>
          <w:color w:val="000000"/>
          <w:kern w:val="2"/>
          <w:u w:val="single"/>
          <w:shd w:val="clear" w:color="auto" w:fill="FFFFFF"/>
        </w:rPr>
        <w:t>условие:</w:t>
      </w:r>
      <w:r w:rsidR="00226CAA" w:rsidRPr="00D70317">
        <w:rPr>
          <w:b/>
          <w:bCs/>
          <w:color w:val="000000"/>
          <w:kern w:val="2"/>
          <w:shd w:val="clear" w:color="auto" w:fill="FFFFFF"/>
        </w:rPr>
        <w:t xml:space="preserve"> </w:t>
      </w:r>
      <w:r w:rsidR="00226CAA">
        <w:rPr>
          <w:b/>
          <w:bCs/>
          <w:color w:val="000000"/>
          <w:kern w:val="2"/>
          <w:shd w:val="clear" w:color="auto" w:fill="FFFFFF"/>
        </w:rPr>
        <w:t xml:space="preserve"> Продавец</w:t>
      </w:r>
      <w:proofErr w:type="gramEnd"/>
      <w:r w:rsidR="00226CAA">
        <w:rPr>
          <w:b/>
          <w:bCs/>
          <w:color w:val="000000"/>
          <w:kern w:val="2"/>
          <w:shd w:val="clear" w:color="auto" w:fill="FFFFFF"/>
        </w:rPr>
        <w:t xml:space="preserve"> (ПАО Сбербанк) передает покупателю Объект по акту приема-передачи не позднее </w:t>
      </w:r>
      <w:r w:rsidR="00226CAA">
        <w:rPr>
          <w:b/>
          <w:bCs/>
          <w:color w:val="000000"/>
          <w:kern w:val="2"/>
          <w:shd w:val="clear" w:color="auto" w:fill="FFFFFF"/>
        </w:rPr>
        <w:t>30</w:t>
      </w:r>
      <w:r w:rsidR="00226CAA">
        <w:rPr>
          <w:b/>
          <w:bCs/>
          <w:color w:val="000000"/>
          <w:kern w:val="2"/>
          <w:shd w:val="clear" w:color="auto" w:fill="FFFFFF"/>
        </w:rPr>
        <w:t>.0</w:t>
      </w:r>
      <w:r w:rsidR="00226CAA">
        <w:rPr>
          <w:b/>
          <w:bCs/>
          <w:color w:val="000000"/>
          <w:kern w:val="2"/>
          <w:shd w:val="clear" w:color="auto" w:fill="FFFFFF"/>
        </w:rPr>
        <w:t>3</w:t>
      </w:r>
      <w:r w:rsidR="00226CAA">
        <w:rPr>
          <w:b/>
          <w:bCs/>
          <w:color w:val="000000"/>
          <w:kern w:val="2"/>
          <w:shd w:val="clear" w:color="auto" w:fill="FFFFFF"/>
        </w:rPr>
        <w:t xml:space="preserve">.2027г. </w:t>
      </w:r>
    </w:p>
    <w:p w14:paraId="798D65D4" w14:textId="77777777" w:rsidR="00226CAA" w:rsidRDefault="00226CAA" w:rsidP="00226CAA">
      <w:pPr>
        <w:widowControl/>
        <w:suppressAutoHyphens w:val="0"/>
        <w:ind w:right="-57" w:firstLine="708"/>
        <w:jc w:val="both"/>
        <w:rPr>
          <w:b/>
          <w:bCs/>
          <w:color w:val="000000"/>
          <w:kern w:val="2"/>
          <w:shd w:val="clear" w:color="auto" w:fill="FFFFFF"/>
        </w:rPr>
      </w:pPr>
    </w:p>
    <w:p w14:paraId="4EC980B5" w14:textId="408861D6" w:rsidR="003006B7" w:rsidRPr="00794A78" w:rsidRDefault="003006B7" w:rsidP="00226CAA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26CAA"/>
    <w:rsid w:val="00243B34"/>
    <w:rsid w:val="002B7A5F"/>
    <w:rsid w:val="002C36FB"/>
    <w:rsid w:val="002F2FF5"/>
    <w:rsid w:val="003006B7"/>
    <w:rsid w:val="00317131"/>
    <w:rsid w:val="00317DD4"/>
    <w:rsid w:val="00326140"/>
    <w:rsid w:val="00385240"/>
    <w:rsid w:val="00386F65"/>
    <w:rsid w:val="003B2A23"/>
    <w:rsid w:val="003C34AC"/>
    <w:rsid w:val="003C56D0"/>
    <w:rsid w:val="003D21B1"/>
    <w:rsid w:val="00413959"/>
    <w:rsid w:val="00424C9E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E5E2C"/>
    <w:rsid w:val="005F5E38"/>
    <w:rsid w:val="005F7E3A"/>
    <w:rsid w:val="00612C44"/>
    <w:rsid w:val="006614C8"/>
    <w:rsid w:val="00663841"/>
    <w:rsid w:val="0069709C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2C90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wFZFczvxMBuLGL3MChQtV/U2QunQLTI6lrt2nY4dXyE=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KSAZsP+rvzB8n3uiIVB6no4/7S5CAZboeczZCz6AAMI=</DigestValue>
    </Reference>
  </SignedInfo>
  <SignatureValue>epWiVtgZIEM0Kr5OV6+cr2bMmkI1XvlIsXahHsThzTxt8IaYMz8FVX4Cwex+7JA9
m2PhrNiNxBsj+hVc/WsY+w==</SignatureValue>
  <KeyInfo>
    <X509Data>
      <X509Certificate>MIIIZjCCCBOgAwIBAgIQRzkP0Q6oxK5F+jYtAZuybjAKBggqhQMHAQEDAjCCAYQx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0Ysg0KDQvtGB0YHQuNC4ggsAu06bCgAAAAALNTAdBgNVHQ4EFgQUosnZCHHbde2y
Ko5rjnOm2qBBTdYwCgYIKoUDBwEBAwIDQQBP0WTxE4J0s7cv1jwk9L9JXmBblzwI
8UMlIqRAgXKOJ03d+jQ0SA4jAO1VR73Q4fkNXl+K68nScK71D+20BK7H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E9WL0OkW+iVm/+Ss4aL4erqvGbc=</DigestValue>
      </Reference>
      <Reference URI="/word/fontTable.xml?ContentType=application/vnd.openxmlformats-officedocument.wordprocessingml.fontTable+xml">
        <DigestMethod Algorithm="http://www.w3.org/2000/09/xmldsig#sha1"/>
        <DigestValue>NYoq6RXPPKnqd9n1l40Cx542ZdY=</DigestValue>
      </Reference>
      <Reference URI="/word/numbering.xml?ContentType=application/vnd.openxmlformats-officedocument.wordprocessingml.numbering+xml">
        <DigestMethod Algorithm="http://www.w3.org/2000/09/xmldsig#sha1"/>
        <DigestValue>ZnwiGmf0ryNq7ALxuWV5pEtTjuw=</DigestValue>
      </Reference>
      <Reference URI="/word/settings.xml?ContentType=application/vnd.openxmlformats-officedocument.wordprocessingml.settings+xml">
        <DigestMethod Algorithm="http://www.w3.org/2000/09/xmldsig#sha1"/>
        <DigestValue>WWFYTDXzwf51ddPQ6T+XyWP83pg=</DigestValue>
      </Reference>
      <Reference URI="/word/styles.xml?ContentType=application/vnd.openxmlformats-officedocument.wordprocessingml.styles+xml">
        <DigestMethod Algorithm="http://www.w3.org/2000/09/xmldsig#sha1"/>
        <DigestValue>0OMcQYwRuBC0UQRUc1lllTDZ9kQ=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GchFqQmnXWG5Ak6RAoLmfH4evmI=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2026-03-11T07:07:07Z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2026-03-11T07:07:07Z</xd:SigningTime>
          <xd:SigningCertificate>
            <xd:Cert>
              <xd:CertDigest>
                <DigestMethod Algorithm="http://www.w3.org/2000/09/xmldsig#sha1"/>
                <DigestValue>+bU8saQBiR5BJ5mNtAOSEJB/E1g=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 ЮЛ=6663003127, ОГРН=1026605606620, E=ca@skbkontur.ru</X509IssuerName>
                <X509SerialNumber>94671469421032350881100058069269459566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2022-05-12T08:04:00Z</cp:lastPrinted>
  <dcterms:created xsi:type="dcterms:W3CDTF">2026-03-11T06:51:00Z</dcterms:created>
  <dcterms:modified xsi:type="dcterms:W3CDTF">2026-03-11T06:51:00Z</dcterms:modified>
</cp:coreProperties>
</file>