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42181B16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8E2085" w:rsidRPr="008E2085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коммерческим банком «</w:t>
      </w:r>
      <w:proofErr w:type="spellStart"/>
      <w:r w:rsidR="008E2085" w:rsidRPr="008E2085">
        <w:rPr>
          <w:rFonts w:ascii="Times New Roman" w:hAnsi="Times New Roman" w:cs="Times New Roman"/>
          <w:color w:val="000000"/>
          <w:sz w:val="24"/>
          <w:szCs w:val="24"/>
        </w:rPr>
        <w:t>Тусар</w:t>
      </w:r>
      <w:proofErr w:type="spellEnd"/>
      <w:r w:rsidR="008E2085" w:rsidRPr="008E2085">
        <w:rPr>
          <w:rFonts w:ascii="Times New Roman" w:hAnsi="Times New Roman" w:cs="Times New Roman"/>
          <w:color w:val="000000"/>
          <w:sz w:val="24"/>
          <w:szCs w:val="24"/>
        </w:rPr>
        <w:t>» (акционерное общество) (АО «</w:t>
      </w:r>
      <w:proofErr w:type="spellStart"/>
      <w:r w:rsidR="008E2085" w:rsidRPr="008E2085">
        <w:rPr>
          <w:rFonts w:ascii="Times New Roman" w:hAnsi="Times New Roman" w:cs="Times New Roman"/>
          <w:color w:val="000000"/>
          <w:sz w:val="24"/>
          <w:szCs w:val="24"/>
        </w:rPr>
        <w:t>Тусарбанк</w:t>
      </w:r>
      <w:proofErr w:type="spellEnd"/>
      <w:r w:rsidR="008E2085" w:rsidRPr="008E2085">
        <w:rPr>
          <w:rFonts w:ascii="Times New Roman" w:hAnsi="Times New Roman" w:cs="Times New Roman"/>
          <w:color w:val="000000"/>
          <w:sz w:val="24"/>
          <w:szCs w:val="24"/>
        </w:rPr>
        <w:t>»), адрес регистрации: 109240, г. Москва, ул. Верхняя Радищевская, д.17/2, стр.2, ИНН 7708000628, ОГРН 1027739482242) (далее – финансовая организация), конкурсным управляющим (ликвидатором) которого на основании решения Арбитражного суда г. Москвы от 25 ноября 2015 г. по делу № А40-181212/15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1416C432" w14:textId="08E57931" w:rsidR="008E2085" w:rsidRDefault="008E2085" w:rsidP="008E20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1 - </w:t>
      </w:r>
      <w:r>
        <w:t>Нежилое помещение (гаражный бокс) - 26,2 кв. м, местоположение: Московская обл., г. Балашиха, ГСК "Гранит", блок Г3, бокс 95, кадастровый номер 50:15:0011002:235, ограничения и обременения: наличие перепланировки/переустройства/реконструкции установить невозможно</w:t>
      </w:r>
      <w:r>
        <w:t xml:space="preserve"> - </w:t>
      </w:r>
      <w:r w:rsidRPr="008E2085">
        <w:t>1 440 000,00</w:t>
      </w:r>
      <w:r>
        <w:t xml:space="preserve"> руб.;</w:t>
      </w:r>
    </w:p>
    <w:p w14:paraId="1A82965D" w14:textId="7B260D04" w:rsidR="00CB638E" w:rsidRDefault="008E2085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</w:t>
      </w:r>
      <w:r>
        <w:t>2</w:t>
      </w:r>
      <w:r>
        <w:t xml:space="preserve"> - </w:t>
      </w:r>
      <w:r>
        <w:t>1/2 доли в праве общей долевой собственности на жилое помещение - 13,3 кв. м, адрес: г. Москва, Тихорецкий б-р, д. 4, к. 1, кв. 88, ком. 1, комната, 11 этаж, кадастровый номер 77:04:0004012:8796, ограничения и обременения: нет доступа на объект, имеются проживающие лица, информация по зарегистрированным на текущий момент компетентными органами не предоставлена, наличие перепланировки/переустройства/реконструкции установить невозможно</w:t>
      </w:r>
      <w:r>
        <w:t xml:space="preserve"> - </w:t>
      </w:r>
      <w:r w:rsidRPr="008E2085">
        <w:t>1 605 055,00</w:t>
      </w:r>
      <w:r>
        <w:t xml:space="preserve"> руб.</w:t>
      </w:r>
    </w:p>
    <w:p w14:paraId="17FAA683" w14:textId="2D6451B0" w:rsidR="006F197F" w:rsidRDefault="00532A5E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532A5E">
        <w:rPr>
          <w:rFonts w:ascii="Times New Roman CYR" w:hAnsi="Times New Roman CYR" w:cs="Times New Roman CYR"/>
          <w:color w:val="000000"/>
        </w:rPr>
        <w:t>Лот</w:t>
      </w:r>
      <w:r w:rsidRPr="00532A5E">
        <w:rPr>
          <w:rFonts w:ascii="Times New Roman CYR" w:hAnsi="Times New Roman CYR" w:cs="Times New Roman CYR"/>
          <w:color w:val="000000"/>
        </w:rPr>
        <w:t xml:space="preserve"> 2</w:t>
      </w:r>
      <w:r w:rsidRPr="00532A5E">
        <w:rPr>
          <w:rFonts w:ascii="Times New Roman CYR" w:hAnsi="Times New Roman CYR" w:cs="Times New Roman CYR"/>
          <w:color w:val="000000"/>
        </w:rPr>
        <w:t xml:space="preserve"> реализуется в порядке, установленном п. 6 ст. 42 ЖК РФ и ст. 250 ГК РФ, предусматривающих при продаже комнаты в коммунальной квартире постороннему лицу преимущественное право покупки отчуждаемой комнаты остальными собственниками комнат в данной коммунальной квартире.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63E8639B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8E2085" w:rsidRPr="008E2085">
        <w:rPr>
          <w:rFonts w:ascii="Times New Roman CYR" w:hAnsi="Times New Roman CYR" w:cs="Times New Roman CYR"/>
          <w:b/>
          <w:bCs/>
          <w:color w:val="000000"/>
        </w:rPr>
        <w:t>04 февраля</w:t>
      </w:r>
      <w:r w:rsidR="008E2085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8E2085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42976F9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8E2085" w:rsidRPr="008E2085">
        <w:rPr>
          <w:b/>
          <w:bCs/>
          <w:color w:val="000000"/>
        </w:rPr>
        <w:t>04 февраля</w:t>
      </w:r>
      <w:r w:rsidR="008E2085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8E2085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8E2085" w:rsidRPr="008E2085">
        <w:rPr>
          <w:b/>
          <w:bCs/>
          <w:color w:val="000000"/>
        </w:rPr>
        <w:t>23 марта</w:t>
      </w:r>
      <w:r w:rsidR="008E2085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8E2085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52544CA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8E2085" w:rsidRPr="008E2085">
        <w:rPr>
          <w:b/>
          <w:bCs/>
          <w:color w:val="000000"/>
        </w:rPr>
        <w:t>16 декабря</w:t>
      </w:r>
      <w:r w:rsidR="008E2085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8E2085" w:rsidRPr="008E2085">
        <w:rPr>
          <w:b/>
          <w:bCs/>
          <w:color w:val="000000"/>
        </w:rPr>
        <w:t>09 февраля</w:t>
      </w:r>
      <w:r w:rsidR="008E2085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8E2085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 xml:space="preserve"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</w:t>
      </w:r>
      <w:r w:rsidRPr="0037642D">
        <w:rPr>
          <w:color w:val="000000"/>
        </w:rPr>
        <w:lastRenderedPageBreak/>
        <w:t>выставляется на торги в электронной форме посредством публичного предложения (далее - Торги ППП).</w:t>
      </w:r>
    </w:p>
    <w:p w14:paraId="0CD7520C" w14:textId="77777777" w:rsidR="001B038C" w:rsidRPr="001B038C" w:rsidRDefault="001B038C" w:rsidP="001B03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/>
          <w:bCs/>
          <w:color w:val="000000"/>
        </w:rPr>
      </w:pPr>
      <w:r w:rsidRPr="001B038C">
        <w:rPr>
          <w:b/>
          <w:bCs/>
          <w:color w:val="000000"/>
        </w:rPr>
        <w:t>Торги ППП будут проведены на ЭТП:</w:t>
      </w:r>
    </w:p>
    <w:p w14:paraId="3B735094" w14:textId="47178E62" w:rsidR="001B038C" w:rsidRPr="001B038C" w:rsidRDefault="001B038C" w:rsidP="001B03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/>
          <w:bCs/>
          <w:color w:val="000000"/>
        </w:rPr>
      </w:pPr>
      <w:r w:rsidRPr="001B038C">
        <w:rPr>
          <w:b/>
          <w:bCs/>
          <w:color w:val="000000"/>
        </w:rPr>
        <w:t>по лоту</w:t>
      </w:r>
      <w:r>
        <w:rPr>
          <w:b/>
          <w:bCs/>
          <w:color w:val="000000"/>
        </w:rPr>
        <w:t xml:space="preserve"> 1 </w:t>
      </w:r>
      <w:r w:rsidRPr="001B038C">
        <w:rPr>
          <w:b/>
          <w:bCs/>
          <w:color w:val="000000"/>
        </w:rPr>
        <w:t xml:space="preserve">- с </w:t>
      </w:r>
      <w:r>
        <w:rPr>
          <w:b/>
          <w:bCs/>
          <w:color w:val="000000"/>
        </w:rPr>
        <w:t xml:space="preserve">08 апреля </w:t>
      </w:r>
      <w:r w:rsidRPr="001B038C">
        <w:rPr>
          <w:b/>
          <w:bCs/>
          <w:color w:val="000000"/>
        </w:rPr>
        <w:t>202</w:t>
      </w:r>
      <w:r>
        <w:rPr>
          <w:b/>
          <w:bCs/>
          <w:color w:val="000000"/>
        </w:rPr>
        <w:t>6</w:t>
      </w:r>
      <w:r w:rsidRPr="001B038C">
        <w:rPr>
          <w:b/>
          <w:bCs/>
          <w:color w:val="000000"/>
        </w:rPr>
        <w:t xml:space="preserve"> г. по </w:t>
      </w:r>
      <w:r>
        <w:rPr>
          <w:b/>
          <w:bCs/>
          <w:color w:val="000000"/>
        </w:rPr>
        <w:t xml:space="preserve">18 мая </w:t>
      </w:r>
      <w:r w:rsidRPr="001B038C">
        <w:rPr>
          <w:b/>
          <w:bCs/>
          <w:color w:val="000000"/>
        </w:rPr>
        <w:t>202</w:t>
      </w:r>
      <w:r>
        <w:rPr>
          <w:b/>
          <w:bCs/>
          <w:color w:val="000000"/>
        </w:rPr>
        <w:t>6</w:t>
      </w:r>
      <w:r w:rsidRPr="001B038C">
        <w:rPr>
          <w:b/>
          <w:bCs/>
          <w:color w:val="000000"/>
        </w:rPr>
        <w:t xml:space="preserve"> г.;</w:t>
      </w:r>
    </w:p>
    <w:p w14:paraId="14AF76AC" w14:textId="402688C7" w:rsidR="001B038C" w:rsidRDefault="001B038C" w:rsidP="001B03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B038C">
        <w:rPr>
          <w:b/>
          <w:bCs/>
          <w:color w:val="000000"/>
        </w:rPr>
        <w:t>по лоту</w:t>
      </w:r>
      <w:r>
        <w:rPr>
          <w:b/>
          <w:bCs/>
          <w:color w:val="000000"/>
        </w:rPr>
        <w:t xml:space="preserve"> 2</w:t>
      </w:r>
      <w:r w:rsidRPr="001B038C">
        <w:rPr>
          <w:b/>
          <w:bCs/>
          <w:color w:val="000000"/>
        </w:rPr>
        <w:t xml:space="preserve"> - с </w:t>
      </w:r>
      <w:r>
        <w:rPr>
          <w:b/>
          <w:bCs/>
          <w:color w:val="000000"/>
        </w:rPr>
        <w:t>08 апреля 2026</w:t>
      </w:r>
      <w:r w:rsidRPr="001B038C">
        <w:rPr>
          <w:b/>
          <w:bCs/>
          <w:color w:val="000000"/>
        </w:rPr>
        <w:t xml:space="preserve"> г. по </w:t>
      </w:r>
      <w:r>
        <w:rPr>
          <w:b/>
          <w:bCs/>
          <w:color w:val="000000"/>
        </w:rPr>
        <w:t xml:space="preserve">27 мая </w:t>
      </w:r>
      <w:r w:rsidRPr="001B038C">
        <w:rPr>
          <w:b/>
          <w:bCs/>
          <w:color w:val="000000"/>
        </w:rPr>
        <w:t>202</w:t>
      </w:r>
      <w:r>
        <w:rPr>
          <w:b/>
          <w:bCs/>
          <w:color w:val="000000"/>
        </w:rPr>
        <w:t>6</w:t>
      </w:r>
      <w:r w:rsidRPr="001B038C">
        <w:rPr>
          <w:b/>
          <w:bCs/>
          <w:color w:val="000000"/>
        </w:rPr>
        <w:t xml:space="preserve"> г.</w:t>
      </w:r>
    </w:p>
    <w:p w14:paraId="287E4339" w14:textId="7DDFFB0F" w:rsidR="009E6456" w:rsidRPr="005246E8" w:rsidRDefault="009E6456" w:rsidP="001B03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8E2085" w:rsidRPr="008E2085">
        <w:rPr>
          <w:b/>
          <w:bCs/>
          <w:color w:val="000000"/>
        </w:rPr>
        <w:t>08 апреля</w:t>
      </w:r>
      <w:r w:rsidR="008E2085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</w:t>
      </w:r>
      <w:r w:rsidRPr="008E2085">
        <w:rPr>
          <w:color w:val="000000"/>
        </w:rPr>
        <w:t xml:space="preserve">прекращается за </w:t>
      </w:r>
      <w:r w:rsidR="00F17038" w:rsidRPr="008E2085">
        <w:rPr>
          <w:color w:val="000000"/>
        </w:rPr>
        <w:t>1</w:t>
      </w:r>
      <w:r w:rsidRPr="008E2085">
        <w:rPr>
          <w:color w:val="000000"/>
        </w:rPr>
        <w:t xml:space="preserve"> (</w:t>
      </w:r>
      <w:r w:rsidR="00F17038" w:rsidRPr="008E2085">
        <w:rPr>
          <w:color w:val="000000"/>
        </w:rPr>
        <w:t>Один</w:t>
      </w:r>
      <w:r w:rsidRPr="008E2085">
        <w:rPr>
          <w:color w:val="000000"/>
        </w:rPr>
        <w:t>) календарны</w:t>
      </w:r>
      <w:r w:rsidR="00F17038" w:rsidRPr="008E2085">
        <w:rPr>
          <w:color w:val="000000"/>
        </w:rPr>
        <w:t>й</w:t>
      </w:r>
      <w:r w:rsidRPr="008E2085">
        <w:rPr>
          <w:color w:val="000000"/>
        </w:rPr>
        <w:t xml:space="preserve"> де</w:t>
      </w:r>
      <w:r w:rsidR="00F17038" w:rsidRPr="008E2085">
        <w:rPr>
          <w:color w:val="000000"/>
        </w:rPr>
        <w:t>нь</w:t>
      </w:r>
      <w:r w:rsidRPr="008E2085">
        <w:rPr>
          <w:color w:val="000000"/>
        </w:rPr>
        <w:t xml:space="preserve"> до даты окончания</w:t>
      </w:r>
      <w:r w:rsidRPr="005246E8">
        <w:rPr>
          <w:color w:val="000000"/>
        </w:rPr>
        <w:t xml:space="preserve">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contextualSpacing/>
        <w:jc w:val="both"/>
        <w:rPr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67365DDB" w14:textId="4D2B97AF" w:rsidR="007515D2" w:rsidRPr="007515D2" w:rsidRDefault="007515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contextualSpacing/>
        <w:jc w:val="both"/>
        <w:rPr>
          <w:b/>
          <w:bCs/>
          <w:color w:val="000000"/>
        </w:rPr>
      </w:pPr>
      <w:r w:rsidRPr="007515D2">
        <w:rPr>
          <w:b/>
          <w:bCs/>
          <w:color w:val="000000"/>
        </w:rPr>
        <w:t>Для лота 1:</w:t>
      </w:r>
    </w:p>
    <w:p w14:paraId="1FE38BF6" w14:textId="77777777" w:rsidR="007515D2" w:rsidRPr="007515D2" w:rsidRDefault="007515D2" w:rsidP="007515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bCs/>
          <w:color w:val="000000"/>
        </w:rPr>
      </w:pPr>
      <w:r w:rsidRPr="007515D2">
        <w:rPr>
          <w:bCs/>
          <w:color w:val="000000"/>
        </w:rPr>
        <w:t>с 08 апреля 2026 г. по 18 апреля 2026 г. - в размере начальной цены продажи лота;</w:t>
      </w:r>
    </w:p>
    <w:p w14:paraId="777D2D49" w14:textId="67A9D68F" w:rsidR="007515D2" w:rsidRPr="007515D2" w:rsidRDefault="007515D2" w:rsidP="007515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bCs/>
          <w:color w:val="000000"/>
        </w:rPr>
      </w:pPr>
      <w:r w:rsidRPr="007515D2">
        <w:rPr>
          <w:bCs/>
          <w:color w:val="000000"/>
        </w:rPr>
        <w:t>с 19 апреля 2026 г. по 28 апреля 2026 г. - в размере 92,40% от начальной цены продажи лота;</w:t>
      </w:r>
    </w:p>
    <w:p w14:paraId="183F5051" w14:textId="02095F52" w:rsidR="007515D2" w:rsidRPr="007515D2" w:rsidRDefault="007515D2" w:rsidP="007515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bCs/>
          <w:color w:val="000000"/>
        </w:rPr>
      </w:pPr>
      <w:r w:rsidRPr="007515D2">
        <w:rPr>
          <w:bCs/>
          <w:color w:val="000000"/>
        </w:rPr>
        <w:t>с 29 апреля 2026 г. по 08 мая 2026 г. - в размере 84,80% от начальной цены продажи лота;</w:t>
      </w:r>
    </w:p>
    <w:p w14:paraId="35143BD3" w14:textId="0F17B84B" w:rsidR="007515D2" w:rsidRPr="007515D2" w:rsidRDefault="007515D2" w:rsidP="007515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contextualSpacing/>
        <w:jc w:val="both"/>
        <w:rPr>
          <w:bCs/>
          <w:color w:val="000000"/>
        </w:rPr>
      </w:pPr>
      <w:r w:rsidRPr="007515D2">
        <w:rPr>
          <w:bCs/>
          <w:color w:val="000000"/>
        </w:rPr>
        <w:t>с 09 мая 2026 г. по 18 мая 2026 г. - в размере 77,20% от начальной цены продажи лота</w:t>
      </w:r>
      <w:r w:rsidRPr="007515D2">
        <w:rPr>
          <w:bCs/>
          <w:color w:val="000000"/>
        </w:rPr>
        <w:t>.</w:t>
      </w:r>
    </w:p>
    <w:p w14:paraId="489CE869" w14:textId="72C2E976" w:rsidR="007515D2" w:rsidRDefault="007515D2" w:rsidP="007515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contextualSpacing/>
        <w:jc w:val="both"/>
        <w:rPr>
          <w:b/>
          <w:color w:val="000000"/>
        </w:rPr>
      </w:pPr>
      <w:r>
        <w:rPr>
          <w:b/>
          <w:color w:val="000000"/>
        </w:rPr>
        <w:t>Для лота 2:</w:t>
      </w:r>
    </w:p>
    <w:p w14:paraId="3D23A81E" w14:textId="77777777" w:rsidR="007515D2" w:rsidRPr="007515D2" w:rsidRDefault="007515D2" w:rsidP="007515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bCs/>
          <w:color w:val="000000"/>
        </w:rPr>
      </w:pPr>
      <w:r w:rsidRPr="007515D2">
        <w:rPr>
          <w:bCs/>
          <w:color w:val="000000"/>
        </w:rPr>
        <w:t>с 08 апреля 2026 г. по 18 апреля 2026 г. - в размере начальной цены продажи лота;</w:t>
      </w:r>
    </w:p>
    <w:p w14:paraId="1BF556A0" w14:textId="6BC76D26" w:rsidR="007515D2" w:rsidRPr="007515D2" w:rsidRDefault="007515D2" w:rsidP="007515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bCs/>
          <w:color w:val="000000"/>
        </w:rPr>
      </w:pPr>
      <w:r w:rsidRPr="007515D2">
        <w:rPr>
          <w:bCs/>
          <w:color w:val="000000"/>
        </w:rPr>
        <w:t>с 19 апреля 2026 г. по 28 апреля 2026 г. - в размере 90,30% от начальной цены продажи лота;</w:t>
      </w:r>
    </w:p>
    <w:p w14:paraId="2E08F5CB" w14:textId="6570FC20" w:rsidR="007515D2" w:rsidRPr="007515D2" w:rsidRDefault="007515D2" w:rsidP="007515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bCs/>
          <w:color w:val="000000"/>
        </w:rPr>
      </w:pPr>
      <w:r w:rsidRPr="007515D2">
        <w:rPr>
          <w:bCs/>
          <w:color w:val="000000"/>
        </w:rPr>
        <w:t>с 29 апреля 2026 г. по 08 мая 2026 г. - в размере 80,60% от начальной цены продажи лота;</w:t>
      </w:r>
    </w:p>
    <w:p w14:paraId="28CA3308" w14:textId="23C188A7" w:rsidR="007515D2" w:rsidRPr="007515D2" w:rsidRDefault="007515D2" w:rsidP="007515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bCs/>
          <w:color w:val="000000"/>
        </w:rPr>
      </w:pPr>
      <w:r w:rsidRPr="007515D2">
        <w:rPr>
          <w:bCs/>
          <w:color w:val="000000"/>
        </w:rPr>
        <w:t>с 09 мая 2026 г. по 18 мая 2026 г. - в размере 70,90% от начальной цены продажи лота;</w:t>
      </w:r>
    </w:p>
    <w:p w14:paraId="70147BEA" w14:textId="01706C92" w:rsidR="007515D2" w:rsidRPr="007515D2" w:rsidRDefault="007515D2" w:rsidP="007515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bCs/>
          <w:color w:val="000000"/>
        </w:rPr>
      </w:pPr>
      <w:r w:rsidRPr="007515D2">
        <w:rPr>
          <w:bCs/>
          <w:color w:val="000000"/>
        </w:rPr>
        <w:t>с 19 мая 2026 г. по 21 мая 2026 г. - в размере 61,20% от начальной цены продажи лота;</w:t>
      </w:r>
    </w:p>
    <w:p w14:paraId="5CE2C12F" w14:textId="4BA0E109" w:rsidR="007515D2" w:rsidRPr="007515D2" w:rsidRDefault="007515D2" w:rsidP="007515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bCs/>
          <w:color w:val="000000"/>
        </w:rPr>
      </w:pPr>
      <w:r w:rsidRPr="007515D2">
        <w:rPr>
          <w:bCs/>
          <w:color w:val="000000"/>
        </w:rPr>
        <w:t>с 22 мая 2026 г. по 24 мая 2026 г. - в размере 51,50% от начальной цены продажи лота;</w:t>
      </w:r>
    </w:p>
    <w:p w14:paraId="5948DECA" w14:textId="0FAC85B2" w:rsidR="007515D2" w:rsidRPr="007515D2" w:rsidRDefault="007515D2" w:rsidP="007515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contextualSpacing/>
        <w:jc w:val="both"/>
        <w:rPr>
          <w:bCs/>
          <w:color w:val="000000"/>
        </w:rPr>
      </w:pPr>
      <w:r w:rsidRPr="007515D2">
        <w:rPr>
          <w:bCs/>
          <w:color w:val="000000"/>
        </w:rPr>
        <w:t>с 25 мая 2026 г. по 27 мая 2026 г. - в размере 41,80% от начальной цены продажи лота</w:t>
      </w:r>
      <w:r>
        <w:rPr>
          <w:bCs/>
          <w:color w:val="000000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8E2085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2085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8E2085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2085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</w:t>
      </w:r>
      <w:r w:rsidRPr="008E2085">
        <w:rPr>
          <w:rFonts w:ascii="Times New Roman" w:hAnsi="Times New Roman" w:cs="Times New Roman"/>
          <w:sz w:val="24"/>
          <w:szCs w:val="24"/>
        </w:rPr>
        <w:lastRenderedPageBreak/>
        <w:t>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8E2085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2085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8E2085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2085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2085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3058A94B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2085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="008E2085" w:rsidRPr="008E2085">
        <w:rPr>
          <w:rFonts w:ascii="Times New Roman" w:hAnsi="Times New Roman" w:cs="Times New Roman"/>
          <w:color w:val="000000"/>
          <w:sz w:val="24"/>
          <w:szCs w:val="24"/>
        </w:rPr>
        <w:t xml:space="preserve">15 (Пятнадцать) </w:t>
      </w:r>
      <w:r w:rsidRPr="008E2085">
        <w:rPr>
          <w:rFonts w:ascii="Times New Roman" w:hAnsi="Times New Roman" w:cs="Times New Roman"/>
          <w:color w:val="000000"/>
          <w:sz w:val="24"/>
          <w:szCs w:val="24"/>
        </w:rPr>
        <w:t xml:space="preserve">процентов от начальной цены лота. Задаток за участие в Торгах ППП составляет </w:t>
      </w:r>
      <w:r w:rsidR="008E2085" w:rsidRPr="008E2085">
        <w:rPr>
          <w:rFonts w:ascii="Times New Roman" w:hAnsi="Times New Roman" w:cs="Times New Roman"/>
          <w:color w:val="000000"/>
          <w:sz w:val="24"/>
          <w:szCs w:val="24"/>
        </w:rPr>
        <w:t xml:space="preserve">15 (Пятнадцать) </w:t>
      </w:r>
      <w:r w:rsidRPr="008E2085">
        <w:rPr>
          <w:rFonts w:ascii="Times New Roman" w:hAnsi="Times New Roman" w:cs="Times New Roman"/>
          <w:color w:val="000000"/>
          <w:sz w:val="24"/>
          <w:szCs w:val="24"/>
        </w:rPr>
        <w:t>процентов от начальной цены продажи лота на периоде. Датой внесения задатка считается дата поступления денежных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8E208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</w:t>
      </w:r>
      <w:r w:rsidRPr="008E2085">
        <w:rPr>
          <w:rFonts w:ascii="Times New Roman" w:hAnsi="Times New Roman" w:cs="Times New Roman"/>
          <w:color w:val="000000"/>
          <w:sz w:val="24"/>
          <w:szCs w:val="24"/>
        </w:rPr>
        <w:t xml:space="preserve">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5C9C81E9" w:rsidR="00097526" w:rsidRPr="008E208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208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8E2085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8E2085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8E2085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8E2085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2085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52667425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2085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8E20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8E2085">
        <w:rPr>
          <w:rFonts w:ascii="Times New Roman" w:hAnsi="Times New Roman" w:cs="Times New Roman"/>
          <w:sz w:val="24"/>
          <w:szCs w:val="24"/>
        </w:rPr>
        <w:t xml:space="preserve"> д</w:t>
      </w:r>
      <w:r w:rsidRPr="008E20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8E20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8E20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8E2085">
        <w:rPr>
          <w:rFonts w:ascii="Times New Roman" w:hAnsi="Times New Roman" w:cs="Times New Roman"/>
          <w:sz w:val="24"/>
          <w:szCs w:val="24"/>
        </w:rPr>
        <w:t xml:space="preserve"> </w:t>
      </w:r>
      <w:r w:rsidRPr="008E2085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8E2085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8E2085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8E2085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8E2085">
        <w:rPr>
          <w:rFonts w:ascii="Times New Roman" w:hAnsi="Times New Roman" w:cs="Times New Roman"/>
          <w:color w:val="000000"/>
          <w:sz w:val="24"/>
          <w:szCs w:val="24"/>
        </w:rPr>
        <w:t xml:space="preserve"> для лота 1 - </w:t>
      </w:r>
      <w:r w:rsidR="008E2085" w:rsidRPr="008E2085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8E2085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8E2085" w:rsidRPr="008E2085">
        <w:rPr>
          <w:rFonts w:ascii="Times New Roman" w:hAnsi="Times New Roman" w:cs="Times New Roman"/>
          <w:color w:val="000000"/>
          <w:sz w:val="24"/>
          <w:szCs w:val="24"/>
        </w:rPr>
        <w:t xml:space="preserve">910-019-12-39, эл. почта: </w:t>
      </w:r>
      <w:hyperlink r:id="rId8" w:history="1">
        <w:r w:rsidR="008E2085" w:rsidRPr="00DC35A0">
          <w:rPr>
            <w:rStyle w:val="a4"/>
            <w:rFonts w:ascii="Times New Roman" w:hAnsi="Times New Roman"/>
            <w:sz w:val="24"/>
            <w:szCs w:val="24"/>
          </w:rPr>
          <w:t>kabanov@auction-house.ru</w:t>
        </w:r>
      </w:hyperlink>
      <w:r w:rsidR="008E2085">
        <w:rPr>
          <w:rFonts w:ascii="Times New Roman" w:hAnsi="Times New Roman" w:cs="Times New Roman"/>
          <w:color w:val="000000"/>
          <w:sz w:val="24"/>
          <w:szCs w:val="24"/>
        </w:rPr>
        <w:t>; для лота 2 -</w:t>
      </w:r>
      <w:r w:rsidRPr="008E2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2085" w:rsidRPr="008E2085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8E2085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8E2085" w:rsidRPr="008E2085">
        <w:rPr>
          <w:rFonts w:ascii="Times New Roman" w:hAnsi="Times New Roman" w:cs="Times New Roman"/>
          <w:color w:val="000000"/>
          <w:sz w:val="24"/>
          <w:szCs w:val="24"/>
        </w:rPr>
        <w:t>985-171-90-57, эл. почта: orlov@auction-house.ru</w:t>
      </w:r>
      <w:r w:rsidRPr="008E2085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Подать заявку на осмотр реализуемого имущества можно по телефонам 8 800 200-08-05 или 8 800 505-80-32, электронной почте infocenter@asv.org.ru, или на сайте https://www.torgiasv.ru/ в 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3C227C91" w14:textId="5AEC5FB1" w:rsidR="00FF4CB0" w:rsidRDefault="0009752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B038C"/>
    <w:rsid w:val="001B0C6A"/>
    <w:rsid w:val="001D79B8"/>
    <w:rsid w:val="001F039D"/>
    <w:rsid w:val="0024147A"/>
    <w:rsid w:val="00257B84"/>
    <w:rsid w:val="00266DD6"/>
    <w:rsid w:val="00277C2B"/>
    <w:rsid w:val="00357F4D"/>
    <w:rsid w:val="0037642D"/>
    <w:rsid w:val="003E6646"/>
    <w:rsid w:val="00410CA1"/>
    <w:rsid w:val="0044439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32A5E"/>
    <w:rsid w:val="005C5BB0"/>
    <w:rsid w:val="005F1F68"/>
    <w:rsid w:val="0066094B"/>
    <w:rsid w:val="00662676"/>
    <w:rsid w:val="00673E21"/>
    <w:rsid w:val="00697675"/>
    <w:rsid w:val="006C0D0B"/>
    <w:rsid w:val="006F197F"/>
    <w:rsid w:val="007229EA"/>
    <w:rsid w:val="00740B28"/>
    <w:rsid w:val="007515D2"/>
    <w:rsid w:val="00761B81"/>
    <w:rsid w:val="007A1F5D"/>
    <w:rsid w:val="007B55CF"/>
    <w:rsid w:val="007F7091"/>
    <w:rsid w:val="00803558"/>
    <w:rsid w:val="00865FD7"/>
    <w:rsid w:val="00886E3A"/>
    <w:rsid w:val="008E2085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01822"/>
    <w:rsid w:val="00D62667"/>
    <w:rsid w:val="00DE0234"/>
    <w:rsid w:val="00E614D3"/>
    <w:rsid w:val="00E72AD4"/>
    <w:rsid w:val="00ED630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8E2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anov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2294</Words>
  <Characters>14431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dcterms:created xsi:type="dcterms:W3CDTF">2025-12-09T11:56:00Z</dcterms:created>
  <dcterms:modified xsi:type="dcterms:W3CDTF">2025-12-09T12:05:00Z</dcterms:modified>
</cp:coreProperties>
</file>