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1000.00 (+/- 11) кв.м. Местоположение установлено относительноориентира, расположенного в границах участка.Почтовый адрес ориентира: Самарская область,г.о. Новокуйбышевск, п. Семеновка, нечетнаясторона ул. Степная, район железнодорожногопереезда, участок № 172. Категория земель: Земли населенных пунктов. Виды разрешенного использования: под индивидуальное жилищное строительство.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Болисова Олеся Игоревна (дата рождения: 19.04.1986 г., место рождения: пос. Прогресс Хворостянского р-на Куйбышевской обл., СНИЛС 146-285-709 84, ИНН 633012484710, регистрация по месту жительства: 446205, Самарская область, г.Новокуйбышевск, ул.Мичурина, д.2, кв.34)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1000.00 (+/- 11) кв.м. Местоположение установлено относительноориентира, расположенного в границах участка.Почтовый адрес ориентира: Самарская область,г.о. Новокуйбышевск, п. Семеновка, нечетнаясторона ул. Степная, район железнодорожногопереезда, участок № 172. Категория земель: Земли населенных пунктов. Виды разрешенного использования: под индивидуальное жилищное строительство.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