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bidi w:val="0"/>
        <w:spacing w:before="240"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о задатке </w:t>
      </w:r>
    </w:p>
    <w:p>
      <w:pPr>
        <w:pStyle w:val="BodyText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>
      <w:pPr>
        <w:pStyle w:val="Normal"/>
        <w:shd w:val="clear" w:fill="FFFFFF"/>
        <w:tabs>
          <w:tab w:val="clear" w:pos="709"/>
          <w:tab w:val="left" w:pos="1145" w:leader="none"/>
        </w:tabs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Акционерное общество «Российский аукционный дом»,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rFonts w:eastAsia="Times New Roman" w:cs="Times New Roman" w:ascii="Times New Roman" w:hAnsi="Times New Roman"/>
          <w:b w:val="false"/>
          <w:bCs w:val="false"/>
          <w:color w:val="F44336"/>
          <w:sz w:val="22"/>
          <w:szCs w:val="22"/>
        </w:rPr>
        <w:t> 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ru-RU" w:eastAsia="ru-RU" w:bidi="ru-RU"/>
        </w:rPr>
        <w:t>Минаков Станислав Константинович</w:t>
      </w:r>
      <w:r>
        <w:rPr>
          <w:rFonts w:ascii="Times New Roman" w:hAnsi="Times New Roman"/>
          <w:b/>
          <w:color w:val="000000"/>
          <w:sz w:val="24"/>
          <w:szCs w:val="24"/>
        </w:rPr>
        <w:t>, именуемый в дальнейшем «Организатор торгов»</w:t>
      </w:r>
      <w:r>
        <w:rPr>
          <w:rFonts w:ascii="Times New Roman" w:hAnsi="Times New Roman"/>
          <w:bCs/>
          <w:color w:val="000000"/>
          <w:sz w:val="24"/>
          <w:szCs w:val="24"/>
          <w:shd w:fill="FFFFFF" w:val="clear"/>
          <w:lang w:bidi="ru-RU"/>
        </w:rPr>
        <w:t xml:space="preserve">, </w:t>
      </w:r>
      <w:r>
        <w:rPr>
          <w:rFonts w:ascii="Times New Roman" w:hAnsi="Times New Roman"/>
          <w:bCs/>
          <w:sz w:val="24"/>
          <w:szCs w:val="24"/>
          <w:shd w:fill="FFFFFF" w:val="clear"/>
          <w:lang w:bidi="ru-RU"/>
        </w:rPr>
        <w:t xml:space="preserve"/>
      </w:r>
      <w:r>
        <w:rPr>
          <w:rFonts w:ascii="Times New Roman" w:hAnsi="Times New Roman"/>
          <w:sz w:val="24"/>
          <w:szCs w:val="24"/>
        </w:rPr>
        <w:t>и присоединившийся к настоящему Договору</w:t>
      </w:r>
      <w:r>
        <w:rPr>
          <w:rFonts w:ascii="Times New Roman" w:hAnsi="Times New Roman"/>
          <w:b/>
          <w:bCs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b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Легковой автомобиль БМВ 218I АСТIVЕ ТОURЕR. </w:t>
      </w:r>
      <w:r>
        <w:rPr>
          <w:rFonts w:ascii="Times New Roman" w:hAnsi="Times New Roman"/>
          <w:sz w:val="24"/>
          <w:szCs w:val="24"/>
          <w:shd w:fill="auto" w:val="clear"/>
        </w:rPr>
        <w:t>(лот)</w:t>
      </w:r>
      <w:r>
        <w:rPr>
          <w:rFonts w:ascii="Times New Roman" w:hAnsi="Times New Roman"/>
          <w:sz w:val="24"/>
          <w:szCs w:val="24"/>
        </w:rPr>
        <w:t xml:space="preserve"> в ходе процедуры банкротства Должника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>Чурон Руслан Лациевич (дата рождения: 20.05.1974 г., место рождения: г. Мелитополь Запорожская обл. Респ. Украина, СНИЛС 171-700-106 22, ИНН 502915410810, регистрация по месту жительства: 141014, Московская область,  г. Мытищи, ул. Трудовая, д. 42)</w:t>
      </w:r>
      <w:r>
        <w:rPr>
          <w:rFonts w:ascii="Times New Roman" w:hAnsi="Times New Roman"/>
          <w:sz w:val="24"/>
          <w:szCs w:val="24"/>
        </w:rPr>
        <w:t xml:space="preserve">, именуемый в дальнейшем </w:t>
      </w:r>
      <w:r>
        <w:rPr>
          <w:rFonts w:ascii="Times New Roman" w:hAnsi="Times New Roman"/>
          <w:b/>
          <w:sz w:val="24"/>
          <w:szCs w:val="24"/>
        </w:rPr>
        <w:t xml:space="preserve">«Претендент», </w:t>
      </w:r>
      <w:r>
        <w:rPr>
          <w:rFonts w:ascii="Times New Roman" w:hAnsi="Times New Roman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В соответствии с условиями настоящего Договора Претендент для участия </w:t>
      </w:r>
      <w:r>
        <w:rPr>
          <w:rFonts w:ascii="Times New Roman" w:hAnsi="Times New Roman"/>
          <w:sz w:val="24"/>
          <w:szCs w:val="24"/>
        </w:rPr>
        <w:t xml:space="preserve">в торгах в форме </w:t>
      </w:r>
      <w:r>
        <w:rPr>
          <w:rFonts w:ascii="Times New Roman" w:hAnsi="Times New Roman"/>
          <w:sz w:val="24"/>
          <w:szCs w:val="24"/>
          <w:shd w:fill="auto" w:val="clear"/>
        </w:rPr>
        <w:t/>
      </w:r>
      <w:r>
        <w:rPr>
          <w:rFonts w:ascii="Times New Roman" w:hAnsi="Times New Roman"/>
          <w:sz w:val="24"/>
          <w:szCs w:val="24"/>
        </w:rPr>
        <w:t xml:space="preserve">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Легковой автомобиль БМВ 218I АСТIVЕ ТОURЕR.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(лот)</w:t>
      </w:r>
      <w:r>
        <w:rPr>
          <w:rFonts w:ascii="Times New Roman" w:hAnsi="Times New Roman"/>
          <w:sz w:val="24"/>
          <w:szCs w:val="24"/>
        </w:rPr>
        <w:t xml:space="preserve"/>
      </w:r>
      <w:r>
        <w:rPr>
          <w:rFonts w:ascii="Times New Roman" w:hAnsi="Times New Roman"/>
          <w:color w:val="000000"/>
          <w:sz w:val="24"/>
          <w:szCs w:val="24"/>
        </w:rPr>
        <w:t xml:space="preserve">(далее – Имущество), перечисляет денежные средства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размере 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>10</w:t>
      </w:r>
      <w:r>
        <w:rPr>
          <w:rFonts w:ascii="Times New Roman" w:hAnsi="Times New Roman"/>
          <w:b/>
          <w:color w:val="000000"/>
          <w:sz w:val="24"/>
          <w:szCs w:val="24"/>
        </w:rPr>
        <w:t>% (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руб.) от начальной цены </w:t>
      </w:r>
      <w:r>
        <w:rPr>
          <w:rFonts w:ascii="Times New Roman" w:hAnsi="Times New Roman"/>
          <w:b/>
          <w:bCs/>
          <w:sz w:val="24"/>
          <w:szCs w:val="24"/>
        </w:rPr>
        <w:t xml:space="preserve">Имущества </w:t>
      </w:r>
      <w:r>
        <w:rPr>
          <w:rFonts w:ascii="Times New Roman" w:hAnsi="Times New Roman"/>
          <w:sz w:val="24"/>
          <w:szCs w:val="24"/>
        </w:rPr>
        <w:t>(далее – «Задаток») на расчетный счет Оператора электронной площадки:</w:t>
      </w:r>
      <w:r>
        <w:rPr>
          <w:rFonts w:ascii="Times New Roman" w:hAnsi="Times New Roman"/>
          <w:bCs/>
          <w:sz w:val="24"/>
          <w:szCs w:val="24"/>
          <w:shd w:fill="FFFFFF" w:val="clear"/>
        </w:rPr>
        <w:t xml:space="preserve"/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Получатель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 АО «Российский аукционный дом» (ИНН 7838430413, КПП 783801001):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р/с № 40702810355000036459 в СЕВЕРО-ЗАПАДНЫЙ БАНК ПАО СБЕРБАНК,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БИК 044030653, к/с 30101810500000000653.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Имущества </w:t>
      </w:r>
      <w:r>
        <w:rPr>
          <w:rFonts w:ascii="Times New Roman" w:hAnsi="Times New Roman"/>
          <w:color w:val="000000"/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rFonts w:ascii="Times New Roman" w:hAnsi="Times New Roman"/>
          <w:b/>
          <w:color w:val="000000"/>
          <w:sz w:val="24"/>
          <w:szCs w:val="24"/>
        </w:rPr>
        <w:t>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, определенной по итогам торгов, </w:t>
      </w:r>
      <w:r>
        <w:rPr>
          <w:rFonts w:ascii="Times New Roman" w:hAnsi="Times New Roman"/>
          <w:sz w:val="24"/>
          <w:szCs w:val="24"/>
        </w:rPr>
        <w:t>и исполнения иных обязательств по заключенному договору купли-продажи 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в случае признания Претендента победителем торгов.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Реквизиты сторон:</w:t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tbl>
      <w:tblPr>
        <w:tblW w:w="982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6"/>
        <w:gridCol w:w="762"/>
        <w:gridCol w:w="4276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Оператор электронной площадки: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«Российский аукционный дом»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для корреспонденции: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190000 Санкт-Петербург,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пер. Гривцова, д.5, лит. В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 8 (800) 777-57-57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р/с № 40702810355000036459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БИК 044030653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253552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2" w:type="dxa"/>
            <w:tcBorders/>
          </w:tcPr>
          <w:p>
            <w:pPr>
              <w:pStyle w:val="Normal"/>
              <w:bidi w:val="0"/>
              <w:snapToGrid w:val="false"/>
              <w:ind w:firstLine="284" w:start="0" w:end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6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Организатор торгов </w:t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От Организатора торгов</w:t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ab/>
        <w:tab/>
        <w:tab/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/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 w:eastAsia="ru-RU"/>
        </w:rPr>
        <w:t xml:space="preserve">Минаков Станислав Константинович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/</w:t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LibreOffice/24.2.4.2$MacOSX_AARCH64 LibreOffice_project/51a6219feb6075d9a4c46691dcfe0cd9c4fff3c2</Application>
  <AppVersion>15.0000</AppVersion>
  <Pages>2</Pages>
  <Words>657</Words>
  <Characters>5017</Characters>
  <CharactersWithSpaces>5716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2024-07-18T12:43:34Z</dcterms:created>
  <dc:creator/>
  <dc:description/>
  <dc:language>ru-RU</dc:language>
  <cp:lastModifiedBy/>
  <dcterms:modified xsi:type="dcterms:W3CDTF">2024-12-25T19:43:55Z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