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05EA5" w14:textId="77777777" w:rsidR="00CC0CB2" w:rsidRDefault="00CC0CB2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86B9D76" w14:textId="77777777" w:rsidR="00CC0CB2" w:rsidRDefault="00F57BEC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</w:t>
      </w:r>
    </w:p>
    <w:p w14:paraId="43847037" w14:textId="77777777" w:rsidR="00CC0CB2" w:rsidRDefault="00F57BEC">
      <w:pPr>
        <w:spacing w:line="276" w:lineRule="auto"/>
        <w:ind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продаже недвижимого имущества, </w:t>
      </w:r>
    </w:p>
    <w:p w14:paraId="4AD1B83C" w14:textId="77777777" w:rsidR="00CC0CB2" w:rsidRDefault="00F57BEC">
      <w:pPr>
        <w:spacing w:line="276" w:lineRule="auto"/>
        <w:ind w:right="60"/>
        <w:jc w:val="center"/>
        <w:rPr>
          <w:rFonts w:cs="Times New Roman"/>
        </w:rPr>
      </w:pPr>
      <w:r>
        <w:rPr>
          <w:rFonts w:cs="Times New Roman"/>
          <w:b/>
        </w:rPr>
        <w:t>принадлежащего частному собственнику</w:t>
      </w:r>
    </w:p>
    <w:p w14:paraId="6A95AFDC" w14:textId="77777777" w:rsidR="00CC0CB2" w:rsidRDefault="00F57BEC">
      <w:pPr>
        <w:spacing w:line="259" w:lineRule="auto"/>
        <w:ind w:left="10" w:right="60"/>
        <w:jc w:val="center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0B887181" w14:textId="6A1FDAD7" w:rsidR="00CC0CB2" w:rsidRDefault="00F57BE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Электронный аукцион будет проводиться </w:t>
      </w:r>
      <w:r>
        <w:rPr>
          <w:rFonts w:cs="Times New Roman"/>
          <w:b/>
          <w:bCs/>
        </w:rPr>
        <w:t xml:space="preserve">24 июня 2026 </w:t>
      </w:r>
      <w:r>
        <w:rPr>
          <w:rFonts w:cs="Times New Roman"/>
          <w:b/>
        </w:rPr>
        <w:t xml:space="preserve">г. с 10:00 </w:t>
      </w:r>
    </w:p>
    <w:p w14:paraId="0C770888" w14:textId="77777777" w:rsidR="00CC0CB2" w:rsidRDefault="00F57BE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«Российский аукционный дом» </w:t>
      </w:r>
    </w:p>
    <w:p w14:paraId="4D8EF264" w14:textId="77777777" w:rsidR="00CC0CB2" w:rsidRDefault="00F57BEC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7FF5CDE0" w14:textId="77777777" w:rsidR="00CC0CB2" w:rsidRDefault="00F57BEC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Организатор торгов – акционерное общество «РАД-Холдинг» (АО «РАД-Холдинг»). </w:t>
      </w:r>
    </w:p>
    <w:p w14:paraId="13E80BA1" w14:textId="140C9FBB" w:rsidR="00CC0CB2" w:rsidRDefault="00F57BEC">
      <w:pPr>
        <w:tabs>
          <w:tab w:val="left" w:pos="3969"/>
        </w:tabs>
        <w:ind w:right="60" w:firstLine="183"/>
        <w:jc w:val="center"/>
        <w:rPr>
          <w:rFonts w:cs="Times New Roman"/>
          <w:b/>
          <w:bCs/>
        </w:rPr>
      </w:pPr>
      <w:r>
        <w:rPr>
          <w:rFonts w:cs="Times New Roman"/>
          <w:b/>
        </w:rPr>
        <w:t xml:space="preserve">Прием заявок осуществляется с </w:t>
      </w:r>
      <w:r>
        <w:rPr>
          <w:rFonts w:cs="Times New Roman"/>
          <w:b/>
          <w:bCs/>
        </w:rPr>
        <w:t>1</w:t>
      </w:r>
      <w:r w:rsidR="007005D6">
        <w:rPr>
          <w:rFonts w:cs="Times New Roman"/>
          <w:b/>
          <w:bCs/>
        </w:rPr>
        <w:t>7</w:t>
      </w:r>
      <w:r>
        <w:rPr>
          <w:rFonts w:cs="Times New Roman"/>
          <w:b/>
          <w:bCs/>
        </w:rPr>
        <w:t>:</w:t>
      </w:r>
      <w:r w:rsidR="007005D6">
        <w:rPr>
          <w:rFonts w:cs="Times New Roman"/>
          <w:b/>
          <w:bCs/>
        </w:rPr>
        <w:t>31</w:t>
      </w:r>
      <w:r>
        <w:rPr>
          <w:rFonts w:cs="Times New Roman"/>
          <w:b/>
          <w:bCs/>
        </w:rPr>
        <w:t xml:space="preserve"> «</w:t>
      </w:r>
      <w:r w:rsidR="008D629A">
        <w:rPr>
          <w:rFonts w:cs="Times New Roman"/>
          <w:b/>
          <w:bCs/>
        </w:rPr>
        <w:t>0</w:t>
      </w:r>
      <w:r w:rsidR="007005D6">
        <w:rPr>
          <w:rFonts w:cs="Times New Roman"/>
          <w:b/>
          <w:bCs/>
        </w:rPr>
        <w:t>4</w:t>
      </w:r>
      <w:r>
        <w:rPr>
          <w:rFonts w:cs="Times New Roman"/>
          <w:b/>
          <w:bCs/>
        </w:rPr>
        <w:t xml:space="preserve">» </w:t>
      </w:r>
      <w:r w:rsidR="008D629A">
        <w:rPr>
          <w:rFonts w:cs="Times New Roman"/>
          <w:b/>
          <w:bCs/>
        </w:rPr>
        <w:t>мая</w:t>
      </w:r>
      <w:r>
        <w:rPr>
          <w:rFonts w:cs="Times New Roman"/>
          <w:b/>
          <w:bCs/>
        </w:rPr>
        <w:t xml:space="preserve"> 2026 г. по «22» июня 2026 г. до 18:00</w:t>
      </w:r>
    </w:p>
    <w:p w14:paraId="4812DFB4" w14:textId="77777777" w:rsidR="00CC0CB2" w:rsidRDefault="00F57BEC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на электронной торговой площадке АО «РАД» </w:t>
      </w:r>
    </w:p>
    <w:p w14:paraId="171CC96B" w14:textId="77777777" w:rsidR="00CC0CB2" w:rsidRDefault="00F57BEC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 xml:space="preserve">по адресу </w:t>
      </w:r>
      <w:hyperlink r:id="rId16" w:tooltip="http://www.lot-online.ru/" w:history="1">
        <w:r>
          <w:rPr>
            <w:rFonts w:cs="Times New Roman"/>
            <w:b/>
            <w:color w:val="0000FF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</w:rPr>
          <w:t>.</w:t>
        </w:r>
      </w:hyperlink>
      <w:r>
        <w:rPr>
          <w:rFonts w:cs="Times New Roman"/>
          <w:b/>
        </w:rPr>
        <w:t xml:space="preserve"> </w:t>
      </w:r>
    </w:p>
    <w:p w14:paraId="4667DD38" w14:textId="407EDFF9" w:rsidR="00CC0CB2" w:rsidRDefault="00F57BEC">
      <w:pPr>
        <w:tabs>
          <w:tab w:val="left" w:pos="10065"/>
        </w:tabs>
        <w:spacing w:after="8"/>
        <w:ind w:right="60" w:firstLine="183"/>
        <w:jc w:val="center"/>
        <w:rPr>
          <w:rFonts w:cs="Times New Roman"/>
          <w:b/>
        </w:rPr>
      </w:pPr>
      <w:r>
        <w:rPr>
          <w:rFonts w:cs="Times New Roman"/>
          <w:b/>
        </w:rPr>
        <w:t>Задаток должен поступить на счет Оператора</w:t>
      </w:r>
      <w:r>
        <w:rPr>
          <w:rFonts w:cs="Times New Roman"/>
        </w:rPr>
        <w:t xml:space="preserve"> </w:t>
      </w:r>
      <w:r>
        <w:rPr>
          <w:rFonts w:cs="Times New Roman"/>
          <w:b/>
        </w:rPr>
        <w:t xml:space="preserve">электронной площадки не позднее                          </w:t>
      </w:r>
      <w:r>
        <w:rPr>
          <w:rFonts w:cs="Times New Roman"/>
          <w:b/>
          <w:bCs/>
        </w:rPr>
        <w:t xml:space="preserve">«22» июня 2026 </w:t>
      </w:r>
      <w:r>
        <w:rPr>
          <w:rFonts w:cs="Times New Roman"/>
          <w:b/>
        </w:rPr>
        <w:t xml:space="preserve">г. 18:00. </w:t>
      </w:r>
    </w:p>
    <w:p w14:paraId="199E94E6" w14:textId="4EBE2CD2" w:rsidR="00CC0CB2" w:rsidRDefault="00F57BEC">
      <w:pPr>
        <w:tabs>
          <w:tab w:val="left" w:pos="10065"/>
        </w:tabs>
        <w:spacing w:after="8"/>
        <w:ind w:right="60" w:firstLine="183"/>
        <w:jc w:val="center"/>
        <w:rPr>
          <w:rFonts w:cs="Times New Roman"/>
        </w:rPr>
      </w:pPr>
      <w:r>
        <w:rPr>
          <w:rFonts w:cs="Times New Roman"/>
          <w:b/>
        </w:rPr>
        <w:t>Определение участников электронного аукциона состоится «</w:t>
      </w:r>
      <w:r>
        <w:rPr>
          <w:rFonts w:cs="Times New Roman"/>
          <w:b/>
          <w:bCs/>
        </w:rPr>
        <w:t xml:space="preserve">23» июня 2026 </w:t>
      </w:r>
      <w:r>
        <w:rPr>
          <w:rFonts w:cs="Times New Roman"/>
          <w:b/>
        </w:rPr>
        <w:t xml:space="preserve">г. в 18:00. </w:t>
      </w:r>
    </w:p>
    <w:p w14:paraId="73C2F014" w14:textId="77777777" w:rsidR="00CC0CB2" w:rsidRDefault="00CC0CB2">
      <w:pPr>
        <w:spacing w:after="18" w:line="259" w:lineRule="auto"/>
        <w:ind w:right="60" w:firstLine="183"/>
        <w:jc w:val="center"/>
        <w:rPr>
          <w:rFonts w:cs="Times New Roman"/>
        </w:rPr>
      </w:pPr>
    </w:p>
    <w:p w14:paraId="188115C5" w14:textId="77777777" w:rsidR="00CC0CB2" w:rsidRDefault="00F57BEC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2B2CECA0" w14:textId="77777777" w:rsidR="00CC0CB2" w:rsidRDefault="00F57BEC">
      <w:pPr>
        <w:spacing w:after="22" w:line="259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 </w:t>
      </w:r>
    </w:p>
    <w:p w14:paraId="757E8998" w14:textId="77777777" w:rsidR="00CC0CB2" w:rsidRDefault="00F57BEC">
      <w:pPr>
        <w:spacing w:after="33" w:line="247" w:lineRule="auto"/>
        <w:ind w:right="60" w:firstLine="183"/>
        <w:jc w:val="center"/>
        <w:rPr>
          <w:rFonts w:cs="Times New Roman"/>
        </w:rPr>
      </w:pPr>
      <w:r>
        <w:rPr>
          <w:rFonts w:cs="Times New Roman"/>
        </w:rPr>
        <w:t xml:space="preserve">(Указанное в настоящем информационном сообщении время – Московское) </w:t>
      </w:r>
    </w:p>
    <w:p w14:paraId="12717366" w14:textId="77777777" w:rsidR="00CC0CB2" w:rsidRDefault="00F57BEC">
      <w:pPr>
        <w:spacing w:after="33" w:line="247" w:lineRule="auto"/>
        <w:ind w:left="298" w:right="60"/>
        <w:jc w:val="center"/>
        <w:rPr>
          <w:rFonts w:cs="Times New Roman"/>
        </w:rPr>
      </w:pPr>
      <w:r>
        <w:rPr>
          <w:rFonts w:cs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2564C82E" w14:textId="77777777" w:rsidR="00CC0CB2" w:rsidRDefault="00CC0CB2">
      <w:pPr>
        <w:tabs>
          <w:tab w:val="left" w:pos="3969"/>
        </w:tabs>
        <w:jc w:val="center"/>
        <w:rPr>
          <w:rFonts w:cs="Times New Roman"/>
          <w:b/>
          <w:bCs/>
        </w:rPr>
      </w:pPr>
    </w:p>
    <w:p w14:paraId="26604210" w14:textId="770FE8A9" w:rsidR="00CC0CB2" w:rsidRDefault="00F57BEC">
      <w:pPr>
        <w:ind w:right="60" w:firstLine="709"/>
        <w:rPr>
          <w:rFonts w:cs="Times New Roman"/>
        </w:rPr>
      </w:pPr>
      <w:r>
        <w:rPr>
          <w:rFonts w:cs="Times New Roman"/>
          <w:b/>
          <w:bCs/>
        </w:rPr>
        <w:t>Сведения об объектах продажи единым лотом (далее – Объекты, Лот):</w:t>
      </w:r>
    </w:p>
    <w:p w14:paraId="541265A6" w14:textId="462161D9" w:rsidR="00CC0CB2" w:rsidRDefault="00F57BEC">
      <w:pPr>
        <w:pStyle w:val="affd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SimSun;宋体" w:hAnsi="Times New Roman"/>
          <w:b/>
          <w:bCs/>
          <w:sz w:val="24"/>
          <w:szCs w:val="24"/>
          <w:lang w:eastAsia="hi-IN"/>
        </w:rPr>
        <w:t>Объект 1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: Земельный участок, местоположение: </w:t>
      </w:r>
      <w:r>
        <w:rPr>
          <w:rFonts w:ascii="Times New Roman" w:hAnsi="Times New Roman"/>
          <w:sz w:val="24"/>
          <w:szCs w:val="24"/>
          <w:lang w:eastAsia="hi-IN"/>
        </w:rPr>
        <w:t>Российская Федерация, Республика Башкортостан, городской округ город Уфа, город Уфа, улица Майкопская, з/у 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кадастровый номер </w:t>
      </w:r>
      <w:r>
        <w:rPr>
          <w:rFonts w:ascii="Times New Roman" w:hAnsi="Times New Roman"/>
          <w:sz w:val="24"/>
          <w:szCs w:val="24"/>
          <w:lang w:eastAsia="hi-IN"/>
        </w:rPr>
        <w:t>02:55:050490:812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площадью  </w:t>
      </w:r>
      <w:r>
        <w:rPr>
          <w:rFonts w:ascii="Times New Roman" w:hAnsi="Times New Roman"/>
          <w:sz w:val="24"/>
          <w:szCs w:val="24"/>
          <w:lang w:eastAsia="hi-IN"/>
        </w:rPr>
        <w:t>5407 +/- 26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 кв.м., категория земель: 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земли населенных пунктов</w:t>
      </w:r>
      <w:r>
        <w:rPr>
          <w:rFonts w:ascii="Times New Roman" w:eastAsia="SimSun;宋体" w:hAnsi="Times New Roman"/>
          <w:sz w:val="24"/>
          <w:szCs w:val="24"/>
          <w:lang w:eastAsia="hi-IN"/>
        </w:rPr>
        <w:t xml:space="preserve">, виды разрешенного использования: </w:t>
      </w:r>
      <w:r>
        <w:rPr>
          <w:rFonts w:ascii="Times New Roman" w:hAnsi="Times New Roman"/>
          <w:sz w:val="24"/>
          <w:szCs w:val="24"/>
          <w:lang w:eastAsia="hi-IN"/>
        </w:rPr>
        <w:t>з</w:t>
      </w:r>
      <w:r>
        <w:rPr>
          <w:rFonts w:ascii="Times New Roman" w:hAnsi="Times New Roman"/>
          <w:sz w:val="24"/>
          <w:szCs w:val="24"/>
          <w:highlight w:val="white"/>
          <w:lang w:eastAsia="hi-IN"/>
        </w:rPr>
        <w:t>анимаемый производственной базой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60D269B8" w14:textId="2CC66D63" w:rsidR="00CC0CB2" w:rsidRDefault="00F57BEC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highlight w:val="white"/>
        </w:rPr>
      </w:pPr>
      <w:r>
        <w:rPr>
          <w:rFonts w:ascii="Times New Roman" w:eastAsia="SimSun;宋体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SimSun;宋体" w:hAnsi="Times New Roman"/>
          <w:sz w:val="24"/>
          <w:szCs w:val="24"/>
          <w:highlight w:val="white"/>
          <w:lang w:eastAsia="hi-IN"/>
        </w:rPr>
        <w:t xml:space="preserve">.02.2026 № КУВИ-001/2026-26279677: </w:t>
      </w:r>
    </w:p>
    <w:p w14:paraId="032E9E93" w14:textId="18C3C63F" w:rsidR="00CC0CB2" w:rsidRDefault="00F57BEC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Управления Федеральной службы по надзору в сфере защиты прав потребителей и благополучия человека по Республике Башкортостан "Об установлении окончательной санитарно-защитной зоны от 06.06.2017 № 02-06-9918 выдан: Управление Федеральной службы по надзору в сфере защиты прав потребителей и благополучия человека по Республике Башкортостан; Содержание ограничения (обременения): Постановление Главного государственного санитарного врача РФ "СанПиН 2.2.1/2.1.1.1200-03 (СН 2.2.4/2.1.8.562-96)" № 74 от "25" сентября 2007 г.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 В санитарно-защитной зоне и на территории объектов других отраслей промышленности не допускается размещать объекты по производству лекарственных веществ, лекарственных средств и (или) лекарственных форм, склады сырья и </w:t>
      </w:r>
      <w:r>
        <w:rPr>
          <w:rFonts w:ascii="Times New Roman" w:hAnsi="Times New Roman"/>
          <w:sz w:val="24"/>
          <w:szCs w:val="24"/>
        </w:rPr>
        <w:lastRenderedPageBreak/>
        <w:t>полупродуктов для фармацевтических предприятий; объекты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продукции.; Реестровый номер границы: 02.55.2.16695;</w:t>
      </w:r>
    </w:p>
    <w:p w14:paraId="2E862201" w14:textId="0822E6E6" w:rsidR="00CC0CB2" w:rsidRDefault="00F57BEC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вид ограничения (обременения): ограничения прав на земельный участок, пред смотренные статьей 56 Земельного кодекса Российской Федерации; Срок действия: не установлен; реквизиты документа-основания: решение об установлении санитарно-защитной зоны от 21.03.2023 № 273/СЗЗ выдан: Управление Федеральной службы по надзору в сфере защиты прав потребителей и благополучия человека по Республике Башкортостан ; постановление "Об утверждении Правил установления санитарно-защитных зон и использования земельных участков, расположенных в границах санитарно-защитных зон" от 03.03.2018 № 222 выдан: Правительство Российской Федерации ; Содержание ограничения (обременения): В соответствии с п.5 Постановления Правительства РФ от 03.03.2018г. №222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Об утверждении Правил установления санитарно-защитных зон и использования земельных участков, расположенных в границах санитарно-защитных зон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 xml:space="preserve"> в границах санитарно-защитной зоны не допускается использования земельных участков в целях: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продукции, если химическое, физическое и (или) биологическое воздействие объекта, в отношении которого установлена санитарно-защитная зона, приведет к нарушению качества и безопасности таких средств, сырья, воды и продукции в соответствии с установленными к ним требованиями. Санитарно-защитная зона устанавливается бессрочно.; Реестровый номер границы: 02:55-6.17887; Вид объекта реестра границ: Зона с особыми условиями использования территории; Вид зоны по документу: Санитарно защитная зона для ООО "Лайнер" по адресу: Республика Башкортостан, г. Уфа, ул. Чебоксарская, д. 72, корпус 1; Тип зоны: Санитарно-защитная зона предприятий, сооружений и иных объектов;</w:t>
      </w:r>
    </w:p>
    <w:p w14:paraId="7C6A8950" w14:textId="0E2F2C10" w:rsidR="00CC0CB2" w:rsidRDefault="00F57BEC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Об установлении приаэродромной территории аэродрома Уфа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 xml:space="preserve"> от 18.08.2020 № 1052-П выдан: Федеральное агентство воздушного транспорта (Росавиация); Содержание ограничения (обременения): В соответствии со ст.47 Воздушного кодекса РФ; Реестровый номер границы: 02:47-6.2316; Вид объекта реестра границ: Зона с особыми условиями использования территории; Вид зоны по документу: Приаэродромная территория аэродрома </w:t>
      </w:r>
      <w:r>
        <w:rPr>
          <w:rFonts w:ascii="Cambria Math" w:hAnsi="Cambria Math" w:cs="Cambria Math"/>
          <w:sz w:val="24"/>
          <w:szCs w:val="24"/>
        </w:rPr>
        <w:t>≪</w:t>
      </w:r>
      <w:r>
        <w:rPr>
          <w:rFonts w:ascii="Times New Roman" w:hAnsi="Times New Roman"/>
          <w:sz w:val="24"/>
          <w:szCs w:val="24"/>
        </w:rPr>
        <w:t>Уфа</w:t>
      </w:r>
      <w:r>
        <w:rPr>
          <w:rFonts w:ascii="Cambria Math" w:hAnsi="Cambria Math" w:cs="Cambria Math"/>
          <w:sz w:val="24"/>
          <w:szCs w:val="24"/>
        </w:rPr>
        <w:t>≫</w:t>
      </w:r>
      <w:r>
        <w:rPr>
          <w:rFonts w:ascii="Times New Roman" w:hAnsi="Times New Roman"/>
          <w:sz w:val="24"/>
          <w:szCs w:val="24"/>
        </w:rPr>
        <w:t>; Тип зоны: Охранная зона транспорта;</w:t>
      </w:r>
    </w:p>
    <w:p w14:paraId="7933F984" w14:textId="77777777" w:rsidR="00CC0CB2" w:rsidRDefault="00CC0CB2">
      <w:pPr>
        <w:pStyle w:val="affd"/>
        <w:ind w:left="0"/>
        <w:jc w:val="both"/>
        <w:rPr>
          <w:rFonts w:ascii="Times New Roman" w:hAnsi="Times New Roman"/>
          <w:sz w:val="24"/>
          <w:szCs w:val="24"/>
        </w:rPr>
      </w:pPr>
    </w:p>
    <w:p w14:paraId="5990283A" w14:textId="09B38EDD" w:rsidR="00CC0CB2" w:rsidRDefault="00F57BEC">
      <w:pPr>
        <w:pStyle w:val="affd"/>
        <w:ind w:left="0" w:firstLine="709"/>
        <w:jc w:val="both"/>
        <w:rPr>
          <w:rFonts w:ascii="Times New Roman" w:eastAsia="SimSun;宋体" w:hAnsi="Times New Roman"/>
          <w:sz w:val="24"/>
          <w:szCs w:val="24"/>
          <w:lang w:eastAsia="hi-IN"/>
        </w:rPr>
      </w:pPr>
      <w:r>
        <w:rPr>
          <w:rFonts w:ascii="Times New Roman" w:hAnsi="Times New Roman"/>
          <w:b/>
          <w:bCs/>
          <w:sz w:val="24"/>
          <w:szCs w:val="24"/>
          <w:lang w:eastAsia="hi-IN"/>
        </w:rPr>
        <w:t>Объект 2</w:t>
      </w:r>
      <w:r>
        <w:rPr>
          <w:rFonts w:ascii="Times New Roman" w:hAnsi="Times New Roman"/>
          <w:sz w:val="24"/>
          <w:szCs w:val="24"/>
          <w:lang w:eastAsia="hi-IN"/>
        </w:rPr>
        <w:t>: Нежилое административное здание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hAnsi="Times New Roman"/>
          <w:sz w:val="24"/>
          <w:szCs w:val="24"/>
          <w:lang w:eastAsia="hi-IN"/>
        </w:rPr>
        <w:t xml:space="preserve">348,8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кв.м., этажность: 3, кадастровый № </w:t>
      </w:r>
      <w:r>
        <w:rPr>
          <w:rFonts w:ascii="Times New Roman" w:hAnsi="Times New Roman"/>
          <w:sz w:val="24"/>
          <w:szCs w:val="24"/>
          <w:lang w:eastAsia="hi-IN"/>
        </w:rPr>
        <w:t>02:55:050490:650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hAnsi="Times New Roman"/>
          <w:sz w:val="24"/>
          <w:szCs w:val="24"/>
          <w:lang w:eastAsia="hi-IN"/>
        </w:rPr>
        <w:t>Республика Башкортостан, г. Уфа, ул. Майкопская, д.67</w:t>
      </w:r>
      <w:r>
        <w:rPr>
          <w:rFonts w:ascii="Times New Roman" w:eastAsia="SimSun;宋体" w:hAnsi="Times New Roman"/>
          <w:sz w:val="24"/>
          <w:szCs w:val="24"/>
          <w:lang w:eastAsia="hi-IN"/>
        </w:rPr>
        <w:t>.</w:t>
      </w:r>
    </w:p>
    <w:p w14:paraId="084DF2D8" w14:textId="79C15636" w:rsidR="00CC0CB2" w:rsidRDefault="00F57BEC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/>
          <w:sz w:val="24"/>
          <w:szCs w:val="24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.02.2026 № КУВИ-001/2026-26279664 - </w:t>
      </w:r>
      <w:r>
        <w:rPr>
          <w:rFonts w:ascii="Times New Roman" w:eastAsia="Times New Roman" w:hAnsi="Times New Roman"/>
          <w:sz w:val="24"/>
          <w:szCs w:val="24"/>
        </w:rPr>
        <w:t>не зарегистрированы</w:t>
      </w:r>
      <w:r>
        <w:rPr>
          <w:rFonts w:ascii="Times New Roman" w:eastAsia="Times New Roman" w:hAnsi="Times New Roman"/>
          <w:sz w:val="24"/>
          <w:szCs w:val="24"/>
          <w:highlight w:val="white"/>
        </w:rPr>
        <w:t xml:space="preserve">: </w:t>
      </w:r>
    </w:p>
    <w:p w14:paraId="56F7CC01" w14:textId="77777777" w:rsidR="00CC0CB2" w:rsidRDefault="00CC0CB2">
      <w:pPr>
        <w:pStyle w:val="affd"/>
        <w:ind w:left="1068"/>
        <w:jc w:val="both"/>
        <w:rPr>
          <w:rFonts w:ascii="Times New Roman" w:hAnsi="Times New Roman"/>
          <w:sz w:val="24"/>
          <w:szCs w:val="24"/>
        </w:rPr>
      </w:pPr>
    </w:p>
    <w:p w14:paraId="47C4845B" w14:textId="4E25140A" w:rsidR="00CC0CB2" w:rsidRDefault="00F57BEC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i-IN"/>
        </w:rPr>
        <w:lastRenderedPageBreak/>
        <w:t>Объект 3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: Нежилое здание склада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площадью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1003,5 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>кв.м., этажность: 1, кадастровый №</w:t>
      </w:r>
      <w:r>
        <w:rPr>
          <w:rFonts w:ascii="Times New Roman" w:eastAsia="Times New Roman" w:hAnsi="Times New Roman"/>
          <w:sz w:val="24"/>
          <w:szCs w:val="24"/>
          <w:lang w:eastAsia="hi-IN"/>
        </w:rPr>
        <w:t xml:space="preserve"> 02:55:050490:704</w:t>
      </w:r>
      <w:r>
        <w:rPr>
          <w:rStyle w:val="16"/>
          <w:rFonts w:ascii="Times New Roman" w:eastAsia="Times New Roman" w:hAnsi="Times New Roman"/>
          <w:sz w:val="24"/>
          <w:szCs w:val="24"/>
          <w:shd w:val="clear" w:color="auto" w:fill="FFFFFF"/>
          <w:lang w:eastAsia="hi-IN"/>
        </w:rPr>
        <w:t xml:space="preserve">, расположенное по адресу: </w:t>
      </w:r>
      <w:r>
        <w:rPr>
          <w:rFonts w:ascii="Times New Roman" w:eastAsia="Times New Roman" w:hAnsi="Times New Roman"/>
          <w:sz w:val="24"/>
          <w:szCs w:val="24"/>
          <w:lang w:eastAsia="hi-IN"/>
        </w:rPr>
        <w:t>Республика Башкортостан, г. Уфа, ул. Майкопская, д.67.</w:t>
      </w:r>
    </w:p>
    <w:p w14:paraId="3C407530" w14:textId="59237AB5" w:rsidR="00CC0CB2" w:rsidRDefault="00F57BEC">
      <w:pPr>
        <w:pStyle w:val="affd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hi-IN"/>
        </w:rPr>
      </w:pPr>
      <w:r>
        <w:rPr>
          <w:rFonts w:ascii="Times New Roman" w:eastAsia="Times New Roman" w:hAnsi="Times New Roman"/>
          <w:sz w:val="24"/>
          <w:szCs w:val="24"/>
          <w:lang w:eastAsia="hi-IN"/>
        </w:rPr>
        <w:t>Обременения (ограничения) в соответствии с выпиской из ЕГРН от 27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>.02.2026 № КУВИ-</w:t>
      </w:r>
      <w:r>
        <w:rPr>
          <w:rFonts w:ascii="TimesNewRomanPSMT" w:eastAsia="Times New Roman" w:hAnsi="TimesNewRomanPSMT" w:cs="TimesNewRomanPSMT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hi-IN"/>
        </w:rPr>
        <w:t xml:space="preserve">001/2026-26279666: </w:t>
      </w:r>
      <w:r>
        <w:rPr>
          <w:rFonts w:ascii="Times New Roman" w:eastAsia="Times New Roman" w:hAnsi="Times New Roman"/>
          <w:sz w:val="24"/>
          <w:szCs w:val="24"/>
        </w:rPr>
        <w:t>- не зарегистрированы.</w:t>
      </w:r>
    </w:p>
    <w:p w14:paraId="29939BB3" w14:textId="77777777" w:rsidR="00CC0CB2" w:rsidRDefault="00F57BEC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lang w:eastAsia="ru-RU"/>
        </w:rPr>
        <w:t xml:space="preserve">Начальная цена Лота устанавливается в размере </w:t>
      </w:r>
      <w:r>
        <w:rPr>
          <w:rFonts w:cs="Times New Roman"/>
          <w:b/>
          <w:bCs/>
        </w:rPr>
        <w:t>100 000 000 (Сто миллионов) рублей 00 коп., (в том числе НДС)</w:t>
      </w:r>
      <w:r>
        <w:rPr>
          <w:rFonts w:cs="Times New Roman"/>
          <w:b/>
          <w:bCs/>
          <w:color w:val="000000"/>
        </w:rPr>
        <w:t>, при этом:</w:t>
      </w:r>
    </w:p>
    <w:p w14:paraId="7EDD23E4" w14:textId="77777777" w:rsidR="00CC0CB2" w:rsidRDefault="00F57BEC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1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25 000 000 (Двадцать пять миллионов) рублей 00 коп. </w:t>
      </w:r>
      <w:r>
        <w:rPr>
          <w:rFonts w:cs="Times New Roman"/>
        </w:rPr>
        <w:t>НДС не облагается</w:t>
      </w:r>
      <w:r>
        <w:rPr>
          <w:rStyle w:val="aff3"/>
          <w:rFonts w:cs="Times New Roman"/>
        </w:rPr>
        <w:footnoteReference w:id="1"/>
      </w:r>
      <w:r>
        <w:rPr>
          <w:rFonts w:cs="Times New Roman"/>
          <w:b/>
          <w:bCs/>
        </w:rPr>
        <w:t xml:space="preserve">, </w:t>
      </w:r>
    </w:p>
    <w:p w14:paraId="40394F9B" w14:textId="7B39C9DB" w:rsidR="00CC0CB2" w:rsidRDefault="00F57BEC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2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30 000 000 (Тридцать миллионов) рублей 00 коп., </w:t>
      </w:r>
      <w:r>
        <w:rPr>
          <w:rFonts w:cs="Times New Roman"/>
        </w:rPr>
        <w:t>в том числе НДС 22%</w:t>
      </w:r>
      <w:r>
        <w:rPr>
          <w:rFonts w:cs="Times New Roman"/>
          <w:b/>
          <w:bCs/>
        </w:rPr>
        <w:t xml:space="preserve">, </w:t>
      </w:r>
    </w:p>
    <w:p w14:paraId="06379BB4" w14:textId="67B90673" w:rsidR="00CC0CB2" w:rsidRDefault="00F57BEC">
      <w:pPr>
        <w:tabs>
          <w:tab w:val="left" w:pos="3969"/>
        </w:tabs>
        <w:ind w:right="-1" w:firstLine="567"/>
        <w:jc w:val="both"/>
        <w:rPr>
          <w:rFonts w:cs="Times New Roman"/>
          <w:b/>
          <w:bCs/>
          <w:color w:val="000000"/>
        </w:rPr>
      </w:pPr>
      <w:r>
        <w:rPr>
          <w:rFonts w:cs="Times New Roman"/>
        </w:rPr>
        <w:t xml:space="preserve">Начальная цена </w:t>
      </w:r>
      <w:r>
        <w:rPr>
          <w:rFonts w:cs="Times New Roman"/>
          <w:b/>
          <w:bCs/>
        </w:rPr>
        <w:t xml:space="preserve">Объекта 3 </w:t>
      </w:r>
      <w:r>
        <w:rPr>
          <w:rFonts w:cs="Times New Roman"/>
        </w:rPr>
        <w:t>устанавливается в размере</w:t>
      </w:r>
      <w:r>
        <w:rPr>
          <w:rFonts w:cs="Times New Roman"/>
          <w:b/>
          <w:bCs/>
        </w:rPr>
        <w:t xml:space="preserve"> 45 000 000 (Сорок пять миллионов рублей 00 коп., </w:t>
      </w:r>
      <w:r>
        <w:rPr>
          <w:rFonts w:cs="Times New Roman"/>
        </w:rPr>
        <w:t>в том числе НДС 22%</w:t>
      </w:r>
      <w:r>
        <w:rPr>
          <w:rFonts w:eastAsia="SimSun;宋体" w:cs="Times New Roman"/>
        </w:rPr>
        <w:t>.</w:t>
      </w:r>
      <w:r>
        <w:rPr>
          <w:rFonts w:cs="Times New Roman"/>
          <w:b/>
          <w:bCs/>
        </w:rPr>
        <w:t xml:space="preserve">, </w:t>
      </w:r>
    </w:p>
    <w:p w14:paraId="75FF1165" w14:textId="2D416B1E" w:rsidR="00CC0CB2" w:rsidRDefault="00F57BEC">
      <w:pPr>
        <w:tabs>
          <w:tab w:val="left" w:pos="3969"/>
        </w:tabs>
        <w:ind w:right="-1" w:firstLine="567"/>
        <w:jc w:val="both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Минимальная цена при выставлении на аукцион устанавливается в размере </w:t>
      </w:r>
      <w:r>
        <w:rPr>
          <w:rFonts w:cs="Times New Roman"/>
          <w:b/>
          <w:bCs/>
        </w:rPr>
        <w:t>80 000 000 (восемьдесят миллионов) рублей 00, НДС не облагается</w:t>
      </w:r>
      <w:r>
        <w:rPr>
          <w:rFonts w:eastAsia="Times New Roman" w:cs="Times New Roman"/>
          <w:b/>
          <w:bCs/>
        </w:rPr>
        <w:t>, при этом:</w:t>
      </w:r>
    </w:p>
    <w:p w14:paraId="50928FAD" w14:textId="63A93512" w:rsidR="00CC0CB2" w:rsidRDefault="00F57BEC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1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20 000 000 (Двадцать миллионов) рублей 00 коп.</w:t>
      </w:r>
      <w:r>
        <w:rPr>
          <w:rFonts w:cs="Times New Roman"/>
        </w:rPr>
        <w:t>, НДС не облагается;</w:t>
      </w:r>
    </w:p>
    <w:p w14:paraId="219EB112" w14:textId="6D65D6E4" w:rsidR="00CC0CB2" w:rsidRDefault="00F57BEC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2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24 000 000 (Двадцать четыре миллиона) рублей 00 коп.</w:t>
      </w:r>
      <w:r>
        <w:rPr>
          <w:rFonts w:cs="Times New Roman"/>
        </w:rPr>
        <w:t>в том числе НДС 22%</w:t>
      </w:r>
      <w:r>
        <w:rPr>
          <w:rFonts w:cs="Times New Roman"/>
          <w:b/>
          <w:bCs/>
        </w:rPr>
        <w:t xml:space="preserve"> </w:t>
      </w:r>
      <w:r>
        <w:rPr>
          <w:rFonts w:cs="Times New Roman"/>
        </w:rPr>
        <w:t>;</w:t>
      </w:r>
    </w:p>
    <w:p w14:paraId="5FFBD57B" w14:textId="32EA5AC6" w:rsidR="00CC0CB2" w:rsidRDefault="00F57BEC">
      <w:pPr>
        <w:ind w:right="-57" w:firstLine="540"/>
        <w:jc w:val="both"/>
        <w:rPr>
          <w:rFonts w:cs="Times New Roman"/>
        </w:rPr>
      </w:pPr>
      <w:r>
        <w:rPr>
          <w:rFonts w:cs="Times New Roman"/>
        </w:rPr>
        <w:t xml:space="preserve">Минимальная цена </w:t>
      </w:r>
      <w:r>
        <w:rPr>
          <w:rFonts w:cs="Times New Roman"/>
          <w:b/>
          <w:bCs/>
        </w:rPr>
        <w:t>Объекта 3</w:t>
      </w:r>
      <w:r>
        <w:rPr>
          <w:rFonts w:cs="Times New Roman"/>
        </w:rPr>
        <w:t xml:space="preserve"> устанавливается в размере </w:t>
      </w:r>
      <w:r>
        <w:rPr>
          <w:rFonts w:cs="Times New Roman"/>
          <w:b/>
          <w:bCs/>
        </w:rPr>
        <w:t>36 000 000 (Тридцать шесть миллионов) рублей 00 коп</w:t>
      </w:r>
      <w:r>
        <w:rPr>
          <w:rFonts w:cs="Times New Roman"/>
        </w:rPr>
        <w:t>. в том числе НДС 22%.</w:t>
      </w:r>
    </w:p>
    <w:p w14:paraId="4ABC631D" w14:textId="77777777" w:rsidR="00CC0CB2" w:rsidRDefault="00F57BEC">
      <w:pPr>
        <w:ind w:right="-1" w:firstLine="567"/>
        <w:jc w:val="both"/>
        <w:rPr>
          <w:rFonts w:cs="Times New Roman"/>
          <w:b/>
        </w:rPr>
      </w:pPr>
      <w:r>
        <w:rPr>
          <w:rFonts w:eastAsia="Calibri" w:cs="Times New Roman"/>
          <w:b/>
          <w:lang w:eastAsia="en-US" w:bidi="ar-SA"/>
        </w:rPr>
        <w:t>Сумма задатка –</w:t>
      </w:r>
      <w:r>
        <w:rPr>
          <w:rFonts w:eastAsia="Times New Roman" w:cs="Times New Roman"/>
          <w:b/>
          <w:bCs/>
          <w:highlight w:val="white"/>
        </w:rPr>
        <w:t xml:space="preserve"> </w:t>
      </w:r>
      <w:r>
        <w:rPr>
          <w:rFonts w:cs="Times New Roman"/>
          <w:b/>
          <w:bCs/>
        </w:rPr>
        <w:t>8 000 000 (восемь миллионов) рублей 00 коп</w:t>
      </w:r>
      <w:r>
        <w:rPr>
          <w:rFonts w:cs="Times New Roman"/>
          <w:b/>
        </w:rPr>
        <w:t xml:space="preserve">. </w:t>
      </w:r>
    </w:p>
    <w:p w14:paraId="4405C438" w14:textId="48DFCBDC" w:rsidR="00CC0CB2" w:rsidRDefault="00F57BEC">
      <w:pPr>
        <w:ind w:right="-1" w:firstLine="567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повышение - </w:t>
      </w:r>
      <w:r>
        <w:rPr>
          <w:rFonts w:cs="Times New Roman"/>
          <w:b/>
          <w:bCs/>
        </w:rPr>
        <w:t>500 000 (пятьсот тысяч) рублей 00 коп</w:t>
      </w:r>
      <w:r>
        <w:rPr>
          <w:rFonts w:eastAsia="Times New Roman" w:cs="Times New Roman"/>
          <w:b/>
          <w:bCs/>
        </w:rPr>
        <w:t>.</w:t>
      </w:r>
    </w:p>
    <w:p w14:paraId="2C456ED0" w14:textId="7B28FFE2" w:rsidR="00CC0CB2" w:rsidRDefault="00F57BEC">
      <w:pPr>
        <w:ind w:right="-1" w:firstLine="567"/>
        <w:jc w:val="both"/>
        <w:rPr>
          <w:rFonts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Шаг аукциона на понижение - </w:t>
      </w:r>
      <w:r>
        <w:rPr>
          <w:rFonts w:cs="Times New Roman"/>
          <w:b/>
          <w:bCs/>
        </w:rPr>
        <w:t>2 000 000 (два миллиона) рублей 00 коп</w:t>
      </w:r>
      <w:r>
        <w:rPr>
          <w:rFonts w:eastAsia="Times New Roman" w:cs="Times New Roman"/>
          <w:b/>
          <w:bCs/>
        </w:rPr>
        <w:t>.</w:t>
      </w:r>
    </w:p>
    <w:p w14:paraId="7EB8EC90" w14:textId="77777777" w:rsidR="00CC0CB2" w:rsidRDefault="00CC0CB2">
      <w:pPr>
        <w:ind w:right="-57" w:firstLine="567"/>
        <w:jc w:val="both"/>
        <w:rPr>
          <w:rFonts w:cs="Times New Roman"/>
        </w:rPr>
      </w:pPr>
    </w:p>
    <w:p w14:paraId="175849B3" w14:textId="77777777" w:rsidR="00CC0CB2" w:rsidRDefault="00F57BEC">
      <w:pPr>
        <w:spacing w:after="8"/>
        <w:ind w:left="183" w:right="60"/>
        <w:jc w:val="center"/>
        <w:rPr>
          <w:rFonts w:cs="Times New Roman"/>
        </w:rPr>
      </w:pPr>
      <w:r>
        <w:rPr>
          <w:rFonts w:cs="Times New Roman"/>
          <w:b/>
        </w:rPr>
        <w:t>ОБЩИЕ ПОЛОЖЕНИЯ:</w:t>
      </w:r>
      <w:r>
        <w:rPr>
          <w:rFonts w:cs="Times New Roman"/>
        </w:rPr>
        <w:t xml:space="preserve"> </w:t>
      </w:r>
    </w:p>
    <w:p w14:paraId="31101565" w14:textId="7814F295" w:rsidR="00CC0CB2" w:rsidRDefault="00F57BEC">
      <w:pPr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</w:rPr>
        <w:t xml:space="preserve">Порядок взаимодействия между Организатором торгов, Оператором торгов,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cs="Times New Roman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cs="Times New Roman"/>
          </w:rPr>
          <w:t xml:space="preserve"> </w:t>
        </w:r>
      </w:hyperlink>
      <w:hyperlink r:id="rId22" w:tooltip="https://sales.lot-online.ru/e-auction/media/reglament.pdf" w:history="1">
        <w:r>
          <w:rPr>
            <w:rFonts w:cs="Times New Roman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cs="Times New Roman"/>
          </w:rPr>
          <w:t xml:space="preserve">прав (за исключением имущества, имущественных прав, реализуемых в рамках процедур </w:t>
        </w:r>
      </w:hyperlink>
      <w:hyperlink r:id="rId24" w:tooltip="https://sales.lot-online.ru/e-auction/media/reglament.pdf" w:history="1">
        <w:r>
          <w:rPr>
            <w:rFonts w:cs="Times New Roman"/>
          </w:rPr>
          <w:t>несостоятельности (банкротства), продажи государственного или муниципального имущества)</w:t>
        </w:r>
      </w:hyperlink>
      <w:hyperlink r:id="rId25" w:tooltip="https://sales.lot-online.ru/e-auction/media/reglament.pdf" w:history="1">
        <w:r>
          <w:rPr>
            <w:rFonts w:cs="Times New Roman"/>
          </w:rPr>
          <w:t>,</w:t>
        </w:r>
      </w:hyperlink>
      <w:r>
        <w:rPr>
          <w:rFonts w:cs="Times New Roman"/>
        </w:rPr>
        <w:t xml:space="preserve"> размещенном на сайте </w:t>
      </w:r>
      <w:hyperlink r:id="rId26" w:tooltip="http://www.lot-online.ru/" w:history="1">
        <w:r>
          <w:rPr>
            <w:rFonts w:cs="Times New Roman"/>
            <w:u w:val="single"/>
          </w:rPr>
          <w:t>www</w:t>
        </w:r>
      </w:hyperlink>
      <w:hyperlink r:id="rId27" w:tooltip="http://www.lot-online.ru/" w:history="1">
        <w:r>
          <w:rPr>
            <w:rFonts w:cs="Times New Roman"/>
            <w:u w:val="single"/>
          </w:rPr>
          <w:t>.</w:t>
        </w:r>
      </w:hyperlink>
      <w:hyperlink r:id="rId28" w:tooltip="http://www.lot-online.ru/" w:history="1">
        <w:r>
          <w:rPr>
            <w:rFonts w:cs="Times New Roman"/>
            <w:u w:val="single"/>
            <w:lang w:val="en-US"/>
          </w:rPr>
          <w:t>lot</w:t>
        </w:r>
      </w:hyperlink>
      <w:hyperlink r:id="rId29" w:tooltip="http://www.lot-online.ru/" w:history="1">
        <w:r>
          <w:rPr>
            <w:rFonts w:cs="Times New Roman"/>
            <w:u w:val="single"/>
            <w:lang w:val="en-US"/>
          </w:rPr>
          <w:t>-</w:t>
        </w:r>
      </w:hyperlink>
      <w:hyperlink r:id="rId30" w:tooltip="http://www.lot-online.ru/" w:history="1">
        <w:r>
          <w:rPr>
            <w:rFonts w:cs="Times New Roman"/>
            <w:u w:val="single"/>
            <w:lang w:val="en-US"/>
          </w:rPr>
          <w:t>online</w:t>
        </w:r>
      </w:hyperlink>
      <w:hyperlink r:id="rId31" w:tooltip="http://www.lot-online.ru/" w:history="1">
        <w:r>
          <w:rPr>
            <w:rFonts w:cs="Times New Roman"/>
            <w:u w:val="single"/>
            <w:lang w:val="en-US"/>
          </w:rPr>
          <w:t>.</w:t>
        </w:r>
      </w:hyperlink>
      <w:hyperlink r:id="rId32" w:tooltip="http://www.lot-online.ru/" w:history="1">
        <w:r>
          <w:rPr>
            <w:rFonts w:cs="Times New Roman"/>
            <w:u w:val="single"/>
            <w:lang w:val="en-US"/>
          </w:rPr>
          <w:t>ru</w:t>
        </w:r>
      </w:hyperlink>
      <w:hyperlink r:id="rId33" w:tooltip="http://www.lot-online.ru/" w:history="1">
        <w:r>
          <w:rPr>
            <w:rFonts w:cs="Times New Roman"/>
            <w:lang w:val="en-US"/>
          </w:rPr>
          <w:t xml:space="preserve"> </w:t>
        </w:r>
      </w:hyperlink>
      <w:r>
        <w:rPr>
          <w:rFonts w:cs="Times New Roman"/>
          <w:lang w:val="en-US"/>
        </w:rPr>
        <w:t>(</w:t>
      </w:r>
      <w:hyperlink r:id="rId34" w:tooltip="https://catalog.lot-online.ru/index.php?dispatch=rad_attachment.getfile&amp;attachment_id=2726858&amp;inline=true" w:history="1">
        <w:r>
          <w:rPr>
            <w:rStyle w:val="aff"/>
            <w:rFonts w:cs="Times New Roman"/>
            <w:lang w:val="en-US"/>
          </w:rPr>
          <w:t>https://catalog.lot-online.ru/index.php?dispatch=rad_attachment.getfile&amp;attachment_id=2726858&amp;inline=true</w:t>
        </w:r>
      </w:hyperlink>
      <w:r>
        <w:rPr>
          <w:rFonts w:cs="Times New Roman"/>
          <w:lang w:val="en-US"/>
        </w:rPr>
        <w:t xml:space="preserve">).  </w:t>
      </w:r>
    </w:p>
    <w:p w14:paraId="2A796BBA" w14:textId="5376839C" w:rsidR="00CC0CB2" w:rsidRDefault="00F57BEC">
      <w:pPr>
        <w:spacing w:line="259" w:lineRule="auto"/>
        <w:ind w:left="-15" w:firstLine="684"/>
        <w:jc w:val="both"/>
        <w:rPr>
          <w:rFonts w:cs="Times New Roman"/>
          <w:lang w:val="en-US"/>
        </w:rPr>
      </w:pPr>
      <w:r>
        <w:rPr>
          <w:rFonts w:cs="Times New Roman"/>
          <w:lang w:val="en-US"/>
        </w:rPr>
        <w:t xml:space="preserve"> </w:t>
      </w:r>
      <w:r>
        <w:rPr>
          <w:rFonts w:cs="Times New Roman"/>
          <w:lang w:val="en-US"/>
        </w:rPr>
        <w:tab/>
      </w:r>
    </w:p>
    <w:p w14:paraId="0F2697E3" w14:textId="77777777" w:rsidR="00CC0CB2" w:rsidRDefault="00F57BEC">
      <w:pPr>
        <w:spacing w:after="8"/>
        <w:ind w:left="-15" w:firstLine="684"/>
        <w:jc w:val="center"/>
        <w:rPr>
          <w:rFonts w:cs="Times New Roman"/>
        </w:rPr>
      </w:pPr>
      <w:r>
        <w:rPr>
          <w:rFonts w:cs="Times New Roman"/>
          <w:b/>
        </w:rPr>
        <w:t>УСЛОВИЯ ПРОВЕДЕНИЯ АУКЦИОНА:</w:t>
      </w:r>
    </w:p>
    <w:p w14:paraId="569DA6B8" w14:textId="77777777" w:rsidR="00CC0CB2" w:rsidRDefault="00F57BEC">
      <w:pPr>
        <w:ind w:left="-15" w:firstLine="684"/>
        <w:jc w:val="both"/>
        <w:rPr>
          <w:rFonts w:cs="Times New Roman"/>
        </w:rPr>
      </w:pPr>
      <w:r>
        <w:rPr>
          <w:rFonts w:cs="Times New Roman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7911D714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3C750C3B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716317E9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lastRenderedPageBreak/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19935BE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DAF634E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Заявка подписывается электронной подписью Претендента. К заявке прилагаются подписанные </w:t>
      </w:r>
      <w:hyperlink r:id="rId35" w:tooltip="consultantplus://offline/main?base=LAW;n=72518;fld=134" w:history="1">
        <w:r>
          <w:rPr>
            <w:rFonts w:cs="Times New Roman"/>
          </w:rPr>
          <w:t>электронной подписью</w:t>
        </w:r>
      </w:hyperlink>
      <w:hyperlink r:id="rId36" w:tooltip="consultantplus://offline/main?base=LAW;n=72518;fld=134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Претендента документы. </w:t>
      </w:r>
    </w:p>
    <w:p w14:paraId="7C81AAC2" w14:textId="77777777" w:rsidR="00CC0CB2" w:rsidRDefault="00F57BEC">
      <w:pPr>
        <w:spacing w:after="26" w:line="259" w:lineRule="auto"/>
        <w:ind w:left="720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 </w:t>
      </w:r>
    </w:p>
    <w:p w14:paraId="1580D0C9" w14:textId="77777777" w:rsidR="00CC0CB2" w:rsidRDefault="00F57BEC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Документы, необходимые для участия в аукционе в электронной форме: </w:t>
      </w:r>
    </w:p>
    <w:p w14:paraId="09D66FB0" w14:textId="77777777" w:rsidR="00CC0CB2" w:rsidRDefault="00F57BEC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аукционе, проводимом в электронной форме. </w:t>
      </w:r>
    </w:p>
    <w:p w14:paraId="02875D0D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>
        <w:rPr>
          <w:rFonts w:cs="Times New Roman"/>
          <w:color w:val="FF0000"/>
        </w:rPr>
        <w:t xml:space="preserve">  </w:t>
      </w:r>
    </w:p>
    <w:p w14:paraId="1E097259" w14:textId="77777777" w:rsidR="00CC0CB2" w:rsidRDefault="00F57BEC">
      <w:pPr>
        <w:numPr>
          <w:ilvl w:val="0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Одновременно к заявке Претенденты прилагают подписанные электронной подписью документы: </w:t>
      </w:r>
    </w:p>
    <w:p w14:paraId="6B7483C4" w14:textId="77777777" w:rsidR="00CC0CB2" w:rsidRDefault="00F57BEC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>Физические лица:</w:t>
      </w:r>
    </w:p>
    <w:p w14:paraId="6FEFF953" w14:textId="77777777" w:rsidR="00CC0CB2" w:rsidRDefault="00F57BEC">
      <w:pPr>
        <w:ind w:left="1128" w:right="60"/>
        <w:jc w:val="both"/>
        <w:rPr>
          <w:rFonts w:cs="Times New Roman"/>
        </w:rPr>
      </w:pPr>
      <w:r>
        <w:rPr>
          <w:rFonts w:cs="Times New Roman"/>
        </w:rPr>
        <w:t>- копии всех листов документа, удостоверяющего личность;</w:t>
      </w:r>
    </w:p>
    <w:p w14:paraId="643CE08F" w14:textId="77777777" w:rsidR="00CC0CB2" w:rsidRDefault="00F57BEC">
      <w:pPr>
        <w:numPr>
          <w:ilvl w:val="1"/>
          <w:numId w:val="2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Юридические лица: </w:t>
      </w:r>
    </w:p>
    <w:p w14:paraId="0E7FAE16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53463731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47C02B4A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249A394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 о постановке на учет в налоговом органе; </w:t>
      </w:r>
    </w:p>
    <w:p w14:paraId="4E153B9B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1F9C9728" w14:textId="4DA8BE05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письменное решение соответствующего органа управления Претендента о приобретении Объектов, если это требуется в соответствии с учредительными документами претендента; </w:t>
      </w:r>
    </w:p>
    <w:p w14:paraId="555F97F2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4F550484" w14:textId="77777777" w:rsidR="00CC0CB2" w:rsidRDefault="00F57BEC">
      <w:pPr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2.3. Индивидуальные предприниматели:  </w:t>
      </w:r>
    </w:p>
    <w:p w14:paraId="0B9B217C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копии всех листов документа, удостоверяющего личность; </w:t>
      </w:r>
    </w:p>
    <w:p w14:paraId="59604A3E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5E0D0F34" w14:textId="77777777" w:rsidR="00CC0CB2" w:rsidRDefault="00F57BEC">
      <w:pPr>
        <w:numPr>
          <w:ilvl w:val="0"/>
          <w:numId w:val="1"/>
        </w:numPr>
        <w:ind w:right="60"/>
        <w:jc w:val="both"/>
        <w:rPr>
          <w:rFonts w:cs="Times New Roman"/>
        </w:rPr>
      </w:pPr>
      <w:r>
        <w:rPr>
          <w:rFonts w:cs="Times New Roman"/>
        </w:rPr>
        <w:t>свидетельство о постановке на налоговый учет;</w:t>
      </w:r>
    </w:p>
    <w:p w14:paraId="360D2033" w14:textId="77777777" w:rsidR="00CC0CB2" w:rsidRDefault="00CC0CB2">
      <w:pPr>
        <w:ind w:right="60"/>
        <w:jc w:val="both"/>
        <w:rPr>
          <w:rFonts w:cs="Times New Roman"/>
        </w:rPr>
      </w:pPr>
    </w:p>
    <w:p w14:paraId="309903FE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793AFB5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6C9312A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4F6FFC23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</w:t>
      </w:r>
      <w:r>
        <w:rPr>
          <w:rFonts w:cs="Times New Roman"/>
        </w:rPr>
        <w:lastRenderedPageBreak/>
        <w:t xml:space="preserve">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1628A96D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30F884DA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490D7942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37" w:tooltip="http://www.lot-online.ru/" w:history="1">
        <w:r>
          <w:rPr>
            <w:rFonts w:cs="Times New Roman"/>
            <w:color w:val="0000FF"/>
            <w:u w:val="single"/>
          </w:rPr>
          <w:t>www</w:t>
        </w:r>
      </w:hyperlink>
      <w:hyperlink r:id="rId38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39" w:tooltip="http://www.lot-online.ru/" w:history="1">
        <w:r>
          <w:rPr>
            <w:rFonts w:cs="Times New Roman"/>
            <w:color w:val="0000FF"/>
            <w:u w:val="single"/>
          </w:rPr>
          <w:t>lot</w:t>
        </w:r>
      </w:hyperlink>
      <w:hyperlink r:id="rId40" w:tooltip="http://www.lot-online.ru/" w:history="1">
        <w:r>
          <w:rPr>
            <w:rFonts w:cs="Times New Roman"/>
            <w:color w:val="0000FF"/>
            <w:u w:val="single"/>
          </w:rPr>
          <w:t>-</w:t>
        </w:r>
      </w:hyperlink>
      <w:hyperlink r:id="rId41" w:tooltip="http://www.lot-online.ru/" w:history="1">
        <w:r>
          <w:rPr>
            <w:rFonts w:cs="Times New Roman"/>
            <w:color w:val="0000FF"/>
            <w:u w:val="single"/>
          </w:rPr>
          <w:t>online</w:t>
        </w:r>
      </w:hyperlink>
      <w:hyperlink r:id="rId42" w:tooltip="http://www.lot-online.ru/" w:history="1">
        <w:r>
          <w:rPr>
            <w:rFonts w:cs="Times New Roman"/>
            <w:color w:val="0000FF"/>
            <w:u w:val="single"/>
          </w:rPr>
          <w:t>.</w:t>
        </w:r>
      </w:hyperlink>
      <w:hyperlink r:id="rId43" w:tooltip="http://www.lot-online.ru/" w:history="1">
        <w:r>
          <w:rPr>
            <w:rFonts w:cs="Times New Roman"/>
            <w:color w:val="0000FF"/>
            <w:u w:val="single"/>
          </w:rPr>
          <w:t>ru</w:t>
        </w:r>
      </w:hyperlink>
      <w:hyperlink r:id="rId44" w:tooltip="http://www.lot-online.ru/" w:history="1">
        <w:r>
          <w:rPr>
            <w:rFonts w:cs="Times New Roman"/>
          </w:rPr>
          <w:t xml:space="preserve"> </w:t>
        </w:r>
      </w:hyperlink>
      <w:r>
        <w:rPr>
          <w:rFonts w:cs="Times New Roman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24F1BF8E" w14:textId="77777777" w:rsidR="00CC0CB2" w:rsidRDefault="00F57BEC">
      <w:pPr>
        <w:jc w:val="both"/>
        <w:rPr>
          <w:rFonts w:cs="Times New Roman"/>
          <w:b/>
        </w:rPr>
      </w:pPr>
      <w:r>
        <w:rPr>
          <w:rFonts w:cs="Times New Roman"/>
          <w:b/>
        </w:rPr>
        <w:t>р/с № 40702810355000036459 в СЕВЕРО-ЗАПАДНЫЙ БАНК ПАО СБЕРБАНК,</w:t>
      </w:r>
    </w:p>
    <w:p w14:paraId="694E779C" w14:textId="77777777" w:rsidR="00CC0CB2" w:rsidRDefault="00F57BEC">
      <w:pPr>
        <w:jc w:val="both"/>
        <w:rPr>
          <w:rFonts w:cs="Times New Roman"/>
          <w:b/>
          <w:shd w:val="clear" w:color="auto" w:fill="FFFFFF"/>
        </w:rPr>
      </w:pPr>
      <w:r>
        <w:rPr>
          <w:rFonts w:cs="Times New Roman"/>
          <w:b/>
        </w:rPr>
        <w:t>БИК 044030653, к/с 30101810500000000653</w:t>
      </w:r>
      <w:r>
        <w:rPr>
          <w:rFonts w:cs="Times New Roman"/>
          <w:b/>
          <w:shd w:val="clear" w:color="auto" w:fill="FFFFFF"/>
        </w:rPr>
        <w:t>.</w:t>
      </w:r>
    </w:p>
    <w:p w14:paraId="024F9163" w14:textId="77777777" w:rsidR="00CC0CB2" w:rsidRDefault="00CC0CB2">
      <w:pPr>
        <w:spacing w:line="264" w:lineRule="auto"/>
        <w:ind w:right="60"/>
        <w:jc w:val="both"/>
        <w:rPr>
          <w:rFonts w:cs="Times New Roman"/>
        </w:rPr>
      </w:pPr>
    </w:p>
    <w:p w14:paraId="41894427" w14:textId="1C3AEE9B" w:rsidR="00CC0CB2" w:rsidRDefault="00F57BEC">
      <w:pPr>
        <w:spacing w:line="264" w:lineRule="auto"/>
        <w:ind w:left="718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Задаток должен поступить на указанный счет не позднее </w:t>
      </w:r>
      <w:r>
        <w:rPr>
          <w:rFonts w:cs="Times New Roman"/>
          <w:b/>
          <w:bCs/>
        </w:rPr>
        <w:t xml:space="preserve">22 июня 2026 </w:t>
      </w:r>
      <w:r>
        <w:rPr>
          <w:rFonts w:cs="Times New Roman"/>
          <w:b/>
        </w:rPr>
        <w:t>года</w:t>
      </w:r>
    </w:p>
    <w:p w14:paraId="4A08670F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F66819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5A866136" w14:textId="77777777" w:rsidR="00CC0CB2" w:rsidRDefault="00F57BEC">
      <w:pPr>
        <w:ind w:firstLine="567"/>
        <w:jc w:val="both"/>
        <w:rPr>
          <w:rFonts w:cs="Times New Roman"/>
        </w:rPr>
      </w:pPr>
      <w:r>
        <w:rPr>
          <w:rFonts w:cs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04C28E9" w14:textId="54AFFCF6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Объектов. </w:t>
      </w:r>
    </w:p>
    <w:p w14:paraId="34CA59BF" w14:textId="77777777" w:rsidR="00CC0CB2" w:rsidRDefault="00F57BEC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51E1CBD4" w14:textId="77777777" w:rsidR="00CC0CB2" w:rsidRDefault="00F57BEC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Для участия в аукционе Претендент может подать только одну заявку. </w:t>
      </w:r>
    </w:p>
    <w:p w14:paraId="5E555CE1" w14:textId="77777777" w:rsidR="00CC0CB2" w:rsidRDefault="00F57BEC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0BD90DEA" w14:textId="77777777" w:rsidR="00CC0CB2" w:rsidRDefault="00F57BEC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20F78C3F" w14:textId="77777777" w:rsidR="00CC0CB2" w:rsidRDefault="00F57BEC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53CC163E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577E1BB1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lastRenderedPageBreak/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1BF946F8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Документы, содержащие помарки, подчистки, исправления и т.п., не рассматриваются.</w:t>
      </w:r>
    </w:p>
    <w:p w14:paraId="452460A0" w14:textId="77777777" w:rsidR="00CC0CB2" w:rsidRDefault="00F57BEC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отказывает Претенденту в допуске к участию в аукционе, если: </w:t>
      </w:r>
    </w:p>
    <w:p w14:paraId="1F9BAD5F" w14:textId="77777777" w:rsidR="00CC0CB2" w:rsidRDefault="00F57BEC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3256E7C9" w14:textId="77777777" w:rsidR="00CC0CB2" w:rsidRDefault="00F57BEC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4B06CE6E" w14:textId="77777777" w:rsidR="00CC0CB2" w:rsidRDefault="00F57BEC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F2A2594" w14:textId="77777777" w:rsidR="00CC0CB2" w:rsidRDefault="00F57BEC">
      <w:pPr>
        <w:widowControl/>
        <w:numPr>
          <w:ilvl w:val="0"/>
          <w:numId w:val="3"/>
        </w:numPr>
        <w:spacing w:after="11" w:line="264" w:lineRule="auto"/>
        <w:ind w:right="60"/>
        <w:jc w:val="both"/>
        <w:rPr>
          <w:rFonts w:cs="Times New Roman"/>
        </w:rPr>
      </w:pPr>
      <w:r>
        <w:rPr>
          <w:rFonts w:cs="Times New Roman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6EF093E0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1E65F4E9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8713DED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3B61782D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254C305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дня до даты проведения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76E732D9" w14:textId="77777777" w:rsidR="00CC0CB2" w:rsidRDefault="00CC0CB2">
      <w:pPr>
        <w:spacing w:line="259" w:lineRule="auto"/>
        <w:ind w:left="708" w:right="60"/>
        <w:jc w:val="both"/>
        <w:rPr>
          <w:rFonts w:cs="Times New Roman"/>
        </w:rPr>
      </w:pPr>
    </w:p>
    <w:p w14:paraId="1E96A658" w14:textId="77777777" w:rsidR="00CC0CB2" w:rsidRDefault="00F57BEC">
      <w:pPr>
        <w:spacing w:line="259" w:lineRule="auto"/>
        <w:ind w:left="708" w:right="60"/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14784D05" w14:textId="77777777" w:rsidR="00CC0CB2" w:rsidRDefault="00F57BEC">
      <w:pPr>
        <w:spacing w:line="264" w:lineRule="auto"/>
        <w:ind w:left="2115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ПРОВЕДЕНИЯ ЭЛЕКТРОННОГО АУКЦИОНА: </w:t>
      </w:r>
    </w:p>
    <w:p w14:paraId="662F847E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Участники аукциона, проводимого в электронной форме, участвуют в аукционе под соответствующими номерами, присвоенными Оператором электронной площадки при регистрации заявки.</w:t>
      </w:r>
    </w:p>
    <w:p w14:paraId="47FAC125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на электронной площадке АО «Российский аукционный дом» в день и время, указанные в данном информационном сообщении о проведении аукциона.</w:t>
      </w:r>
    </w:p>
    <w:p w14:paraId="79D08D71" w14:textId="79C83AC3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представления предложений по цене Объектов.</w:t>
      </w:r>
    </w:p>
    <w:p w14:paraId="50CF228F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Электронный аукцион проводится в режиме реального времени, путем понижения цены первоначального предложения на «шаг аукциона» при помощи программно-технических средств электронной площадки.</w:t>
      </w:r>
    </w:p>
    <w:p w14:paraId="356DA131" w14:textId="19444A7C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Оператор электронной площадки исключает возможность представления Участником торгов двух и более одинаковых предложений о цене, а также предложение по цене Объектов, которое не соответствует текущему предложению по цене.</w:t>
      </w:r>
    </w:p>
    <w:p w14:paraId="49CD9517" w14:textId="7CF7652D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Время регистрации электронной площадкой предложения по цене Объектов опреде</w:t>
      </w:r>
      <w:r>
        <w:rPr>
          <w:rFonts w:cs="Times New Roman"/>
        </w:rPr>
        <w:lastRenderedPageBreak/>
        <w:t>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6EDD6759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проведении открытых торгов время проведения торгов определяется в следующем порядке:</w:t>
      </w:r>
    </w:p>
    <w:p w14:paraId="3ED2B2EC" w14:textId="4E62E09C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• если в течение одного часа с момента начала представления предложения о цене не поступило ни одного предложения о цене Объектов, открытые торги с помощью программно-аппаратных средств электронной площадки завершаются автоматически.                                                           </w:t>
      </w:r>
    </w:p>
    <w:p w14:paraId="3426EFA9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 xml:space="preserve">       В этом случае сроком окончания представления предложений является момент завершения торгов.</w:t>
      </w:r>
    </w:p>
    <w:p w14:paraId="54C4FDC3" w14:textId="1ABB4BEF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• в случае поступления предложения о цене Объектов в течение одного часа с момента начала представления предложений время представления предложений о цене Объектов продлевается на тридцать минут с момента представления каждого из предложений. Если в течение тридцати минут после представления последнего предложения о цене Объектов не поступило следующее предложение о цене Объектов, открытые торги с помощью программно-аппаратных средств электронной площадки завершаются автоматически.</w:t>
      </w:r>
    </w:p>
    <w:p w14:paraId="2447F3BD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аукциона в электронной форме проводится путем понижения начальной цены продажи на величину, кратную величине «шага аукциона на понижение», который устанавливается Организатором аукциона в фиксируемой сумме и не изменяется в течение всего электронного аукциона.</w:t>
      </w:r>
    </w:p>
    <w:p w14:paraId="775E619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Ход проведения процедуры аукциона фиксируется оператором электронной площадки в электронном журнале.</w:t>
      </w:r>
    </w:p>
    <w:p w14:paraId="7AD2C614" w14:textId="0B7A96EA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Во время проведения электронных торгов оператор электронной площадки отклоняет предложение о цене Объектов в момент его поступления, направив уведомление об отказе в приеме предложения, в случае если: </w:t>
      </w:r>
    </w:p>
    <w:p w14:paraId="0305E096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предложение представлено по истечении срока окончания представления предложений;</w:t>
      </w:r>
    </w:p>
    <w:p w14:paraId="13857C96" w14:textId="2AC16F16" w:rsidR="00CC0CB2" w:rsidRDefault="00F57BEC">
      <w:pPr>
        <w:ind w:left="-15" w:right="60"/>
        <w:jc w:val="both"/>
        <w:rPr>
          <w:rFonts w:cs="Times New Roman"/>
        </w:rPr>
      </w:pPr>
      <w:r>
        <w:rPr>
          <w:rFonts w:cs="Times New Roman"/>
        </w:rPr>
        <w:t>- представленное предложение о цене Объектов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030952C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Победителем аукциона признается Участник, предложивший наиболее высокую цену.</w:t>
      </w:r>
    </w:p>
    <w:p w14:paraId="17B93CF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38648AB4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Протокол о результатах аукциона подписывается Организатором торгов в день проведения электронного аукциона.</w:t>
      </w:r>
    </w:p>
    <w:p w14:paraId="0429E400" w14:textId="543DF031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Процедура электронного аукциона считается завершенной с момента подписания Организатором аукциона протокола о результатах электронного аукциона, содержащего: цену Объектов, предложенную победителем, и удостоверяющего право победителя на заключение договора купли-продажи Объектов.</w:t>
      </w:r>
    </w:p>
    <w:p w14:paraId="561C87D9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После подписания протокола о результатах электронного аукциона победителю/единственному участнику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1F948459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отказа или уклонения победителя /единственного участника аукциона от подписания договора купли-продажи в течение срока, установленного в сообщении о проведении торгов для заключения такого договора, внесенный задаток ему не возвращается.</w:t>
      </w:r>
    </w:p>
    <w:p w14:paraId="1FA60F1E" w14:textId="77777777" w:rsidR="00CC0CB2" w:rsidRDefault="00CC0CB2">
      <w:pPr>
        <w:ind w:left="-15" w:right="60"/>
        <w:jc w:val="both"/>
        <w:rPr>
          <w:rFonts w:cs="Times New Roman"/>
        </w:rPr>
      </w:pPr>
    </w:p>
    <w:p w14:paraId="409EC1FF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Электронный аукцион признается несостоявшимся в следующих случаях:</w:t>
      </w:r>
    </w:p>
    <w:p w14:paraId="25853425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при отсутствии заявок на участие в аукционе, либо ни один из Претендентов не признан участником аукциона;</w:t>
      </w:r>
    </w:p>
    <w:p w14:paraId="022E477C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к участию в аукционе допущен только один Претендент;</w:t>
      </w:r>
    </w:p>
    <w:p w14:paraId="447923EF" w14:textId="05CCD1A4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- ни один из участников аукциона не сделал предложения по начальной цене Объектов.</w:t>
      </w:r>
    </w:p>
    <w:p w14:paraId="76645107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1857C26" w14:textId="77777777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 xml:space="preserve">В случае технического сбоя системы электронных торгов (СЭТ) проведение аукциона </w:t>
      </w:r>
      <w:r>
        <w:rPr>
          <w:rFonts w:cs="Times New Roman"/>
        </w:rPr>
        <w:lastRenderedPageBreak/>
        <w:t>может быть приостановлено до устранения причин технического сбоя, о чем Организатор аукциона информирует участников аукциона посредством направления уведомления в «личный кабинет» и на электронный адрес каждого участника аукциона, указанный при регистрации на электронной торговой площадке. Данная информация также размещается на сайтах: www.auction-house.ru и www.lot-online.ru .</w:t>
      </w:r>
    </w:p>
    <w:p w14:paraId="454C2B3A" w14:textId="77777777" w:rsidR="00CC0CB2" w:rsidRDefault="00CC0CB2">
      <w:pPr>
        <w:ind w:left="-15" w:right="60" w:firstLine="724"/>
        <w:jc w:val="both"/>
        <w:rPr>
          <w:rFonts w:cs="Times New Roman"/>
        </w:rPr>
      </w:pPr>
    </w:p>
    <w:p w14:paraId="78F861FE" w14:textId="77777777" w:rsidR="00CC0CB2" w:rsidRDefault="00F57BEC">
      <w:pPr>
        <w:spacing w:line="264" w:lineRule="auto"/>
        <w:ind w:left="1789" w:right="60"/>
        <w:jc w:val="both"/>
        <w:rPr>
          <w:rFonts w:cs="Times New Roman"/>
        </w:rPr>
      </w:pPr>
      <w:r>
        <w:rPr>
          <w:rFonts w:cs="Times New Roman"/>
          <w:b/>
        </w:rPr>
        <w:t xml:space="preserve">ПОРЯДОК ЗАКЛЮЧЕНИЯ ДОГОВОРА ПО ИТОГАМ ТОРГОВ: </w:t>
      </w:r>
    </w:p>
    <w:p w14:paraId="6BD44336" w14:textId="48760FD2" w:rsidR="00CC0CB2" w:rsidRDefault="00F57BEC">
      <w:pPr>
        <w:ind w:firstLine="567"/>
        <w:jc w:val="both"/>
        <w:rPr>
          <w:rFonts w:eastAsia="Arial" w:cs="Times New Roman"/>
          <w:color w:val="000000"/>
        </w:rPr>
      </w:pPr>
      <w:r>
        <w:rPr>
          <w:rFonts w:cs="Times New Roman"/>
          <w:b/>
        </w:rPr>
        <w:t xml:space="preserve">Договор купли-продажи Объектов заключается победителем электронного аукциона/единственным участником (Покупателем) с Продавцом в течение </w:t>
      </w:r>
      <w:r>
        <w:rPr>
          <w:rFonts w:cs="Times New Roman"/>
          <w:b/>
          <w:bCs/>
        </w:rPr>
        <w:t>5 (пяти)</w:t>
      </w:r>
      <w:r>
        <w:rPr>
          <w:rFonts w:cs="Times New Roman"/>
          <w:b/>
        </w:rPr>
        <w:t xml:space="preserve"> рабочих дней после подведения итогов аукциона в соответствии с примерной формой, размещенной на сайте www.lot-online.ru в разделе «карточка лота». </w:t>
      </w:r>
    </w:p>
    <w:p w14:paraId="49235040" w14:textId="311F841D" w:rsidR="00CC0CB2" w:rsidRDefault="00F57BEC">
      <w:pPr>
        <w:spacing w:line="269" w:lineRule="auto"/>
        <w:ind w:left="-17" w:right="62" w:firstLine="726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заключается с единственным участником аукциона, при этом единственный участник аукциона обязуется заключить договор купли-продажи Объектов с Продавцом по начальной цене Объектов. </w:t>
      </w:r>
    </w:p>
    <w:p w14:paraId="6ACA74CC" w14:textId="3F291981" w:rsidR="00CC0CB2" w:rsidRDefault="00F57BEC">
      <w:pPr>
        <w:ind w:right="60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Оплата цены продажи Объектов производится Покупателем за вычетом ранее внесённого задатка в соответствии </w:t>
      </w:r>
      <w:r>
        <w:rPr>
          <w:rFonts w:cs="Times New Roman"/>
          <w:b/>
          <w:bCs/>
        </w:rPr>
        <w:t>с условиями договора купли-продажи, форма которого размещена</w:t>
      </w:r>
      <w:r>
        <w:rPr>
          <w:rFonts w:cs="Times New Roman"/>
          <w:b/>
        </w:rPr>
        <w:t xml:space="preserve"> на сайте www.lot-online.ru в разделе «карточка лота».</w:t>
      </w:r>
      <w:r>
        <w:rPr>
          <w:rFonts w:eastAsia="Courier New" w:cs="Times New Roman"/>
        </w:rPr>
        <w:t xml:space="preserve">  </w:t>
      </w:r>
    </w:p>
    <w:p w14:paraId="73EFB63C" w14:textId="445CBBA3" w:rsidR="00CC0CB2" w:rsidRDefault="00F57BEC">
      <w:pPr>
        <w:ind w:left="-15" w:right="60" w:firstLine="724"/>
        <w:jc w:val="both"/>
        <w:rPr>
          <w:rFonts w:cs="Times New Roman"/>
        </w:rPr>
      </w:pPr>
      <w:r>
        <w:rPr>
          <w:rFonts w:cs="Times New Roman"/>
        </w:rPr>
        <w:t>При уклонении (отказе) Покупателя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 xml:space="preserve">от подписания договора купли-продажи, оплаты покупной цены Объектов в установленный срок задаток ему не возвращается. </w:t>
      </w:r>
    </w:p>
    <w:p w14:paraId="4E2F0D03" w14:textId="5D2704F5" w:rsidR="00CC0CB2" w:rsidRDefault="00F57BEC">
      <w:pPr>
        <w:ind w:left="-15" w:right="60" w:firstLine="724"/>
        <w:jc w:val="both"/>
        <w:rPr>
          <w:rFonts w:cs="Times New Roman"/>
          <w:bCs/>
        </w:rPr>
      </w:pPr>
      <w:r>
        <w:rPr>
          <w:rFonts w:cs="Times New Roman"/>
        </w:rPr>
        <w:t xml:space="preserve">В случае уклонения (отказа) победителя аукциона от заключения договора купли-продажи Объектов по результатам торгов в установленный срок, от оплаты цены Объектов, участник аукциона, сделавший предпоследнее предложение по цене Объектов в ходе торгов, вправе заключить договор купли-продажи Объектов в течение 10 (десяти) рабочих дней с даты получения от Продавца уведомления с предложением заключить договор купли-продажи Объектов. При этом оплата цены Объектов производится участником аукциона, сделавшим предпоследнее предложение по цене Объектов в ходе торгов, в полном объеме путем безналичного перечисления денежных средств </w:t>
      </w:r>
      <w:r>
        <w:rPr>
          <w:rFonts w:cs="Times New Roman"/>
          <w:bCs/>
        </w:rPr>
        <w:t>в соответствии с условиями договора купли-продажи, форма которого размещена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7E13179C" w14:textId="77777777" w:rsidR="00CC0CB2" w:rsidRDefault="00F57BEC">
      <w:pPr>
        <w:ind w:left="-15" w:right="60"/>
        <w:jc w:val="both"/>
        <w:rPr>
          <w:rFonts w:cs="Times New Roman"/>
        </w:rPr>
      </w:pPr>
      <w:r>
        <w:rPr>
          <w:rFonts w:eastAsia="Courier New" w:cs="Times New Roman"/>
          <w:bCs/>
          <w:shd w:val="clear" w:color="auto" w:fill="FFFFFF"/>
        </w:rPr>
        <w:tab/>
      </w:r>
      <w:r>
        <w:rPr>
          <w:rFonts w:eastAsia="Courier New" w:cs="Times New Roman"/>
          <w:bCs/>
          <w:shd w:val="clear" w:color="auto" w:fill="FFFFFF"/>
        </w:rPr>
        <w:tab/>
        <w:t>Сделки по итогам торгов подл</w:t>
      </w:r>
      <w:r>
        <w:rPr>
          <w:rFonts w:eastAsia="Courier New" w:cs="Times New Roman"/>
          <w:bCs/>
        </w:rPr>
        <w:t>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3D7DAE9D" w14:textId="3CF61EB2" w:rsidR="00CC0CB2" w:rsidRDefault="00F57BEC">
      <w:pPr>
        <w:ind w:left="-15" w:right="60"/>
        <w:jc w:val="both"/>
        <w:rPr>
          <w:rFonts w:eastAsia="Courier New" w:cs="Times New Roman"/>
          <w:bCs/>
        </w:rPr>
      </w:pPr>
      <w:r>
        <w:rPr>
          <w:rFonts w:cs="Times New Roman"/>
        </w:rPr>
        <w:tab/>
      </w:r>
      <w:r>
        <w:rPr>
          <w:rFonts w:cs="Times New Roman"/>
        </w:rPr>
        <w:tab/>
        <w:t xml:space="preserve">Подача документов для государственной регистрации права собственности Покупателя на Объекты производится </w:t>
      </w:r>
      <w:r>
        <w:rPr>
          <w:rFonts w:cs="Times New Roman"/>
          <w:bCs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>
        <w:rPr>
          <w:rFonts w:eastAsia="Courier New" w:cs="Times New Roman"/>
          <w:bCs/>
        </w:rPr>
        <w:t xml:space="preserve"> </w:t>
      </w:r>
    </w:p>
    <w:p w14:paraId="19A08917" w14:textId="77777777" w:rsidR="00CC0CB2" w:rsidRDefault="00CC0CB2">
      <w:pPr>
        <w:ind w:left="-15" w:right="60" w:firstLine="582"/>
        <w:jc w:val="both"/>
        <w:rPr>
          <w:rFonts w:cs="Times New Roman"/>
        </w:rPr>
      </w:pPr>
    </w:p>
    <w:p w14:paraId="3EB7F8D8" w14:textId="479D8229" w:rsidR="00CC0CB2" w:rsidRDefault="00F57BEC">
      <w:pPr>
        <w:ind w:left="-15" w:right="60" w:firstLine="582"/>
        <w:jc w:val="both"/>
        <w:rPr>
          <w:rFonts w:cs="Times New Roman"/>
        </w:rPr>
      </w:pPr>
      <w:r>
        <w:rPr>
          <w:rFonts w:cs="Times New Roman"/>
        </w:rPr>
        <w:t xml:space="preserve">По вопросам осмотра Объектов, ознакомления с документацией по Объектам, заключения договора купли-продажи Объектов по итогам торгов обращаться по телефонам Организатора торгов: +7(967) 246-44-02. </w:t>
      </w:r>
    </w:p>
    <w:p w14:paraId="32D246DE" w14:textId="77777777" w:rsidR="00CC0CB2" w:rsidRDefault="00F57BEC">
      <w:pPr>
        <w:tabs>
          <w:tab w:val="left" w:pos="10080"/>
        </w:tabs>
        <w:ind w:right="125" w:firstLine="567"/>
        <w:jc w:val="both"/>
        <w:rPr>
          <w:rFonts w:eastAsia="Times New Roman" w:cs="Times New Roman"/>
          <w:bCs/>
        </w:rPr>
      </w:pPr>
      <w:bookmarkStart w:id="0" w:name="_Hlk46490404"/>
      <w:r>
        <w:rPr>
          <w:rFonts w:eastAsia="Times New Roman" w:cs="Times New Roman"/>
          <w:b/>
          <w:bCs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 и физического состояния Лота</w:t>
      </w:r>
      <w:bookmarkEnd w:id="0"/>
      <w:r>
        <w:rPr>
          <w:rFonts w:eastAsia="Times New Roman" w:cs="Times New Roman"/>
          <w:bCs/>
          <w:lang w:eastAsia="ru-RU"/>
        </w:rPr>
        <w:t>.</w:t>
      </w:r>
    </w:p>
    <w:p w14:paraId="47F588AA" w14:textId="77777777" w:rsidR="00CC0CB2" w:rsidRDefault="00CC0CB2">
      <w:pPr>
        <w:ind w:right="60"/>
        <w:jc w:val="both"/>
        <w:rPr>
          <w:rFonts w:cs="Times New Roman"/>
        </w:rPr>
      </w:pPr>
    </w:p>
    <w:p w14:paraId="3188CFAE" w14:textId="77777777" w:rsidR="00CC0CB2" w:rsidRDefault="00F57BEC">
      <w:pPr>
        <w:ind w:left="567" w:right="60"/>
        <w:jc w:val="both"/>
        <w:rPr>
          <w:rFonts w:cs="Times New Roman"/>
        </w:rPr>
      </w:pPr>
      <w:r>
        <w:rPr>
          <w:rFonts w:cs="Times New Roman"/>
        </w:rPr>
        <w:t xml:space="preserve">Телефон службы технической поддержки сайта </w:t>
      </w:r>
      <w:hyperlink r:id="rId45" w:tooltip="http://www.lot-online.ru/" w:history="1">
        <w:r>
          <w:rPr>
            <w:rFonts w:cs="Times New Roman"/>
            <w:u w:val="single"/>
          </w:rPr>
          <w:t>www.lot</w:t>
        </w:r>
      </w:hyperlink>
      <w:hyperlink r:id="rId46" w:tooltip="http://www.lot-online.ru/" w:history="1">
        <w:r>
          <w:rPr>
            <w:rFonts w:cs="Times New Roman"/>
            <w:u w:val="single"/>
          </w:rPr>
          <w:t>-</w:t>
        </w:r>
      </w:hyperlink>
      <w:hyperlink r:id="rId47" w:tooltip="http://www.lot-online.ru/" w:history="1">
        <w:r>
          <w:rPr>
            <w:rFonts w:cs="Times New Roman"/>
            <w:u w:val="single"/>
          </w:rPr>
          <w:t>online.ru</w:t>
        </w:r>
      </w:hyperlink>
      <w:hyperlink r:id="rId48" w:tooltip="http://www.lot-online.ru/" w:history="1">
        <w:r>
          <w:rPr>
            <w:rFonts w:cs="Times New Roman"/>
          </w:rPr>
          <w:t>:</w:t>
        </w:r>
      </w:hyperlink>
      <w:r>
        <w:rPr>
          <w:rFonts w:cs="Times New Roman"/>
        </w:rPr>
        <w:t xml:space="preserve"> 8-800-777-57-57. </w:t>
      </w:r>
    </w:p>
    <w:p w14:paraId="68940B98" w14:textId="77777777" w:rsidR="00CC0CB2" w:rsidRDefault="00CC0CB2">
      <w:pPr>
        <w:ind w:left="567" w:right="60"/>
        <w:jc w:val="both"/>
        <w:rPr>
          <w:rFonts w:cs="Times New Roman"/>
        </w:rPr>
      </w:pPr>
    </w:p>
    <w:p w14:paraId="128DA7B4" w14:textId="77777777" w:rsidR="00CC0CB2" w:rsidRDefault="00CC0CB2">
      <w:pPr>
        <w:spacing w:line="259" w:lineRule="auto"/>
        <w:ind w:left="567" w:right="60"/>
        <w:jc w:val="both"/>
        <w:rPr>
          <w:rFonts w:cs="Times New Roman"/>
        </w:rPr>
      </w:pPr>
    </w:p>
    <w:p w14:paraId="5F6763EE" w14:textId="77777777" w:rsidR="00CC0CB2" w:rsidRDefault="00F57BEC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Приложения:</w:t>
      </w:r>
    </w:p>
    <w:p w14:paraId="1C717C80" w14:textId="352A2ED9" w:rsidR="00CC0CB2" w:rsidRDefault="00F57BEC">
      <w:pPr>
        <w:spacing w:line="259" w:lineRule="auto"/>
        <w:ind w:left="567" w:right="60"/>
        <w:jc w:val="both"/>
        <w:rPr>
          <w:rFonts w:cs="Times New Roman"/>
        </w:rPr>
      </w:pPr>
      <w:r>
        <w:rPr>
          <w:rFonts w:cs="Times New Roman"/>
        </w:rPr>
        <w:t>- выписки из ЕГРН</w:t>
      </w:r>
    </w:p>
    <w:p w14:paraId="48C20893" w14:textId="77777777" w:rsidR="00CC0CB2" w:rsidRDefault="00CC0CB2">
      <w:pPr>
        <w:ind w:left="-12" w:right="27" w:firstLine="24"/>
        <w:jc w:val="both"/>
        <w:rPr>
          <w:rFonts w:cs="Times New Roman"/>
        </w:rPr>
      </w:pPr>
    </w:p>
    <w:sectPr w:rsidR="00CC0CB2">
      <w:footerReference w:type="default" r:id="rId49"/>
      <w:pgSz w:w="11906" w:h="16838"/>
      <w:pgMar w:top="567" w:right="1134" w:bottom="680" w:left="127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90FF7" w14:textId="77777777" w:rsidR="00F255F9" w:rsidRDefault="00F255F9">
      <w:r>
        <w:separator/>
      </w:r>
    </w:p>
  </w:endnote>
  <w:endnote w:type="continuationSeparator" w:id="0">
    <w:p w14:paraId="220B233C" w14:textId="77777777" w:rsidR="00F255F9" w:rsidRDefault="00F25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imSun;宋体"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B3502" w14:textId="77777777" w:rsidR="00CC0CB2" w:rsidRDefault="00CC0CB2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53DE2" w14:textId="77777777" w:rsidR="00F255F9" w:rsidRDefault="00F255F9">
      <w:r>
        <w:separator/>
      </w:r>
    </w:p>
  </w:footnote>
  <w:footnote w:type="continuationSeparator" w:id="0">
    <w:p w14:paraId="373AA527" w14:textId="77777777" w:rsidR="00F255F9" w:rsidRDefault="00F255F9">
      <w:r>
        <w:continuationSeparator/>
      </w:r>
    </w:p>
  </w:footnote>
  <w:footnote w:id="1">
    <w:p w14:paraId="1E5CF4D3" w14:textId="77777777" w:rsidR="00CC0CB2" w:rsidRDefault="00F57BEC">
      <w:pPr>
        <w:pStyle w:val="af7"/>
        <w:rPr>
          <w:sz w:val="18"/>
          <w:szCs w:val="18"/>
        </w:rPr>
      </w:pPr>
      <w:r>
        <w:rPr>
          <w:rStyle w:val="aff3"/>
          <w:sz w:val="18"/>
          <w:szCs w:val="18"/>
        </w:rPr>
        <w:footnoteRef/>
      </w:r>
      <w:r>
        <w:rPr>
          <w:sz w:val="18"/>
          <w:szCs w:val="18"/>
        </w:rPr>
        <w:t xml:space="preserve"> Не является объектом налогообложения в соответствии с п/п 6 п.2 ст. 146 НК РФ.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72BC1"/>
    <w:multiLevelType w:val="multilevel"/>
    <w:tmpl w:val="1A2A026E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30DD5D26"/>
    <w:multiLevelType w:val="multilevel"/>
    <w:tmpl w:val="DF3220CE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2" w15:restartNumberingAfterBreak="0">
    <w:nsid w:val="4DCF4471"/>
    <w:multiLevelType w:val="multilevel"/>
    <w:tmpl w:val="56AA3B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3" w15:restartNumberingAfterBreak="0">
    <w:nsid w:val="5E8C7C88"/>
    <w:multiLevelType w:val="multilevel"/>
    <w:tmpl w:val="C99046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98799492">
    <w:abstractNumId w:val="1"/>
  </w:num>
  <w:num w:numId="2" w16cid:durableId="515733660">
    <w:abstractNumId w:val="0"/>
  </w:num>
  <w:num w:numId="3" w16cid:durableId="198246665">
    <w:abstractNumId w:val="2"/>
  </w:num>
  <w:num w:numId="4" w16cid:durableId="5290313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CB2"/>
    <w:rsid w:val="007005D6"/>
    <w:rsid w:val="008D629A"/>
    <w:rsid w:val="00CC0CB2"/>
    <w:rsid w:val="00D073D8"/>
    <w:rsid w:val="00F255F9"/>
    <w:rsid w:val="00F5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7E080"/>
  <w15:docId w15:val="{AC60518C-F0FF-40F8-AE91-1DEEFBB6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semiHidden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pPr>
      <w:spacing w:after="120"/>
    </w:pPr>
  </w:style>
  <w:style w:type="paragraph" w:styleId="aff9">
    <w:name w:val="List"/>
    <w:basedOn w:val="aff8"/>
  </w:style>
  <w:style w:type="paragraph" w:styleId="aff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b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c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d">
    <w:name w:val="List Paragraph"/>
    <w:basedOn w:val="a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e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0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semiHidden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customStyle="1" w:styleId="16">
    <w:name w:val="Основной шрифт абзаца1"/>
    <w:qFormat/>
  </w:style>
  <w:style w:type="character" w:customStyle="1" w:styleId="17">
    <w:name w:val="Текст сноски Знак1"/>
    <w:basedOn w:val="a0"/>
    <w:uiPriority w:val="99"/>
    <w:semiHidden/>
    <w:rPr>
      <w:sz w:val="20"/>
      <w:szCs w:val="20"/>
    </w:rPr>
  </w:style>
  <w:style w:type="character" w:styleId="afff1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://www.lot-online.ru/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s://catalog.lot-online.ru/index.php?dispatch=rad_attachment.getfile&amp;attachment_id=2726858&amp;inline=true" TargetMode="External"/><Relationship Id="rId42" Type="http://schemas.openxmlformats.org/officeDocument/2006/relationships/hyperlink" Target="http://www.lot-online.ru/" TargetMode="External"/><Relationship Id="rId47" Type="http://schemas.openxmlformats.org/officeDocument/2006/relationships/hyperlink" Target="http://www.lot-online.ru/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/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sales.lot-online.ru/e-auction/media/reglament.pdf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/" TargetMode="External"/><Relationship Id="rId45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hyperlink" Target="consultantplus://offline/main?base=LAW;n=72518;fld=134" TargetMode="External"/><Relationship Id="rId49" Type="http://schemas.openxmlformats.org/officeDocument/2006/relationships/footer" Target="footer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4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hyperlink" Target="consultantplus://offline/main?base=LAW;n=72518;fld=134" TargetMode="External"/><Relationship Id="rId43" Type="http://schemas.openxmlformats.org/officeDocument/2006/relationships/hyperlink" Target="http://www.lot-online.ru/" TargetMode="External"/><Relationship Id="rId48" Type="http://schemas.openxmlformats.org/officeDocument/2006/relationships/hyperlink" Target="http://www.lot-online.ru/" TargetMode="External"/><Relationship Id="rId8" Type="http://schemas.openxmlformats.org/officeDocument/2006/relationships/hyperlink" Target="http://www.lot-online.ru/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s://sales.lot-online.ru/e-auction/media/reglament.pdf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7F31C-F023-46EF-9B4F-82D592D60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4757</Words>
  <Characters>27119</Characters>
  <Application>Microsoft Office Word</Application>
  <DocSecurity>0</DocSecurity>
  <Lines>225</Lines>
  <Paragraphs>63</Paragraphs>
  <ScaleCrop>false</ScaleCrop>
  <Company/>
  <LinksUpToDate>false</LinksUpToDate>
  <CharactersWithSpaces>31813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90</cp:revision>
  <dcterms:created xsi:type="dcterms:W3CDTF">2022-09-30T07:14:00Z</dcterms:created>
  <dcterms:modified xsi:type="dcterms:W3CDTF">2026-05-04T13:44:00Z</dcterms:modified>
  <dc:language>ru-RU</dc:language>
</cp:coreProperties>
</file>