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F193" w14:textId="77777777" w:rsidR="00065844" w:rsidRDefault="00000000" w:rsidP="002A3308">
      <w:pPr>
        <w:jc w:val="both"/>
      </w:pPr>
      <w:r>
        <w:rPr>
          <w:b/>
          <w:bCs/>
        </w:rPr>
        <w:t>ПРОЕКТ</w:t>
      </w:r>
    </w:p>
    <w:p w14:paraId="36155704" w14:textId="77777777" w:rsidR="00065844" w:rsidRDefault="00000000">
      <w:pPr>
        <w:jc w:val="center"/>
      </w:pPr>
      <w:r>
        <w:rPr>
          <w:b/>
          <w:bCs/>
          <w:sz w:val="28"/>
          <w:szCs w:val="28"/>
        </w:rPr>
        <w:t>ДОГОВОР КУПЛИ-ПРОДАЖИ ИМУЩЕСТВА</w:t>
      </w:r>
    </w:p>
    <w:p w14:paraId="6BB7FA49" w14:textId="77777777" w:rsidR="00065844" w:rsidRDefault="00000000">
      <w:pPr>
        <w:jc w:val="center"/>
      </w:pPr>
      <w:r>
        <w:rPr>
          <w:i/>
          <w:iCs/>
        </w:rPr>
        <w:t>(по результатам торгов в процедуре реализации имущества гражданина)</w:t>
      </w:r>
    </w:p>
    <w:p w14:paraId="0C09A774" w14:textId="77777777" w:rsidR="00065844" w:rsidRDefault="00000000">
      <w:pPr>
        <w:jc w:val="center"/>
      </w:pPr>
      <w:r>
        <w:rPr>
          <w:b/>
          <w:bCs/>
        </w:rPr>
        <w:t>ЛОТ № 1</w:t>
      </w:r>
    </w:p>
    <w:p w14:paraId="6969B407" w14:textId="77777777" w:rsidR="00065844" w:rsidRDefault="00065844"/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65844" w14:paraId="03DECCA0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72C54CD" w14:textId="77777777" w:rsidR="00065844" w:rsidRDefault="00000000">
            <w:r>
              <w:t>г. Москва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ABDF14D" w14:textId="77777777" w:rsidR="00065844" w:rsidRDefault="00000000">
            <w:pPr>
              <w:jc w:val="right"/>
            </w:pPr>
            <w:r>
              <w:t>«___» ______________ 20___ года</w:t>
            </w:r>
          </w:p>
        </w:tc>
      </w:tr>
    </w:tbl>
    <w:p w14:paraId="155CCBB4" w14:textId="77777777" w:rsidR="00065844" w:rsidRDefault="00065844"/>
    <w:p w14:paraId="23FF6700" w14:textId="5894CDE0" w:rsidR="00065844" w:rsidRDefault="00000000">
      <w:pPr>
        <w:ind w:firstLine="720"/>
        <w:jc w:val="both"/>
      </w:pPr>
      <w:r>
        <w:t xml:space="preserve">Финансовый управляющий гражданина </w:t>
      </w:r>
      <w:r>
        <w:rPr>
          <w:b/>
          <w:bCs/>
        </w:rPr>
        <w:t>Силакова Андрея Владимировича</w:t>
      </w:r>
      <w:r>
        <w:t xml:space="preserve"> (дата рождения: 17.05.1961, место рождения: г. Москва, ИНН 773603905792, СНИЛС 044-805-988 78, адрес регистрации: 143088, Московская область, Одинцовский район, д. </w:t>
      </w:r>
      <w:proofErr w:type="spellStart"/>
      <w:r>
        <w:t>Агафоново</w:t>
      </w:r>
      <w:proofErr w:type="spellEnd"/>
      <w:r>
        <w:t xml:space="preserve">, тер. ДСК «Армада»), признанного несостоятельным (банкротом) </w:t>
      </w:r>
      <w:r>
        <w:rPr>
          <w:b/>
          <w:bCs/>
        </w:rPr>
        <w:t>Решением Арбитражного суда Московской области от 31.05.2024 по делу № А41-102225/22</w:t>
      </w:r>
      <w:r>
        <w:t xml:space="preserve"> (далее – «</w:t>
      </w:r>
      <w:r>
        <w:rPr>
          <w:b/>
          <w:bCs/>
        </w:rPr>
        <w:t>Должник</w:t>
      </w:r>
      <w:r>
        <w:t xml:space="preserve">»), – </w:t>
      </w:r>
      <w:r>
        <w:rPr>
          <w:b/>
          <w:bCs/>
        </w:rPr>
        <w:t>Мананников Никита Олегович</w:t>
      </w:r>
      <w:r>
        <w:t xml:space="preserve"> (ИНН 560913788016, СНИЛС 145-824-917 85, регистрационный номер в сводном государственном реестре арбитражных управляющих 22398), член Ассоциации «Саморегулируемая организация арбитражных управляющих «Меркурий» (ОГРН 1037710023108, ИНН 7710458616, адрес: 127018, г. Москва, Сущевский Вал, д. 16, стр. 4, оф. 301), действующий на основании </w:t>
      </w:r>
      <w:r>
        <w:rPr>
          <w:b/>
          <w:bCs/>
        </w:rPr>
        <w:t>Определения Арбитражного суда Московской области от 14.05.2025 по делу № А41-102225/22</w:t>
      </w:r>
      <w:r>
        <w:t>, именуемый в дальнейшем «</w:t>
      </w:r>
      <w:r>
        <w:rPr>
          <w:b/>
          <w:bCs/>
        </w:rPr>
        <w:t>Продавец</w:t>
      </w:r>
      <w:r>
        <w:t>», с одной стороны, и</w:t>
      </w:r>
    </w:p>
    <w:p w14:paraId="181F1DBB" w14:textId="77777777" w:rsidR="00065844" w:rsidRDefault="00000000">
      <w:pPr>
        <w:ind w:firstLine="720"/>
        <w:jc w:val="both"/>
      </w:pPr>
      <w:r>
        <w:t xml:space="preserve">____________________________________________________________________________ </w:t>
      </w:r>
      <w:r>
        <w:rPr>
          <w:i/>
          <w:iCs/>
        </w:rPr>
        <w:t>(полное наименование юридического лица / Ф.И.О. физического лица, реквизиты документа, удостоверяющего личность, либо ОГРН/ИНН), в лице ____________________________________________, действующего на основании ______________________________, именуемый(</w:t>
      </w:r>
      <w:proofErr w:type="spellStart"/>
      <w:r>
        <w:rPr>
          <w:i/>
          <w:iCs/>
        </w:rPr>
        <w:t>ая</w:t>
      </w:r>
      <w:proofErr w:type="spellEnd"/>
      <w:r>
        <w:rPr>
          <w:i/>
          <w:iCs/>
        </w:rPr>
        <w:t>) в дальнейшем «</w:t>
      </w:r>
      <w:r>
        <w:rPr>
          <w:b/>
          <w:bCs/>
        </w:rPr>
        <w:t>Покупатель</w:t>
      </w:r>
      <w:r>
        <w:t>», с другой стороны, совместно именуемые «</w:t>
      </w:r>
      <w:r>
        <w:rPr>
          <w:b/>
          <w:bCs/>
        </w:rPr>
        <w:t>Стороны</w:t>
      </w:r>
      <w:r>
        <w:t>», а по отдельности – «</w:t>
      </w:r>
      <w:r>
        <w:rPr>
          <w:b/>
          <w:bCs/>
        </w:rPr>
        <w:t>Сторона</w:t>
      </w:r>
      <w:r>
        <w:t>», заключили настоящий договор (далее – «</w:t>
      </w:r>
      <w:r>
        <w:rPr>
          <w:b/>
          <w:bCs/>
        </w:rPr>
        <w:t>Договор</w:t>
      </w:r>
      <w:r>
        <w:t>») о нижеследующем:</w:t>
      </w:r>
    </w:p>
    <w:p w14:paraId="7CC44148" w14:textId="77777777" w:rsidR="00065844" w:rsidRDefault="00065844"/>
    <w:p w14:paraId="100969C2" w14:textId="77777777" w:rsidR="00065844" w:rsidRDefault="00000000">
      <w:pPr>
        <w:jc w:val="center"/>
      </w:pPr>
      <w:r>
        <w:rPr>
          <w:b/>
          <w:bCs/>
        </w:rPr>
        <w:t>1. ОСНОВАНИЯ ЗАКЛЮЧЕНИЯ ДОГОВОРА. ПРЕДМЕТ ДОГОВОРА</w:t>
      </w:r>
    </w:p>
    <w:p w14:paraId="542B0208" w14:textId="77777777" w:rsidR="00065844" w:rsidRDefault="00000000">
      <w:pPr>
        <w:ind w:firstLine="720"/>
        <w:jc w:val="both"/>
      </w:pPr>
      <w:r>
        <w:t xml:space="preserve">1.1. Настоящий Договор заключен на основании </w:t>
      </w:r>
      <w:r>
        <w:rPr>
          <w:b/>
          <w:bCs/>
        </w:rPr>
        <w:t>Протокола о результатах проведения открытых торгов в форме аукциона</w:t>
      </w:r>
      <w:r>
        <w:t xml:space="preserve"> № _________ от «___» __________ 20___ года по продаже имущества Должника </w:t>
      </w:r>
      <w:r>
        <w:rPr>
          <w:b/>
          <w:bCs/>
        </w:rPr>
        <w:t>(ЛОТ № 1)</w:t>
      </w:r>
      <w:r>
        <w:t>, в соответствии с которым Покупатель признан победителем торгов.</w:t>
      </w:r>
    </w:p>
    <w:p w14:paraId="10F9BC7C" w14:textId="77777777" w:rsidR="00065844" w:rsidRDefault="00000000">
      <w:pPr>
        <w:ind w:firstLine="720"/>
        <w:jc w:val="both"/>
      </w:pPr>
      <w:r>
        <w:t>1.2. Торги по продаже Имущества проведены в соответствии с:</w:t>
      </w:r>
    </w:p>
    <w:p w14:paraId="57C090C6" w14:textId="77777777" w:rsidR="00065844" w:rsidRDefault="00000000">
      <w:pPr>
        <w:ind w:firstLine="720"/>
        <w:jc w:val="both"/>
      </w:pPr>
      <w:r>
        <w:t>– Гражданским кодексом Российской Федерации;</w:t>
      </w:r>
    </w:p>
    <w:p w14:paraId="117EF0D2" w14:textId="77777777" w:rsidR="00065844" w:rsidRDefault="00000000">
      <w:pPr>
        <w:ind w:firstLine="720"/>
        <w:jc w:val="both"/>
      </w:pPr>
      <w:r>
        <w:t>– Федеральным законом от 26.10.2002 № 127-ФЗ «О несостоятельности (банкротстве)» (в частности, статьями 110, 111, 139, 213.25, 213.26, 213.27);</w:t>
      </w:r>
    </w:p>
    <w:p w14:paraId="4DE9698D" w14:textId="77777777" w:rsidR="00065844" w:rsidRDefault="00000000">
      <w:pPr>
        <w:ind w:firstLine="720"/>
        <w:jc w:val="both"/>
      </w:pPr>
      <w:r>
        <w:t>– Приказом Минэкономразвития России от 23.07.2015 №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банкротстве…»;</w:t>
      </w:r>
    </w:p>
    <w:p w14:paraId="0E832815" w14:textId="77777777" w:rsidR="00065844" w:rsidRDefault="00000000">
      <w:pPr>
        <w:ind w:firstLine="720"/>
        <w:jc w:val="both"/>
      </w:pPr>
      <w:r>
        <w:t xml:space="preserve">– </w:t>
      </w:r>
      <w:r>
        <w:rPr>
          <w:b/>
          <w:bCs/>
        </w:rPr>
        <w:t>Положением о порядке, сроках и условиях реализации имущества</w:t>
      </w:r>
      <w:r>
        <w:t xml:space="preserve"> гражданина </w:t>
      </w:r>
      <w:r>
        <w:rPr>
          <w:b/>
          <w:bCs/>
        </w:rPr>
        <w:t>Силакова Андрея Владимировича</w:t>
      </w:r>
      <w:r>
        <w:t xml:space="preserve">, утвержденным решением собрания кредиторов от </w:t>
      </w:r>
      <w:r>
        <w:rPr>
          <w:b/>
          <w:bCs/>
        </w:rPr>
        <w:t>22 декабря 2025 года</w:t>
      </w:r>
      <w:r>
        <w:t xml:space="preserve"> (далее – «Положение о торгах»).</w:t>
      </w:r>
    </w:p>
    <w:p w14:paraId="58A569A5" w14:textId="77777777" w:rsidR="00065844" w:rsidRDefault="00000000">
      <w:pPr>
        <w:ind w:firstLine="720"/>
        <w:jc w:val="both"/>
      </w:pPr>
      <w:r>
        <w:t xml:space="preserve">1.3. 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имущество, принадлежащее Должнику на праве собственности и подлежащее реализации в составе конкурсной массы в порядке статьи 213.25 Федерального закона «О несостоятельности (банкротстве)» (далее – </w:t>
      </w:r>
      <w:r>
        <w:rPr>
          <w:b/>
          <w:bCs/>
        </w:rPr>
        <w:t>«Имущество»</w:t>
      </w:r>
      <w:r>
        <w:t>), реализуемое единым лотом (ЛОТ № 1):</w:t>
      </w:r>
    </w:p>
    <w:p w14:paraId="5CD2CBBC" w14:textId="77777777" w:rsidR="00065844" w:rsidRDefault="00000000">
      <w:pPr>
        <w:ind w:firstLine="720"/>
        <w:jc w:val="both"/>
      </w:pPr>
      <w:r>
        <w:t xml:space="preserve">1.3.1. </w:t>
      </w:r>
      <w:r>
        <w:rPr>
          <w:b/>
          <w:bCs/>
        </w:rPr>
        <w:t>Здание</w:t>
      </w:r>
      <w:r>
        <w:t xml:space="preserve"> (наименование: дом):</w:t>
      </w:r>
    </w:p>
    <w:p w14:paraId="1DDEE19C" w14:textId="77777777" w:rsidR="00065844" w:rsidRDefault="00000000">
      <w:pPr>
        <w:ind w:firstLine="720"/>
        <w:jc w:val="both"/>
      </w:pPr>
      <w:r>
        <w:t>– кадастровый номер: 50:11:0050109:273;</w:t>
      </w:r>
    </w:p>
    <w:p w14:paraId="0A81F03F" w14:textId="77777777" w:rsidR="00065844" w:rsidRDefault="00000000">
      <w:pPr>
        <w:ind w:firstLine="720"/>
        <w:jc w:val="both"/>
      </w:pPr>
      <w:r>
        <w:t xml:space="preserve">– местоположение: Московская область, Красногорский район, село Дмитровское, </w:t>
      </w:r>
      <w:proofErr w:type="spellStart"/>
      <w:r>
        <w:t>с.т</w:t>
      </w:r>
      <w:proofErr w:type="spellEnd"/>
      <w:r>
        <w:t>. «Зеленый ветер-1», уч. 109;</w:t>
      </w:r>
    </w:p>
    <w:p w14:paraId="35EA5ACF" w14:textId="77777777" w:rsidR="00065844" w:rsidRDefault="00000000">
      <w:pPr>
        <w:ind w:firstLine="720"/>
        <w:jc w:val="both"/>
      </w:pPr>
      <w:r>
        <w:t>– назначение: нежилое;</w:t>
      </w:r>
    </w:p>
    <w:p w14:paraId="7AAA7A55" w14:textId="77777777" w:rsidR="00065844" w:rsidRDefault="00000000">
      <w:pPr>
        <w:ind w:firstLine="720"/>
        <w:jc w:val="both"/>
      </w:pPr>
      <w:r>
        <w:t>– количество этажей: 2, в том числе подземных этажей – 0;</w:t>
      </w:r>
    </w:p>
    <w:p w14:paraId="7924057D" w14:textId="77777777" w:rsidR="00065844" w:rsidRDefault="00000000">
      <w:pPr>
        <w:ind w:firstLine="720"/>
        <w:jc w:val="both"/>
      </w:pPr>
      <w:r>
        <w:lastRenderedPageBreak/>
        <w:t>– площадь: 208,8 кв. м;</w:t>
      </w:r>
    </w:p>
    <w:p w14:paraId="75F37AED" w14:textId="77777777" w:rsidR="00065844" w:rsidRDefault="00000000">
      <w:pPr>
        <w:ind w:firstLine="720"/>
        <w:jc w:val="both"/>
      </w:pPr>
      <w:r>
        <w:t>– год завершения строительства: 2008.</w:t>
      </w:r>
    </w:p>
    <w:p w14:paraId="18BFD34E" w14:textId="77777777" w:rsidR="00065844" w:rsidRDefault="00000000">
      <w:pPr>
        <w:ind w:firstLine="720"/>
        <w:jc w:val="both"/>
      </w:pPr>
      <w:r>
        <w:t xml:space="preserve">1.3.2. </w:t>
      </w:r>
      <w:r>
        <w:rPr>
          <w:b/>
          <w:bCs/>
        </w:rPr>
        <w:t>Земельный участок</w:t>
      </w:r>
      <w:r>
        <w:t>:</w:t>
      </w:r>
    </w:p>
    <w:p w14:paraId="121A1EE5" w14:textId="77777777" w:rsidR="00065844" w:rsidRDefault="00000000">
      <w:pPr>
        <w:ind w:firstLine="720"/>
        <w:jc w:val="both"/>
      </w:pPr>
      <w:r>
        <w:t>– кадастровый номер: 50:11:0050109:19;</w:t>
      </w:r>
    </w:p>
    <w:p w14:paraId="0F1FFC94" w14:textId="77777777" w:rsidR="00065844" w:rsidRDefault="00000000">
      <w:pPr>
        <w:ind w:firstLine="720"/>
        <w:jc w:val="both"/>
      </w:pPr>
      <w:r>
        <w:t>– местоположение: Московская область, Красногорский район, с/т «Зеленый ветер-1», уч. 109;</w:t>
      </w:r>
    </w:p>
    <w:p w14:paraId="592974E2" w14:textId="77777777" w:rsidR="00065844" w:rsidRDefault="00000000">
      <w:pPr>
        <w:ind w:firstLine="720"/>
        <w:jc w:val="both"/>
      </w:pPr>
      <w:r>
        <w:t>– площадь: 796 +/– 20 кв. м.</w:t>
      </w:r>
    </w:p>
    <w:p w14:paraId="2675E802" w14:textId="77777777" w:rsidR="00065844" w:rsidRDefault="00000000">
      <w:pPr>
        <w:ind w:firstLine="720"/>
        <w:jc w:val="both"/>
      </w:pPr>
      <w:r>
        <w:t xml:space="preserve">1.4. Имущество </w:t>
      </w:r>
      <w:r>
        <w:rPr>
          <w:b/>
          <w:bCs/>
        </w:rPr>
        <w:t>не обременено залогом</w:t>
      </w:r>
      <w:r>
        <w:t xml:space="preserve"> в целях процедуры банкротства, поскольку требования кредитора, в пользу которого зарегистрирована ипотека, включены в реестр требований кредиторов Должника без установления залогового статуса (Определение Арбитражного суда Московской области от 06.09.2023 по делу № А41-102225/22). На момент заключения Договора в Едином государственном реестре недвижимости имеются записи об обременениях (запрещении регистрации, иные ограничения), которые подлежат снятию в порядке, установленном </w:t>
      </w:r>
      <w:r>
        <w:rPr>
          <w:b/>
          <w:bCs/>
        </w:rPr>
        <w:t>абзацем 4 пункта 5 статьи 213.25 Федерального закона «О несостоятельности (банкротстве)»</w:t>
      </w:r>
      <w:r>
        <w:t>, по заявлению финансового управляющего после подведения результатов торгов и определения их победителя.</w:t>
      </w:r>
    </w:p>
    <w:p w14:paraId="14524967" w14:textId="77777777" w:rsidR="00065844" w:rsidRDefault="00000000">
      <w:pPr>
        <w:ind w:firstLine="720"/>
        <w:jc w:val="both"/>
      </w:pPr>
      <w:r>
        <w:t>1.5. Продавец гарантирует, что Имущество не продано иным лицам, право собственности на Имущество не оспаривается, не находится под арестом, не является предметом исков третьих лиц, о которых Продавцу было или должно было быть известно, за исключением сведений, отраженных в публичных реестрах и материалах дела о банкротстве № А41-102225/22.</w:t>
      </w:r>
    </w:p>
    <w:p w14:paraId="33D6C27F" w14:textId="77777777" w:rsidR="00065844" w:rsidRDefault="00000000">
      <w:pPr>
        <w:ind w:firstLine="720"/>
        <w:jc w:val="both"/>
      </w:pPr>
      <w:r>
        <w:t>1.6. Покупатель до заключения настоящего Договора ознакомился с правовым, техническим и фактическим состоянием Имущества, с публичными сведениями о его обременениях, материалами торгов и материалами дела о банкротстве, претензий по составу, качеству и состоянию Имущества не имеет.</w:t>
      </w:r>
    </w:p>
    <w:p w14:paraId="50F03FF4" w14:textId="77777777" w:rsidR="00065844" w:rsidRDefault="00065844"/>
    <w:p w14:paraId="2BD247DD" w14:textId="77777777" w:rsidR="00065844" w:rsidRDefault="00000000">
      <w:pPr>
        <w:jc w:val="center"/>
      </w:pPr>
      <w:r>
        <w:rPr>
          <w:b/>
          <w:bCs/>
        </w:rPr>
        <w:t>2. ЦЕНА ДОГОВОРА И ПОРЯДОК РАСЧЕТОВ</w:t>
      </w:r>
    </w:p>
    <w:p w14:paraId="3D1BA30E" w14:textId="77777777" w:rsidR="00065844" w:rsidRDefault="00000000">
      <w:pPr>
        <w:ind w:firstLine="720"/>
        <w:jc w:val="both"/>
      </w:pPr>
      <w:r>
        <w:t xml:space="preserve">2.1. Цена Имущества определена по результатам торгов и составляет </w:t>
      </w:r>
      <w:r>
        <w:rPr>
          <w:b/>
          <w:bCs/>
        </w:rPr>
        <w:t>__________ (_______________________________________) рублей ___ копеек</w:t>
      </w:r>
      <w:r>
        <w:t>, НДС не облагается (в соответствии с подпунктом 15 пункта 2 статьи 146 Налогового кодекса Российской Федерации операции по реализации имущества лица, признанного несостоятельным (банкротом), не признаются объектом налогообложения по НДС).</w:t>
      </w:r>
    </w:p>
    <w:p w14:paraId="684B2BA5" w14:textId="77777777" w:rsidR="00065844" w:rsidRDefault="00000000">
      <w:pPr>
        <w:ind w:firstLine="720"/>
        <w:jc w:val="both"/>
      </w:pPr>
      <w:r>
        <w:t xml:space="preserve">2.2. До заключения настоящего Договора Покупателем внесен задаток для участия в торгах в сумме </w:t>
      </w:r>
      <w:r>
        <w:rPr>
          <w:b/>
          <w:bCs/>
        </w:rPr>
        <w:t>__________ (_______________________________________) рублей ___ копеек</w:t>
      </w:r>
      <w:r>
        <w:t xml:space="preserve"> (платежное поручение № _____ от «___» __________ 20___ года), который засчитывается в счет оплаты Имущества по настоящему Договору.</w:t>
      </w:r>
    </w:p>
    <w:p w14:paraId="26D657CC" w14:textId="77777777" w:rsidR="00065844" w:rsidRDefault="00000000">
      <w:pPr>
        <w:ind w:firstLine="720"/>
        <w:jc w:val="both"/>
      </w:pPr>
      <w:r>
        <w:t xml:space="preserve">2.3. Оставшуюся часть цены Имущества в размере </w:t>
      </w:r>
      <w:r>
        <w:rPr>
          <w:b/>
          <w:bCs/>
        </w:rPr>
        <w:t>__________ (_______________________________________) рублей ___ копеек</w:t>
      </w:r>
      <w:r>
        <w:t xml:space="preserve"> Покупатель обязуется уплатить в течение </w:t>
      </w:r>
      <w:r>
        <w:rPr>
          <w:b/>
          <w:bCs/>
        </w:rPr>
        <w:t>30 (тридцати) календарных дней</w:t>
      </w:r>
      <w:r>
        <w:t xml:space="preserve"> с даты подписания настоящего Договора путем перечисления безналичных денежных средств на специальный банковский счет Должника, открытый для проведения процедуры реализации имущества гражданина, по следующим реквизитам:</w:t>
      </w:r>
    </w:p>
    <w:p w14:paraId="07F2F472" w14:textId="77777777" w:rsidR="00065844" w:rsidRDefault="00000000">
      <w:pPr>
        <w:ind w:firstLine="720"/>
        <w:jc w:val="both"/>
      </w:pPr>
      <w:r>
        <w:rPr>
          <w:b/>
          <w:bCs/>
        </w:rPr>
        <w:t>Получатель: Силаков Андрей Владимирович</w:t>
      </w:r>
    </w:p>
    <w:p w14:paraId="0E9869E5" w14:textId="77777777" w:rsidR="00065844" w:rsidRDefault="00000000">
      <w:pPr>
        <w:ind w:firstLine="720"/>
        <w:jc w:val="both"/>
      </w:pPr>
      <w:r>
        <w:t>ИНН 773603905792</w:t>
      </w:r>
    </w:p>
    <w:p w14:paraId="08233DAD" w14:textId="77777777" w:rsidR="00065844" w:rsidRDefault="00000000">
      <w:pPr>
        <w:ind w:firstLine="720"/>
        <w:jc w:val="both"/>
      </w:pPr>
      <w:r>
        <w:t>Номер счета (основной счет процедуры реализации имущества): 40817810149000041633</w:t>
      </w:r>
    </w:p>
    <w:p w14:paraId="4B01D443" w14:textId="77777777" w:rsidR="00065844" w:rsidRDefault="00000000">
      <w:pPr>
        <w:ind w:firstLine="720"/>
        <w:jc w:val="both"/>
      </w:pPr>
      <w:r>
        <w:t>Банк получателя: ООО КБЭР «Банк Казани»</w:t>
      </w:r>
    </w:p>
    <w:p w14:paraId="2038F3F2" w14:textId="77777777" w:rsidR="00065844" w:rsidRDefault="00000000">
      <w:pPr>
        <w:ind w:firstLine="720"/>
        <w:jc w:val="both"/>
      </w:pPr>
      <w:r>
        <w:t>К/с: 30101810100000000844</w:t>
      </w:r>
    </w:p>
    <w:p w14:paraId="43F34A14" w14:textId="77777777" w:rsidR="00065844" w:rsidRDefault="00000000">
      <w:pPr>
        <w:ind w:firstLine="720"/>
        <w:jc w:val="both"/>
      </w:pPr>
      <w:r>
        <w:t>БИК: 049205844</w:t>
      </w:r>
    </w:p>
    <w:p w14:paraId="676DBFD3" w14:textId="77777777" w:rsidR="00065844" w:rsidRDefault="00000000">
      <w:pPr>
        <w:ind w:firstLine="720"/>
        <w:jc w:val="both"/>
      </w:pPr>
      <w:r>
        <w:t>Назначение платежа: «Оплата по Договору купли-продажи имущества от «___»____________20__ г. (ЛОТ № 1) в рамках дела № А41-102225/22. НДС не облагается».</w:t>
      </w:r>
    </w:p>
    <w:p w14:paraId="7864E454" w14:textId="77777777" w:rsidR="00065844" w:rsidRDefault="00000000">
      <w:pPr>
        <w:ind w:firstLine="720"/>
        <w:jc w:val="both"/>
      </w:pPr>
      <w:r>
        <w:lastRenderedPageBreak/>
        <w:t>2.4. Обязательство Покупателя по оплате считается исполненным с даты зачисления денежных средств в полном объеме на счет Продавца, указанный в пункте 2.3 настоящего Договора.</w:t>
      </w:r>
    </w:p>
    <w:p w14:paraId="5198732F" w14:textId="77777777" w:rsidR="00065844" w:rsidRDefault="00000000">
      <w:pPr>
        <w:ind w:firstLine="720"/>
        <w:jc w:val="both"/>
      </w:pPr>
      <w:r>
        <w:t>2.5. Все расходы, связанные с осуществлением государственной регистрации перехода права собственности на Имущество, относятся на Покупателя.</w:t>
      </w:r>
    </w:p>
    <w:p w14:paraId="6087B7E6" w14:textId="77777777" w:rsidR="00065844" w:rsidRDefault="00000000">
      <w:pPr>
        <w:ind w:firstLine="720"/>
        <w:jc w:val="both"/>
      </w:pPr>
      <w:r>
        <w:t xml:space="preserve">2.6. </w:t>
      </w:r>
      <w:r>
        <w:rPr>
          <w:b/>
          <w:bCs/>
        </w:rPr>
        <w:t>Денежные средства, поступающие на счет Должника</w:t>
      </w:r>
      <w:r>
        <w:t>, распределяются финансовым управляющим в порядке, установленном статьями 213.27 и 213.26 Федерального закона «О несостоятельности (банкротстве)».</w:t>
      </w:r>
    </w:p>
    <w:p w14:paraId="51A6ECFD" w14:textId="77777777" w:rsidR="00065844" w:rsidRDefault="00065844"/>
    <w:p w14:paraId="0BDE781C" w14:textId="77777777" w:rsidR="00065844" w:rsidRDefault="00000000">
      <w:pPr>
        <w:jc w:val="center"/>
      </w:pPr>
      <w:r>
        <w:rPr>
          <w:b/>
          <w:bCs/>
        </w:rPr>
        <w:t>3. ПЕРЕДАЧА ИМУЩЕСТВА И ПЕРЕХОД ПРАВА СОБСТВЕННОСТИ</w:t>
      </w:r>
    </w:p>
    <w:p w14:paraId="70B2879C" w14:textId="77777777" w:rsidR="00065844" w:rsidRDefault="00000000">
      <w:pPr>
        <w:ind w:firstLine="720"/>
        <w:jc w:val="both"/>
      </w:pPr>
      <w:r>
        <w:t>3.1. Передача Имущества от Продавца Покупателю оформляется актом приема-передачи, подписываемым Сторонами в течение 10 (десяти) рабочих дней после полной оплаты цены Имущества в порядке, установленном разделом 2 настоящего Договора.</w:t>
      </w:r>
    </w:p>
    <w:p w14:paraId="0C0969C8" w14:textId="77777777" w:rsidR="00065844" w:rsidRDefault="00000000">
      <w:pPr>
        <w:ind w:firstLine="720"/>
        <w:jc w:val="both"/>
      </w:pPr>
      <w:r>
        <w:t xml:space="preserve">3.2. Право собственности на Имущество переходит к Покупателю с момента </w:t>
      </w:r>
      <w:r>
        <w:rPr>
          <w:b/>
          <w:bCs/>
        </w:rPr>
        <w:t>государственной регистрации перехода права собственности</w:t>
      </w:r>
      <w:r>
        <w:t xml:space="preserve"> в Едином государственном реестре недвижимости. Стороны обязуются совершить все необходимые действия для государственной регистрации перехода права собственности в срок не позднее 10 (десяти) рабочих дней с даты подписания акта приема-передачи Имущества.</w:t>
      </w:r>
    </w:p>
    <w:p w14:paraId="602BC5BE" w14:textId="77777777" w:rsidR="00065844" w:rsidRDefault="00000000">
      <w:pPr>
        <w:ind w:firstLine="720"/>
        <w:jc w:val="both"/>
      </w:pPr>
      <w:r>
        <w:t xml:space="preserve">3.3. После определения победителя торгов и поступления денежных средств в счет оплаты по настоящему Договору Продавец направляет в орган регистрации прав заявление о снятии существующих обременений (запрещений) в порядке </w:t>
      </w:r>
      <w:r>
        <w:rPr>
          <w:b/>
          <w:bCs/>
        </w:rPr>
        <w:t>абзаца 4 пункта 5 статьи 213.25 Федерального закона «О несостоятельности (банкротстве)»</w:t>
      </w:r>
      <w:r>
        <w:t>.</w:t>
      </w:r>
    </w:p>
    <w:p w14:paraId="0A4DEAAF" w14:textId="77777777" w:rsidR="00065844" w:rsidRDefault="00000000">
      <w:pPr>
        <w:ind w:firstLine="720"/>
        <w:jc w:val="both"/>
      </w:pPr>
      <w:r>
        <w:t>3.4. С момента подписания акта приема-передачи Покупатель несет все риски случайной гибели или случайного повреждения Имущества, а также бремя содержания Имущества.</w:t>
      </w:r>
    </w:p>
    <w:p w14:paraId="6A30FB30" w14:textId="77777777" w:rsidR="00065844" w:rsidRDefault="00065844"/>
    <w:p w14:paraId="74214271" w14:textId="77777777" w:rsidR="00065844" w:rsidRDefault="00000000">
      <w:pPr>
        <w:jc w:val="center"/>
      </w:pPr>
      <w:r>
        <w:rPr>
          <w:b/>
          <w:bCs/>
        </w:rPr>
        <w:t>4. ПРАВА И ОБЯЗАННОСТИ СТОРОН</w:t>
      </w:r>
    </w:p>
    <w:p w14:paraId="3AFED95E" w14:textId="77777777" w:rsidR="00065844" w:rsidRDefault="00000000">
      <w:pPr>
        <w:ind w:firstLine="720"/>
        <w:jc w:val="both"/>
      </w:pPr>
      <w:r>
        <w:t>4.1. Продавец обязуется:</w:t>
      </w:r>
    </w:p>
    <w:p w14:paraId="5DE5CFC7" w14:textId="77777777" w:rsidR="00065844" w:rsidRDefault="00000000">
      <w:pPr>
        <w:ind w:firstLine="720"/>
        <w:jc w:val="both"/>
      </w:pPr>
      <w:r>
        <w:t>– передать Имущество Покупателю в порядке и сроки, установленные настоящим Договором;</w:t>
      </w:r>
    </w:p>
    <w:p w14:paraId="5460DCF5" w14:textId="77777777" w:rsidR="00065844" w:rsidRDefault="00000000">
      <w:pPr>
        <w:ind w:firstLine="720"/>
        <w:jc w:val="both"/>
      </w:pPr>
      <w:r>
        <w:t>– представить Покупателю все необходимые документы для государственной регистрации перехода права собственности;</w:t>
      </w:r>
    </w:p>
    <w:p w14:paraId="230990C7" w14:textId="77777777" w:rsidR="00065844" w:rsidRDefault="00000000">
      <w:pPr>
        <w:ind w:firstLine="720"/>
        <w:jc w:val="both"/>
      </w:pPr>
      <w:r>
        <w:t>– обеспечить направление в орган регистрации прав заявления о снятии обременений (запрещений) в порядке, установленном пунктом 3.3 настоящего Договора;</w:t>
      </w:r>
    </w:p>
    <w:p w14:paraId="4103D9BD" w14:textId="77777777" w:rsidR="00065844" w:rsidRDefault="00000000">
      <w:pPr>
        <w:ind w:firstLine="720"/>
        <w:jc w:val="both"/>
      </w:pPr>
      <w:r>
        <w:t>– совершить иные действия, необходимые для исполнения настоящего Договора.</w:t>
      </w:r>
    </w:p>
    <w:p w14:paraId="4BC51162" w14:textId="77777777" w:rsidR="00065844" w:rsidRDefault="00000000">
      <w:pPr>
        <w:ind w:firstLine="720"/>
        <w:jc w:val="both"/>
      </w:pPr>
      <w:r>
        <w:t>4.2. Покупатель обязуется:</w:t>
      </w:r>
    </w:p>
    <w:p w14:paraId="6238C1C1" w14:textId="77777777" w:rsidR="00065844" w:rsidRDefault="00000000">
      <w:pPr>
        <w:ind w:firstLine="720"/>
        <w:jc w:val="both"/>
      </w:pPr>
      <w:r>
        <w:t>– произвести полную оплату цены Имущества в порядке и сроки, установленные разделом 2 настоящего Договора;</w:t>
      </w:r>
    </w:p>
    <w:p w14:paraId="366DEB32" w14:textId="77777777" w:rsidR="00065844" w:rsidRDefault="00000000">
      <w:pPr>
        <w:ind w:firstLine="720"/>
        <w:jc w:val="both"/>
      </w:pPr>
      <w:r>
        <w:t>– принять Имущество по акту приема-передачи;</w:t>
      </w:r>
    </w:p>
    <w:p w14:paraId="31E4AE16" w14:textId="77777777" w:rsidR="00065844" w:rsidRDefault="00000000">
      <w:pPr>
        <w:ind w:firstLine="720"/>
        <w:jc w:val="both"/>
      </w:pPr>
      <w:r>
        <w:t>– за свой счет совершить все действия, необходимые для государственной регистрации перехода права собственности, и нести связанные с этим расходы.</w:t>
      </w:r>
    </w:p>
    <w:p w14:paraId="2CF7626D" w14:textId="77777777" w:rsidR="00065844" w:rsidRDefault="00065844"/>
    <w:p w14:paraId="2987C0AC" w14:textId="77777777" w:rsidR="00065844" w:rsidRDefault="00000000">
      <w:pPr>
        <w:jc w:val="center"/>
      </w:pPr>
      <w:r>
        <w:rPr>
          <w:b/>
          <w:bCs/>
        </w:rPr>
        <w:t>5. ОТВЕТСТВЕННОСТЬ СТОРОН</w:t>
      </w:r>
    </w:p>
    <w:p w14:paraId="57F74E7D" w14:textId="77777777" w:rsidR="00065844" w:rsidRDefault="00000000">
      <w:pPr>
        <w:ind w:firstLine="720"/>
        <w:jc w:val="both"/>
      </w:pPr>
      <w:r>
        <w:t xml:space="preserve">5.1. За нарушение Покупателем сроков оплаты, установленных пунктом 2.3 настоящего Договора, Покупатель уплачивает Продавцу неустойку в размере </w:t>
      </w:r>
      <w:r>
        <w:rPr>
          <w:b/>
          <w:bCs/>
        </w:rPr>
        <w:t>0,05% (ноль целых пять сотых процента)</w:t>
      </w:r>
      <w:r>
        <w:t xml:space="preserve"> от не уплаченной в срок суммы за каждый день просрочки.</w:t>
      </w:r>
    </w:p>
    <w:p w14:paraId="458B009B" w14:textId="77777777" w:rsidR="00065844" w:rsidRDefault="00000000">
      <w:pPr>
        <w:ind w:firstLine="720"/>
        <w:jc w:val="both"/>
      </w:pPr>
      <w:r>
        <w:t xml:space="preserve">5.2. В случае неисполнения Покупателем обязанности по оплате цены Имущества в течение </w:t>
      </w:r>
      <w:r>
        <w:rPr>
          <w:b/>
          <w:bCs/>
        </w:rPr>
        <w:t>30 (тридцати) календарных дней</w:t>
      </w:r>
      <w:r>
        <w:t xml:space="preserve"> с даты подписания настоящего Договора Продавец вправе в одностороннем внесудебном порядке отказаться от исполнения Договора (расторгнуть Договор) путем направления Покупателю соответствующего уведомления. В этом случае внесенный Покупателем задаток </w:t>
      </w:r>
      <w:r>
        <w:rPr>
          <w:b/>
          <w:bCs/>
        </w:rPr>
        <w:t>не возвращается</w:t>
      </w:r>
      <w:r>
        <w:t xml:space="preserve"> и </w:t>
      </w:r>
      <w:r>
        <w:lastRenderedPageBreak/>
        <w:t>остается в распоряжении Продавца в порядке пункта 5 статьи 448 Гражданского кодекса Российской Федерации и условий проведения торгов.</w:t>
      </w:r>
    </w:p>
    <w:p w14:paraId="00A30311" w14:textId="77777777" w:rsidR="00065844" w:rsidRDefault="00000000">
      <w:pPr>
        <w:ind w:firstLine="720"/>
        <w:jc w:val="both"/>
      </w:pPr>
      <w:r>
        <w:t>5.3. В части, не урегулированной настоящим Договором, ответственность Сторон определяется действующим законодательством Российской Федерации.</w:t>
      </w:r>
    </w:p>
    <w:p w14:paraId="08B964F7" w14:textId="77777777" w:rsidR="00065844" w:rsidRDefault="00065844"/>
    <w:p w14:paraId="4B631DA4" w14:textId="77777777" w:rsidR="00065844" w:rsidRDefault="00000000">
      <w:pPr>
        <w:jc w:val="center"/>
      </w:pPr>
      <w:r>
        <w:rPr>
          <w:b/>
          <w:bCs/>
        </w:rPr>
        <w:t>6. ЗАКЛЮЧИТЕЛЬНЫЕ ПОЛОЖЕНИЯ</w:t>
      </w:r>
    </w:p>
    <w:p w14:paraId="04CC77B5" w14:textId="3EB8893A" w:rsidR="00065844" w:rsidRDefault="00000000">
      <w:pPr>
        <w:ind w:firstLine="720"/>
        <w:jc w:val="both"/>
      </w:pPr>
      <w:r>
        <w:t>6.1.</w:t>
      </w:r>
      <w:r w:rsidR="00926AFA">
        <w:t xml:space="preserve"> </w:t>
      </w:r>
      <w: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3318FBCC" w14:textId="57A9EDC3" w:rsidR="00065844" w:rsidRDefault="00000000">
      <w:pPr>
        <w:ind w:firstLine="720"/>
        <w:jc w:val="both"/>
      </w:pPr>
      <w:r>
        <w:t>6.</w:t>
      </w:r>
      <w:r w:rsidR="00926AFA">
        <w:t>2</w:t>
      </w:r>
      <w:r>
        <w:t xml:space="preserve"> Все изменения и дополнения к настоящему Договору действительны при условии их составления в письменной форме и подписания уполномоченными представителями Сторон.</w:t>
      </w:r>
    </w:p>
    <w:p w14:paraId="60809EEB" w14:textId="57849595" w:rsidR="00065844" w:rsidRDefault="00000000">
      <w:pPr>
        <w:ind w:firstLine="720"/>
        <w:jc w:val="both"/>
      </w:pPr>
      <w:r>
        <w:t>6.</w:t>
      </w:r>
      <w:r w:rsidR="00926AFA">
        <w:t>3</w:t>
      </w:r>
      <w:r>
        <w:t>. Споры, возникающие из настоящего Договора или в связи с ним, подлежат рассмотрению в Арбитражном суде Московской области в порядке, установленном законодательством Российской Федерации.</w:t>
      </w:r>
    </w:p>
    <w:p w14:paraId="415D8718" w14:textId="76CF2E96" w:rsidR="00065844" w:rsidRDefault="00000000">
      <w:pPr>
        <w:ind w:firstLine="720"/>
        <w:jc w:val="both"/>
      </w:pPr>
      <w:r>
        <w:t>6.</w:t>
      </w:r>
      <w:r w:rsidR="00926AFA">
        <w:t>4</w:t>
      </w:r>
      <w:r>
        <w:t>. Настоящий Договор составлен в 3 (трех) экземплярах, имеющих равную юридическую силу: по одному экземпляру для каждой из Сторон и один экземпляр – для органа, осуществляющего государственную регистрацию прав на недвижимое имущество и сделок с ним.</w:t>
      </w:r>
    </w:p>
    <w:p w14:paraId="7AD3B517" w14:textId="77777777" w:rsidR="00065844" w:rsidRDefault="00065844"/>
    <w:p w14:paraId="3CBA0729" w14:textId="72FB8601" w:rsidR="00065844" w:rsidRDefault="00000000" w:rsidP="002A3308">
      <w:pPr>
        <w:jc w:val="center"/>
      </w:pPr>
      <w:r>
        <w:rPr>
          <w:b/>
          <w:bCs/>
        </w:rPr>
        <w:t>7. АДРЕСА, РЕКВИЗИТЫ И ПОДПИСИ СТОРОН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0"/>
        <w:gridCol w:w="5080"/>
      </w:tblGrid>
      <w:tr w:rsidR="00065844" w14:paraId="5B6DAB97" w14:textId="7777777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B1714F" w14:textId="77777777" w:rsidR="00065844" w:rsidRDefault="00000000">
            <w:pPr>
              <w:spacing w:after="40"/>
            </w:pPr>
            <w:r>
              <w:rPr>
                <w:b/>
                <w:bCs/>
              </w:rPr>
              <w:t>ПРОДАВЕЦ:</w:t>
            </w:r>
          </w:p>
          <w:p w14:paraId="7D54AD20" w14:textId="77777777" w:rsidR="00065844" w:rsidRDefault="00000000">
            <w:pPr>
              <w:spacing w:after="40"/>
            </w:pPr>
            <w:r>
              <w:t>Финансовый управляющий гражданина Силакова Андрея Владимировича (ИНН 773603905792, СНИЛС 044-805-988 78)</w:t>
            </w:r>
          </w:p>
          <w:p w14:paraId="3482A521" w14:textId="77777777" w:rsidR="00065844" w:rsidRDefault="00000000">
            <w:pPr>
              <w:spacing w:after="40"/>
            </w:pPr>
            <w:r>
              <w:rPr>
                <w:b/>
                <w:bCs/>
              </w:rPr>
              <w:t>Мананников Никита Олегович</w:t>
            </w:r>
          </w:p>
          <w:p w14:paraId="1305AA40" w14:textId="77777777" w:rsidR="00065844" w:rsidRDefault="00000000">
            <w:pPr>
              <w:spacing w:after="40"/>
            </w:pPr>
            <w:r>
              <w:t>ИНН 560913788016, СНИЛС 145-824-917 85,</w:t>
            </w:r>
          </w:p>
          <w:p w14:paraId="5B6102C2" w14:textId="77777777" w:rsidR="00065844" w:rsidRDefault="00000000">
            <w:pPr>
              <w:spacing w:after="40"/>
            </w:pPr>
            <w:r>
              <w:t>регистрационный номер 22398,</w:t>
            </w:r>
          </w:p>
          <w:p w14:paraId="33B3BE72" w14:textId="77777777" w:rsidR="00065844" w:rsidRDefault="00000000">
            <w:pPr>
              <w:spacing w:after="40"/>
            </w:pPr>
            <w:r>
              <w:t>член Ассоциации «СРО АУ «Меркурий»</w:t>
            </w:r>
          </w:p>
          <w:p w14:paraId="119DD975" w14:textId="77777777" w:rsidR="00065844" w:rsidRDefault="00000000">
            <w:pPr>
              <w:spacing w:after="40"/>
            </w:pPr>
            <w:r>
              <w:t>(ОГРН 1037710023108, ИНН 7710458616,</w:t>
            </w:r>
          </w:p>
          <w:p w14:paraId="6FAC2043" w14:textId="77777777" w:rsidR="00065844" w:rsidRDefault="00000000">
            <w:pPr>
              <w:spacing w:after="40"/>
            </w:pPr>
            <w:r>
              <w:t>адрес: 127018, г. Москва, Сущевский Вал, д. 16, стр. 4, оф. 301).</w:t>
            </w:r>
          </w:p>
          <w:p w14:paraId="395EA479" w14:textId="77777777" w:rsidR="00065844" w:rsidRDefault="00000000">
            <w:pPr>
              <w:spacing w:after="40"/>
            </w:pPr>
            <w:r>
              <w:rPr>
                <w:i/>
                <w:iCs/>
              </w:rPr>
              <w:t>Действует на основании Определения Арбитражного суда Московской области от 14.05.2025 по делу № А41-102225/22.</w:t>
            </w:r>
          </w:p>
          <w:p w14:paraId="7ED892CA" w14:textId="77777777" w:rsidR="00065844" w:rsidRDefault="00000000">
            <w:pPr>
              <w:spacing w:after="40"/>
            </w:pPr>
            <w:r>
              <w:t xml:space="preserve"> </w:t>
            </w:r>
          </w:p>
          <w:p w14:paraId="5584519B" w14:textId="77777777" w:rsidR="00065844" w:rsidRDefault="00000000">
            <w:pPr>
              <w:spacing w:after="40"/>
            </w:pPr>
            <w:r>
              <w:rPr>
                <w:b/>
                <w:bCs/>
              </w:rPr>
              <w:t>Реквизиты для перечисления денежных средств (основной счет процедуры реализации имущества):</w:t>
            </w:r>
          </w:p>
          <w:p w14:paraId="503B9BD2" w14:textId="77777777" w:rsidR="00065844" w:rsidRDefault="00000000">
            <w:pPr>
              <w:spacing w:after="40"/>
            </w:pPr>
            <w:r>
              <w:t>Получатель: Силаков Андрей Владимирович</w:t>
            </w:r>
          </w:p>
          <w:p w14:paraId="19D5B270" w14:textId="77777777" w:rsidR="00065844" w:rsidRDefault="00000000">
            <w:pPr>
              <w:spacing w:after="40"/>
            </w:pPr>
            <w:r>
              <w:t>ИНН 773603905792</w:t>
            </w:r>
          </w:p>
          <w:p w14:paraId="362B42C9" w14:textId="77777777" w:rsidR="00065844" w:rsidRDefault="00000000">
            <w:pPr>
              <w:spacing w:after="40"/>
            </w:pPr>
            <w:r>
              <w:t>Счет № 40817810149000041633</w:t>
            </w:r>
          </w:p>
          <w:p w14:paraId="34ADF987" w14:textId="77777777" w:rsidR="00065844" w:rsidRDefault="00000000">
            <w:pPr>
              <w:spacing w:after="40"/>
            </w:pPr>
            <w:r>
              <w:t>Банк: ООО КБЭР «Банк Казани»</w:t>
            </w:r>
          </w:p>
          <w:p w14:paraId="114A8816" w14:textId="77777777" w:rsidR="00065844" w:rsidRDefault="00000000">
            <w:pPr>
              <w:spacing w:after="40"/>
            </w:pPr>
            <w:r>
              <w:t>К/с: 30101810100000000844</w:t>
            </w:r>
          </w:p>
          <w:p w14:paraId="735377E0" w14:textId="77777777" w:rsidR="00065844" w:rsidRDefault="00000000">
            <w:pPr>
              <w:spacing w:after="40"/>
            </w:pPr>
            <w:r>
              <w:t>БИК: 049205844</w:t>
            </w:r>
          </w:p>
          <w:p w14:paraId="642ABBF1" w14:textId="77777777" w:rsidR="00065844" w:rsidRDefault="00000000">
            <w:pPr>
              <w:spacing w:after="40"/>
            </w:pPr>
            <w:r>
              <w:lastRenderedPageBreak/>
              <w:t xml:space="preserve"> </w:t>
            </w:r>
          </w:p>
          <w:p w14:paraId="5678F839" w14:textId="77777777" w:rsidR="00065844" w:rsidRDefault="00000000">
            <w:pPr>
              <w:spacing w:after="40"/>
            </w:pPr>
            <w:r>
              <w:t>_____________________ / Н.О. Мананников /</w:t>
            </w:r>
          </w:p>
          <w:p w14:paraId="79D77D38" w14:textId="3650C3C8" w:rsidR="00065844" w:rsidRDefault="00000000">
            <w:pPr>
              <w:spacing w:after="40"/>
            </w:pPr>
            <w:r>
              <w:t xml:space="preserve">М.П.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EBB75E" w14:textId="77777777" w:rsidR="00065844" w:rsidRDefault="00000000">
            <w:pPr>
              <w:spacing w:after="40"/>
            </w:pPr>
            <w:r>
              <w:rPr>
                <w:b/>
                <w:bCs/>
              </w:rPr>
              <w:lastRenderedPageBreak/>
              <w:t>ПОКУПАТЕЛЬ:</w:t>
            </w:r>
          </w:p>
          <w:p w14:paraId="1FE66BE4" w14:textId="77777777" w:rsidR="00065844" w:rsidRDefault="00000000">
            <w:pPr>
              <w:spacing w:after="40"/>
            </w:pPr>
            <w:r>
              <w:t>________________________________________</w:t>
            </w:r>
          </w:p>
          <w:p w14:paraId="65C5BC07" w14:textId="77777777" w:rsidR="00065844" w:rsidRDefault="00000000">
            <w:pPr>
              <w:spacing w:after="40"/>
            </w:pPr>
            <w:r>
              <w:rPr>
                <w:i/>
                <w:iCs/>
              </w:rPr>
              <w:t>(Ф.И.О. / наименование)</w:t>
            </w:r>
          </w:p>
          <w:p w14:paraId="6DCB4D34" w14:textId="77777777" w:rsidR="00065844" w:rsidRDefault="00000000">
            <w:pPr>
              <w:spacing w:after="40"/>
            </w:pPr>
            <w:r>
              <w:t>Дата рождения / дата регистрации: ___________</w:t>
            </w:r>
          </w:p>
          <w:p w14:paraId="2B5DBCFA" w14:textId="77777777" w:rsidR="00065844" w:rsidRDefault="00000000">
            <w:pPr>
              <w:spacing w:after="40"/>
            </w:pPr>
            <w:r>
              <w:t>Документ, удостоверяющий личность / ОГРН: ________________________________________</w:t>
            </w:r>
          </w:p>
          <w:p w14:paraId="46278AAD" w14:textId="77777777" w:rsidR="00065844" w:rsidRDefault="00000000">
            <w:pPr>
              <w:spacing w:after="40"/>
            </w:pPr>
            <w:r>
              <w:t>ИНН: ____________________</w:t>
            </w:r>
          </w:p>
          <w:p w14:paraId="75FFF01A" w14:textId="77777777" w:rsidR="00065844" w:rsidRDefault="00000000">
            <w:pPr>
              <w:spacing w:after="40"/>
            </w:pPr>
            <w:r>
              <w:t>СНИЛС: ____________________</w:t>
            </w:r>
          </w:p>
          <w:p w14:paraId="76AB0CCE" w14:textId="77777777" w:rsidR="00065844" w:rsidRDefault="00000000">
            <w:pPr>
              <w:spacing w:after="40"/>
            </w:pPr>
            <w:r>
              <w:t>Адрес регистрации / место нахождения:</w:t>
            </w:r>
          </w:p>
          <w:p w14:paraId="1B172251" w14:textId="77777777" w:rsidR="00065844" w:rsidRDefault="00000000">
            <w:pPr>
              <w:spacing w:after="40"/>
            </w:pPr>
            <w:r>
              <w:t>________________________________________</w:t>
            </w:r>
          </w:p>
          <w:p w14:paraId="618C2B0E" w14:textId="77777777" w:rsidR="00065844" w:rsidRDefault="00000000">
            <w:pPr>
              <w:spacing w:after="40"/>
            </w:pPr>
            <w:r>
              <w:t>________________________________________</w:t>
            </w:r>
          </w:p>
          <w:p w14:paraId="595CA9AD" w14:textId="77777777" w:rsidR="00065844" w:rsidRDefault="00000000">
            <w:pPr>
              <w:spacing w:after="40"/>
            </w:pPr>
            <w:r>
              <w:t>Контактный телефон: ____________________</w:t>
            </w:r>
          </w:p>
          <w:p w14:paraId="52E639C6" w14:textId="77777777" w:rsidR="00065844" w:rsidRDefault="00000000">
            <w:pPr>
              <w:spacing w:after="40"/>
            </w:pPr>
            <w:r>
              <w:t>Адрес электронной почты: ____________________</w:t>
            </w:r>
          </w:p>
          <w:p w14:paraId="6543384B" w14:textId="77777777" w:rsidR="00065844" w:rsidRDefault="00000000">
            <w:pPr>
              <w:spacing w:after="40"/>
            </w:pPr>
            <w:r>
              <w:t xml:space="preserve"> </w:t>
            </w:r>
          </w:p>
          <w:p w14:paraId="5ED38D81" w14:textId="77777777" w:rsidR="00065844" w:rsidRDefault="00000000">
            <w:pPr>
              <w:spacing w:after="40"/>
            </w:pPr>
            <w:r>
              <w:rPr>
                <w:b/>
                <w:bCs/>
              </w:rPr>
              <w:t>Банковские реквизиты для возврата задатка (при необходимости):</w:t>
            </w:r>
          </w:p>
          <w:p w14:paraId="74E87C28" w14:textId="77777777" w:rsidR="00065844" w:rsidRDefault="00000000">
            <w:pPr>
              <w:spacing w:after="40"/>
            </w:pPr>
            <w:r>
              <w:t>Банк: ____________________________________</w:t>
            </w:r>
          </w:p>
          <w:p w14:paraId="15EFF2C2" w14:textId="77777777" w:rsidR="00065844" w:rsidRDefault="00000000">
            <w:pPr>
              <w:spacing w:after="40"/>
            </w:pPr>
            <w:r>
              <w:t>Р/с: ____________________________________</w:t>
            </w:r>
          </w:p>
          <w:p w14:paraId="3140C96E" w14:textId="77777777" w:rsidR="00065844" w:rsidRDefault="00000000">
            <w:pPr>
              <w:spacing w:after="40"/>
            </w:pPr>
            <w:r>
              <w:t>К/с: ____________________________________</w:t>
            </w:r>
          </w:p>
          <w:p w14:paraId="1D7C4958" w14:textId="77777777" w:rsidR="00065844" w:rsidRDefault="00000000">
            <w:pPr>
              <w:spacing w:after="40"/>
            </w:pPr>
            <w:r>
              <w:t>БИК: ____________________________________</w:t>
            </w:r>
          </w:p>
          <w:p w14:paraId="44167A47" w14:textId="77777777" w:rsidR="00065844" w:rsidRDefault="00000000">
            <w:pPr>
              <w:spacing w:after="40"/>
            </w:pPr>
            <w:r>
              <w:t xml:space="preserve"> </w:t>
            </w:r>
          </w:p>
          <w:p w14:paraId="2D5DD04F" w14:textId="77777777" w:rsidR="00065844" w:rsidRDefault="00000000">
            <w:pPr>
              <w:spacing w:after="40"/>
            </w:pPr>
            <w:r>
              <w:t>_____________________ /__________________/</w:t>
            </w:r>
          </w:p>
          <w:p w14:paraId="030D2A5D" w14:textId="77777777" w:rsidR="00065844" w:rsidRDefault="00000000">
            <w:pPr>
              <w:spacing w:after="40"/>
            </w:pPr>
            <w:r>
              <w:rPr>
                <w:i/>
                <w:iCs/>
              </w:rPr>
              <w:t>(подпись) (Ф.И.О.)</w:t>
            </w:r>
          </w:p>
          <w:p w14:paraId="2B1EE616" w14:textId="77777777" w:rsidR="00065844" w:rsidRDefault="00000000">
            <w:pPr>
              <w:spacing w:after="40"/>
            </w:pPr>
            <w:r>
              <w:t>М.П. (при наличии)</w:t>
            </w:r>
          </w:p>
        </w:tc>
      </w:tr>
    </w:tbl>
    <w:p w14:paraId="195CA948" w14:textId="77777777" w:rsidR="0007396F" w:rsidRDefault="0007396F"/>
    <w:sectPr w:rsidR="0007396F" w:rsidSect="002A3308">
      <w:footerReference w:type="default" r:id="rId7"/>
      <w:pgSz w:w="11906" w:h="16838"/>
      <w:pgMar w:top="851" w:right="1134" w:bottom="1134" w:left="17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AA1D" w14:textId="77777777" w:rsidR="00793123" w:rsidRDefault="00793123">
      <w:r>
        <w:separator/>
      </w:r>
    </w:p>
  </w:endnote>
  <w:endnote w:type="continuationSeparator" w:id="0">
    <w:p w14:paraId="37E0A8D8" w14:textId="77777777" w:rsidR="00793123" w:rsidRDefault="0079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C2A3" w14:textId="77777777" w:rsidR="00065844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2A330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697C" w14:textId="77777777" w:rsidR="00793123" w:rsidRDefault="00793123">
      <w:r>
        <w:separator/>
      </w:r>
    </w:p>
  </w:footnote>
  <w:footnote w:type="continuationSeparator" w:id="0">
    <w:p w14:paraId="03D086C4" w14:textId="77777777" w:rsidR="00793123" w:rsidRDefault="00793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253B1"/>
    <w:multiLevelType w:val="hybridMultilevel"/>
    <w:tmpl w:val="FDE8706E"/>
    <w:lvl w:ilvl="0" w:tplc="99DC186C">
      <w:start w:val="1"/>
      <w:numFmt w:val="bullet"/>
      <w:lvlText w:val="●"/>
      <w:lvlJc w:val="left"/>
      <w:pPr>
        <w:ind w:left="720" w:hanging="360"/>
      </w:pPr>
    </w:lvl>
    <w:lvl w:ilvl="1" w:tplc="4DE85660">
      <w:start w:val="1"/>
      <w:numFmt w:val="bullet"/>
      <w:lvlText w:val="○"/>
      <w:lvlJc w:val="left"/>
      <w:pPr>
        <w:ind w:left="1440" w:hanging="360"/>
      </w:pPr>
    </w:lvl>
    <w:lvl w:ilvl="2" w:tplc="06C64F64">
      <w:start w:val="1"/>
      <w:numFmt w:val="bullet"/>
      <w:lvlText w:val="■"/>
      <w:lvlJc w:val="left"/>
      <w:pPr>
        <w:ind w:left="2160" w:hanging="360"/>
      </w:pPr>
    </w:lvl>
    <w:lvl w:ilvl="3" w:tplc="35D6DDC4">
      <w:start w:val="1"/>
      <w:numFmt w:val="bullet"/>
      <w:lvlText w:val="●"/>
      <w:lvlJc w:val="left"/>
      <w:pPr>
        <w:ind w:left="2880" w:hanging="360"/>
      </w:pPr>
    </w:lvl>
    <w:lvl w:ilvl="4" w:tplc="2BB042B2">
      <w:start w:val="1"/>
      <w:numFmt w:val="bullet"/>
      <w:lvlText w:val="○"/>
      <w:lvlJc w:val="left"/>
      <w:pPr>
        <w:ind w:left="3600" w:hanging="360"/>
      </w:pPr>
    </w:lvl>
    <w:lvl w:ilvl="5" w:tplc="F57C4084">
      <w:start w:val="1"/>
      <w:numFmt w:val="bullet"/>
      <w:lvlText w:val="■"/>
      <w:lvlJc w:val="left"/>
      <w:pPr>
        <w:ind w:left="4320" w:hanging="360"/>
      </w:pPr>
    </w:lvl>
    <w:lvl w:ilvl="6" w:tplc="9034B5DC">
      <w:start w:val="1"/>
      <w:numFmt w:val="bullet"/>
      <w:lvlText w:val="●"/>
      <w:lvlJc w:val="left"/>
      <w:pPr>
        <w:ind w:left="5040" w:hanging="360"/>
      </w:pPr>
    </w:lvl>
    <w:lvl w:ilvl="7" w:tplc="4F26C140">
      <w:start w:val="1"/>
      <w:numFmt w:val="bullet"/>
      <w:lvlText w:val="●"/>
      <w:lvlJc w:val="left"/>
      <w:pPr>
        <w:ind w:left="5760" w:hanging="360"/>
      </w:pPr>
    </w:lvl>
    <w:lvl w:ilvl="8" w:tplc="65641FA6">
      <w:start w:val="1"/>
      <w:numFmt w:val="bullet"/>
      <w:lvlText w:val="●"/>
      <w:lvlJc w:val="left"/>
      <w:pPr>
        <w:ind w:left="6480" w:hanging="360"/>
      </w:pPr>
    </w:lvl>
  </w:abstractNum>
  <w:num w:numId="1" w16cid:durableId="8212365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844"/>
    <w:rsid w:val="00065844"/>
    <w:rsid w:val="0007396F"/>
    <w:rsid w:val="002A3308"/>
    <w:rsid w:val="006C5B65"/>
    <w:rsid w:val="00793123"/>
    <w:rsid w:val="0092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3CEF"/>
  <w15:docId w15:val="{D2CD2678-B9B7-407D-9751-73D85D68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2A33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A3308"/>
  </w:style>
  <w:style w:type="paragraph" w:styleId="ae">
    <w:name w:val="footer"/>
    <w:basedOn w:val="a"/>
    <w:link w:val="af"/>
    <w:uiPriority w:val="99"/>
    <w:unhideWhenUsed/>
    <w:rsid w:val="002A33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3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 имущества (ЛОТ № 1) — дело № А41-102225/22</vt:lpstr>
    </vt:vector>
  </TitlesOfParts>
  <Company>SPecialiST RePack</Company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 имущества (ЛОТ № 1) — дело № А41-102225/22</dc:title>
  <dc:creator>Мананников Н.О.</dc:creator>
  <cp:lastModifiedBy>Аркадий Жиров</cp:lastModifiedBy>
  <cp:revision>3</cp:revision>
  <dcterms:created xsi:type="dcterms:W3CDTF">2026-05-18T11:29:00Z</dcterms:created>
  <dcterms:modified xsi:type="dcterms:W3CDTF">2026-05-19T08:10:00Z</dcterms:modified>
</cp:coreProperties>
</file>