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5346A" w14:textId="77777777" w:rsidR="00AF2BDE" w:rsidRDefault="0052361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2F89DF3" w14:textId="77777777" w:rsidR="00AF2BDE" w:rsidRDefault="00523616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6D04C24" w14:textId="77777777" w:rsidR="00AF2BDE" w:rsidRDefault="00AF2BDE">
      <w:pPr>
        <w:jc w:val="both"/>
        <w:rPr>
          <w:rFonts w:ascii="Times New Roman" w:hAnsi="Times New Roman"/>
        </w:rPr>
      </w:pPr>
    </w:p>
    <w:p w14:paraId="1005EB41" w14:textId="77777777" w:rsidR="00AF2BDE" w:rsidRDefault="00523616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E1EDED9" w14:textId="77777777" w:rsidR="00AF2BDE" w:rsidRDefault="00AF2BDE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581A8E" w14:textId="77777777" w:rsidR="00AF2BDE" w:rsidRDefault="0052361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BFF6664" w14:textId="77777777" w:rsidR="00AF2BDE" w:rsidRDefault="00AF2BDE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07FBFF" w14:textId="77777777" w:rsidR="00AF2BDE" w:rsidRDefault="0052361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1D5B2E3F" w14:textId="77777777" w:rsidR="00AF2BDE" w:rsidRDefault="00523616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E09DABD" w14:textId="77777777" w:rsidR="00AF2BDE" w:rsidRDefault="0052361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B1952CF" w14:textId="77777777" w:rsidR="00AF2BDE" w:rsidRDefault="00AF2BDE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8ABA59" w14:textId="77777777" w:rsidR="00AF2BDE" w:rsidRDefault="0052361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61BB894" w14:textId="77777777" w:rsidR="00AF2BDE" w:rsidRDefault="00AF2BDE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84F436" w14:textId="77777777" w:rsidR="00AF2BDE" w:rsidRDefault="0052361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7998B91" w14:textId="77777777" w:rsidR="00AF2BDE" w:rsidRDefault="00AF2BDE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88C0C3F" w14:textId="77777777" w:rsidR="00AF2BDE" w:rsidRDefault="0052361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FBEAD2B" w14:textId="77777777" w:rsidR="00AF2BDE" w:rsidRDefault="00AF2BDE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1063420" w14:textId="77777777" w:rsidR="00AF2BDE" w:rsidRDefault="0052361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0A5983" w14:textId="77777777" w:rsidR="00AF2BDE" w:rsidRDefault="00AF2BDE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618BEAC" w14:textId="77777777" w:rsidR="00AF2BDE" w:rsidRDefault="0052361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E579C49" w14:textId="77777777" w:rsidR="00AF2BDE" w:rsidRDefault="00AF2BDE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36127" w14:textId="77777777" w:rsidR="00AF2BDE" w:rsidRDefault="00523616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C82FDB1" w14:textId="77777777" w:rsidR="00AF2BDE" w:rsidRDefault="00AF2BDE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84B580D" w14:textId="77777777" w:rsidR="00AF2BDE" w:rsidRDefault="00523616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D7DC22B" w14:textId="373D5AE7" w:rsidR="00AF2BDE" w:rsidRDefault="0052361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«24» июня 2026 года по продаже:                       </w:t>
      </w:r>
    </w:p>
    <w:p w14:paraId="2C8E9E20" w14:textId="77777777" w:rsidR="00AF2BDE" w:rsidRDefault="00523616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- Доли</w:t>
      </w:r>
      <w:r>
        <w:rPr>
          <w:rFonts w:ascii="Times New Roman" w:eastAsia="Times New Roman" w:hAnsi="Times New Roman"/>
          <w:lang w:eastAsia="ru-RU"/>
        </w:rPr>
        <w:t xml:space="preserve"> в размере 100 % (сто процентов) уставного капитала Общества с ограниченной ответственностью «Торгово-развлекательный центр Восторг» (далее- Доля).</w:t>
      </w:r>
    </w:p>
    <w:p w14:paraId="7654F56F" w14:textId="77777777" w:rsidR="00AF2BDE" w:rsidRDefault="00AF2BDE">
      <w:pPr>
        <w:jc w:val="both"/>
        <w:rPr>
          <w:rFonts w:ascii="Times New Roman" w:eastAsia="Times New Roman" w:hAnsi="Times New Roman"/>
          <w:lang w:eastAsia="ru-RU"/>
        </w:rPr>
      </w:pPr>
    </w:p>
    <w:p w14:paraId="34588BED" w14:textId="77777777" w:rsidR="00AF2BDE" w:rsidRDefault="00523616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zh-CN"/>
        </w:rPr>
        <w:t xml:space="preserve">Сведения об </w:t>
      </w:r>
      <w:r>
        <w:rPr>
          <w:rFonts w:ascii="Times New Roman" w:eastAsia="Times New Roman" w:hAnsi="Times New Roman"/>
          <w:lang w:eastAsia="ru-RU"/>
        </w:rPr>
        <w:t>Обществе с ограниченной ответственностью «Торгово-развлекательный центр Восторг</w:t>
      </w:r>
      <w:r>
        <w:rPr>
          <w:rFonts w:ascii="Times New Roman" w:eastAsia="Times New Roman" w:hAnsi="Times New Roman"/>
          <w:color w:val="000000"/>
          <w:lang w:eastAsia="zh-CN"/>
        </w:rPr>
        <w:t>» (далее – Общество):</w:t>
      </w:r>
    </w:p>
    <w:p w14:paraId="43FCCC74" w14:textId="77777777" w:rsidR="00AF2BDE" w:rsidRDefault="00523616">
      <w:pPr>
        <w:pStyle w:val="afff0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zh-CN"/>
        </w:rPr>
        <w:t xml:space="preserve">Полное наименование: </w:t>
      </w:r>
      <w:r>
        <w:rPr>
          <w:rFonts w:ascii="Times New Roman" w:eastAsia="Times New Roman" w:hAnsi="Times New Roman"/>
          <w:lang w:eastAsia="ru-RU"/>
        </w:rPr>
        <w:t>Общество с ограниченной ответственностью «Торгово-развлекательный центр Восторг»</w:t>
      </w:r>
      <w:r>
        <w:rPr>
          <w:rFonts w:ascii="Times New Roman" w:eastAsia="Times New Roman" w:hAnsi="Times New Roman"/>
          <w:color w:val="000000"/>
          <w:lang w:eastAsia="zh-CN"/>
        </w:rPr>
        <w:t>. Сокращенное наименование: ООО «ТРЦ ВОСТОРГ».</w:t>
      </w:r>
    </w:p>
    <w:p w14:paraId="543C514F" w14:textId="77777777" w:rsidR="00AF2BDE" w:rsidRDefault="00523616">
      <w:pPr>
        <w:pStyle w:val="afff0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Место нахождения: НИЖЕГОРОДСКАЯ ОБЛАСТЬ, М.О. КСТОВСКИЙ, Г КСТОВО.</w:t>
      </w:r>
    </w:p>
    <w:p w14:paraId="2908355E" w14:textId="77777777" w:rsidR="00AF2BDE" w:rsidRDefault="00523616">
      <w:pPr>
        <w:pStyle w:val="afff0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Адрес юридического лица: </w:t>
      </w:r>
      <w:hyperlink r:id="rId8" w:tooltip="https://yandex.ru/maps/?source=exp-counterparty_entity&amp;text=607663,%20Нижегородская%20Область,%20м.о.%20Кстовский,%20г%20Кстово,%20ул%20Зеленая,%20д.%2024" w:history="1">
        <w:r>
          <w:rPr>
            <w:rFonts w:ascii="Times New Roman" w:eastAsia="Times New Roman" w:hAnsi="Times New Roman"/>
            <w:lang w:eastAsia="ru-RU"/>
          </w:rPr>
          <w:t>607663, Нижегородская Область, м.о. Кстовский, г. Кстово, ул. Зеленая, д. 24</w:t>
        </w:r>
      </w:hyperlink>
      <w:r>
        <w:rPr>
          <w:rFonts w:ascii="Times New Roman" w:eastAsia="Times New Roman" w:hAnsi="Times New Roman"/>
          <w:lang w:eastAsia="ru-RU"/>
        </w:rPr>
        <w:t>.</w:t>
      </w:r>
    </w:p>
    <w:p w14:paraId="3AF41FAE" w14:textId="77777777" w:rsidR="00AF2BDE" w:rsidRDefault="00523616">
      <w:pPr>
        <w:pStyle w:val="afff0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zh-CN"/>
        </w:rPr>
        <w:t xml:space="preserve">Сведения о регистрации: зарегистрировано Межрайонной инспекцией Федеральной налоговой службы России № 6 по Нижегородской области 17.08.2012. </w:t>
      </w:r>
    </w:p>
    <w:p w14:paraId="42702975" w14:textId="77777777" w:rsidR="00AF2BDE" w:rsidRDefault="00523616">
      <w:pPr>
        <w:pStyle w:val="afff0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zh-CN"/>
        </w:rPr>
        <w:t xml:space="preserve">ОГРН 1125250004164. ИНН </w:t>
      </w:r>
      <w:r>
        <w:rPr>
          <w:rFonts w:ascii="Times New Roman" w:eastAsia="Times New Roman" w:hAnsi="Times New Roman"/>
          <w:lang w:eastAsia="ru-RU"/>
        </w:rPr>
        <w:t>5250056534</w:t>
      </w:r>
      <w:r>
        <w:rPr>
          <w:rFonts w:ascii="Times New Roman" w:eastAsia="Times New Roman" w:hAnsi="Times New Roman"/>
          <w:lang w:eastAsia="zh-CN"/>
        </w:rPr>
        <w:t>. КПП 525001001.</w:t>
      </w:r>
    </w:p>
    <w:p w14:paraId="252F8839" w14:textId="1B2AB82B" w:rsidR="0010070E" w:rsidRPr="0010070E" w:rsidRDefault="00523616" w:rsidP="0010070E">
      <w:pPr>
        <w:pStyle w:val="afff0"/>
        <w:numPr>
          <w:ilvl w:val="0"/>
          <w:numId w:val="1"/>
        </w:numPr>
        <w:jc w:val="both"/>
        <w:rPr>
          <w:rFonts w:ascii="Times New Roman" w:eastAsia="Times New Roman" w:hAnsi="Times New Roman"/>
          <w:color w:val="000000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Уставный капитал ООО «ТРЦ ВОСТОРГ» состоит из номинальной стоимости доли его участников и составляет </w:t>
      </w:r>
      <w:r w:rsidR="0010070E" w:rsidRPr="0010070E">
        <w:rPr>
          <w:rFonts w:ascii="Times New Roman" w:eastAsia="Times New Roman" w:hAnsi="Times New Roman"/>
        </w:rPr>
        <w:t>140 680 000 (Сто сорок миллионов шестьсот восемьдесят тысяч) рублей 00 копеек.</w:t>
      </w:r>
    </w:p>
    <w:p w14:paraId="5D7F2ACD" w14:textId="77777777" w:rsidR="0010070E" w:rsidRDefault="0010070E" w:rsidP="0010070E">
      <w:pPr>
        <w:pStyle w:val="afff0"/>
        <w:jc w:val="both"/>
        <w:rPr>
          <w:rFonts w:ascii="Times New Roman" w:eastAsia="Times New Roman" w:hAnsi="Times New Roman"/>
        </w:rPr>
      </w:pPr>
    </w:p>
    <w:p w14:paraId="5C63C202" w14:textId="2B89B8B1" w:rsidR="00AF2BDE" w:rsidRDefault="00523616" w:rsidP="0010070E">
      <w:pPr>
        <w:pStyle w:val="afff0"/>
        <w:jc w:val="both"/>
        <w:rPr>
          <w:rFonts w:ascii="Times New Roman" w:eastAsia="Times New Roman" w:hAnsi="Times New Roman"/>
          <w:color w:val="000000"/>
          <w:lang w:eastAsia="zh-CN"/>
        </w:rPr>
      </w:pPr>
      <w:r>
        <w:rPr>
          <w:rFonts w:ascii="Times New Roman" w:hAnsi="Times New Roman"/>
          <w:b/>
        </w:rPr>
        <w:t>Обязуюсь:</w:t>
      </w:r>
    </w:p>
    <w:p w14:paraId="7A16BBD6" w14:textId="77777777" w:rsidR="00AF2BDE" w:rsidRDefault="00AF2BDE">
      <w:pPr>
        <w:widowControl w:val="0"/>
        <w:jc w:val="both"/>
        <w:rPr>
          <w:rFonts w:ascii="Times New Roman" w:hAnsi="Times New Roman"/>
          <w:b/>
        </w:rPr>
      </w:pPr>
    </w:p>
    <w:p w14:paraId="5530FD46" w14:textId="77777777" w:rsidR="00AF2BDE" w:rsidRDefault="00523616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>
        <w:rPr>
          <w:rFonts w:ascii="Times New Roman" w:eastAsia="Times New Roman" w:hAnsi="Times New Roman"/>
          <w:bCs/>
          <w:u w:val="single"/>
          <w:lang w:eastAsia="ru-RU"/>
        </w:rPr>
        <w:t>№________(код лота)</w:t>
      </w:r>
      <w:r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9" w:tooltip="http://www.auction-house.ru/" w:history="1">
        <w:r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10" w:tooltip="http://www.lot-online.ru/" w:history="1">
        <w:r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53713C12" w14:textId="77777777" w:rsidR="00AF2BDE" w:rsidRDefault="00AF2BDE">
      <w:pPr>
        <w:jc w:val="both"/>
        <w:rPr>
          <w:rFonts w:ascii="Times New Roman" w:hAnsi="Times New Roman"/>
          <w:bCs/>
        </w:rPr>
      </w:pPr>
    </w:p>
    <w:p w14:paraId="3A1A6FFB" w14:textId="77777777" w:rsidR="00AF2BDE" w:rsidRDefault="0052361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аукциона:</w:t>
      </w:r>
    </w:p>
    <w:p w14:paraId="2346CA2D" w14:textId="77777777" w:rsidR="00AF2BDE" w:rsidRDefault="00523616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 xml:space="preserve">Договор купли-продажи Доли с Продавцом в течение 16 (шестнадцать) календарных дней после подведения итогов аукциона и подлежит нотариальному удостоверению в порядке, установленном законодательством Российской Федерации в соответствии с примерной формой, размещенной на сайте </w:t>
      </w:r>
      <w:hyperlink r:id="rId11" w:tooltip="http://www.lot-online.ru/" w:history="1">
        <w:r>
          <w:rPr>
            <w:rFonts w:ascii="Times New Roman" w:hAnsi="Times New Roman"/>
            <w:bCs/>
          </w:rPr>
          <w:t>www.lot-online.ru</w:t>
        </w:r>
      </w:hyperlink>
      <w:r>
        <w:rPr>
          <w:rFonts w:ascii="Times New Roman" w:hAnsi="Times New Roman"/>
          <w:bCs/>
        </w:rPr>
        <w:t xml:space="preserve">  в разделе «карточка лота»</w:t>
      </w:r>
      <w:r>
        <w:rPr>
          <w:rFonts w:ascii="Times New Roman" w:hAnsi="Times New Roman"/>
          <w:b/>
        </w:rPr>
        <w:t>.</w:t>
      </w:r>
    </w:p>
    <w:p w14:paraId="6DC6D997" w14:textId="77777777" w:rsidR="00AF2BDE" w:rsidRDefault="00523616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Оплата цены продажи Доли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0966D5F" w14:textId="77777777" w:rsidR="00AF2BDE" w:rsidRDefault="00AF2BDE">
      <w:pPr>
        <w:jc w:val="both"/>
        <w:rPr>
          <w:rFonts w:ascii="Times New Roman" w:hAnsi="Times New Roman"/>
          <w:bCs/>
        </w:rPr>
      </w:pPr>
    </w:p>
    <w:p w14:paraId="25EE7E33" w14:textId="77777777" w:rsidR="00AF2BDE" w:rsidRDefault="005236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496C3635" w14:textId="77777777" w:rsidR="00AF2BDE" w:rsidRDefault="005236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685FC3" w14:textId="77777777" w:rsidR="00AF2BDE" w:rsidRDefault="00523616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Доли. </w:t>
      </w:r>
    </w:p>
    <w:p w14:paraId="5A2EAF87" w14:textId="77777777" w:rsidR="00AF2BDE" w:rsidRDefault="00AF2BDE">
      <w:pPr>
        <w:jc w:val="both"/>
        <w:rPr>
          <w:rFonts w:ascii="Times New Roman" w:hAnsi="Times New Roman"/>
          <w:b/>
        </w:rPr>
      </w:pPr>
    </w:p>
    <w:p w14:paraId="4C10B944" w14:textId="77777777" w:rsidR="00AF2BDE" w:rsidRDefault="005236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</w:t>
      </w:r>
      <w:r>
        <w:rPr>
          <w:rFonts w:ascii="Times New Roman" w:hAnsi="Times New Roman"/>
        </w:rPr>
        <w:t>и Доли, подлежащей реализации на аукционе, а также Объектами и документацией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38A03CC5" w14:textId="77777777" w:rsidR="00AF2BDE" w:rsidRDefault="00AF2BDE">
      <w:pPr>
        <w:jc w:val="both"/>
        <w:rPr>
          <w:rFonts w:ascii="Times New Roman" w:hAnsi="Times New Roman"/>
        </w:rPr>
      </w:pPr>
    </w:p>
    <w:p w14:paraId="76482DF3" w14:textId="77777777" w:rsidR="00AF2BDE" w:rsidRDefault="00523616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Доли заключается с единственным участником торгов по начальной цене Лота в течение 16 (шестнадцати) календарных дней с даты признания торгов несостоявшимися. Заключение договора купли-продажи для такого участника является обязательным. Оплата цены Доли производится единственным участником аукциона, за вычетом суммы ранее внесённого задатка,</w:t>
      </w:r>
      <w:r>
        <w:rPr>
          <w:rFonts w:ascii="Times New Roman" w:hAnsi="Times New Roman"/>
        </w:rPr>
        <w:t xml:space="preserve">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4A17C20E" w14:textId="77777777" w:rsidR="00AF2BDE" w:rsidRDefault="00AF2BDE">
      <w:pPr>
        <w:ind w:left="-15" w:right="60"/>
        <w:jc w:val="both"/>
        <w:rPr>
          <w:rFonts w:ascii="Times New Roman" w:hAnsi="Times New Roman"/>
          <w:b/>
        </w:rPr>
      </w:pPr>
    </w:p>
    <w:p w14:paraId="0C7C79D1" w14:textId="4730A420" w:rsidR="00AF2BDE" w:rsidRDefault="00523616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Доли по результатам торгов в установленный срок, от оплаты цены Доли, договор купли-продажи Доли может быть заключен с участником аукциона, сделавшим предпоследнее предложение по цене Доли в ходе торгов, в течение 5 (пяти) календарных дней с даты получения от Организатора торгов уведомления с предложением заключить договор купли-продажи Доли. Заключение договора купли-прода</w:t>
      </w:r>
      <w:r>
        <w:rPr>
          <w:rFonts w:ascii="Times New Roman" w:hAnsi="Times New Roman"/>
        </w:rPr>
        <w:t xml:space="preserve">жи таким участником не является обязательным. 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 </w:t>
      </w:r>
    </w:p>
    <w:p w14:paraId="1E59FB87" w14:textId="77777777" w:rsidR="00AF2BDE" w:rsidRDefault="00AF2BDE">
      <w:pPr>
        <w:jc w:val="both"/>
        <w:rPr>
          <w:rFonts w:ascii="Times New Roman" w:hAnsi="Times New Roman"/>
        </w:rPr>
      </w:pPr>
    </w:p>
    <w:p w14:paraId="7D133126" w14:textId="77777777" w:rsidR="00AF2BDE" w:rsidRDefault="0052361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c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6451671A" w14:textId="77777777" w:rsidR="00AF2BDE" w:rsidRDefault="00AF2BDE">
      <w:pPr>
        <w:jc w:val="both"/>
        <w:rPr>
          <w:rFonts w:ascii="Times New Roman" w:hAnsi="Times New Roman"/>
        </w:rPr>
      </w:pPr>
    </w:p>
    <w:p w14:paraId="21ED4AA8" w14:textId="77777777" w:rsidR="00AF2BDE" w:rsidRDefault="00AF2BDE">
      <w:pPr>
        <w:jc w:val="both"/>
        <w:rPr>
          <w:rFonts w:ascii="Times New Roman" w:hAnsi="Times New Roman"/>
        </w:rPr>
      </w:pPr>
    </w:p>
    <w:p w14:paraId="2755CC53" w14:textId="77777777" w:rsidR="00AF2BDE" w:rsidRDefault="00523616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218C55F5" w14:textId="77777777" w:rsidR="00AF2BDE" w:rsidRDefault="00AF2BDE">
      <w:pPr>
        <w:jc w:val="both"/>
        <w:rPr>
          <w:rFonts w:ascii="Times New Roman" w:hAnsi="Times New Roman"/>
        </w:rPr>
      </w:pPr>
    </w:p>
    <w:p w14:paraId="1FCA6EA0" w14:textId="77777777" w:rsidR="00AF2BDE" w:rsidRDefault="005236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02A2B4" w14:textId="77777777" w:rsidR="00AF2BDE" w:rsidRDefault="00AF2BDE">
      <w:pPr>
        <w:jc w:val="both"/>
        <w:rPr>
          <w:rFonts w:ascii="Times New Roman" w:hAnsi="Times New Roman"/>
        </w:rPr>
      </w:pPr>
    </w:p>
    <w:p w14:paraId="64289E2B" w14:textId="77777777" w:rsidR="00AF2BDE" w:rsidRDefault="005236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0548BC1B" w14:textId="77777777" w:rsidR="00AF2BDE" w:rsidRDefault="00AF2BDE">
      <w:pPr>
        <w:jc w:val="both"/>
        <w:rPr>
          <w:rFonts w:ascii="Times New Roman" w:hAnsi="Times New Roman"/>
        </w:rPr>
      </w:pPr>
    </w:p>
    <w:p w14:paraId="5264FB2D" w14:textId="2B55D1DA" w:rsidR="00AF2BDE" w:rsidRDefault="005236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2026 г.</w:t>
      </w:r>
    </w:p>
    <w:p w14:paraId="0704BD00" w14:textId="77777777" w:rsidR="00AF2BDE" w:rsidRDefault="00AF2BDE">
      <w:pPr>
        <w:jc w:val="both"/>
        <w:rPr>
          <w:rFonts w:ascii="Times New Roman" w:hAnsi="Times New Roman"/>
        </w:rPr>
      </w:pPr>
    </w:p>
    <w:sectPr w:rsidR="00AF2BDE">
      <w:footerReference w:type="default" r:id="rId12"/>
      <w:pgSz w:w="11906" w:h="16838"/>
      <w:pgMar w:top="709" w:right="850" w:bottom="1134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986F2" w14:textId="77777777" w:rsidR="00523616" w:rsidRDefault="00523616">
      <w:r>
        <w:separator/>
      </w:r>
    </w:p>
  </w:endnote>
  <w:endnote w:type="continuationSeparator" w:id="0">
    <w:p w14:paraId="242E09C7" w14:textId="77777777" w:rsidR="00523616" w:rsidRDefault="0052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0246113"/>
      <w:docPartObj>
        <w:docPartGallery w:val="Page Numbers (Bottom of Page)"/>
        <w:docPartUnique/>
      </w:docPartObj>
    </w:sdtPr>
    <w:sdtEndPr/>
    <w:sdtContent>
      <w:p w14:paraId="71957DE6" w14:textId="77777777" w:rsidR="00AF2BDE" w:rsidRDefault="00523616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0BD9A4" w14:textId="77777777" w:rsidR="00AF2BDE" w:rsidRDefault="00AF2BDE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9DE6" w14:textId="77777777" w:rsidR="00523616" w:rsidRDefault="00523616">
      <w:pPr>
        <w:rPr>
          <w:sz w:val="12"/>
        </w:rPr>
      </w:pPr>
      <w:r>
        <w:separator/>
      </w:r>
    </w:p>
  </w:footnote>
  <w:footnote w:type="continuationSeparator" w:id="0">
    <w:p w14:paraId="797DBB0D" w14:textId="77777777" w:rsidR="00523616" w:rsidRDefault="00523616">
      <w:pPr>
        <w:rPr>
          <w:sz w:val="12"/>
        </w:rPr>
      </w:pPr>
      <w:r>
        <w:continuationSeparator/>
      </w:r>
    </w:p>
  </w:footnote>
  <w:footnote w:id="1">
    <w:p w14:paraId="07946C21" w14:textId="77777777" w:rsidR="00AF2BDE" w:rsidRDefault="00523616">
      <w:pPr>
        <w:pStyle w:val="afb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404EF19" w14:textId="77777777" w:rsidR="00AF2BDE" w:rsidRDefault="00523616">
      <w:pPr>
        <w:pStyle w:val="afb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E4A43"/>
    <w:multiLevelType w:val="multilevel"/>
    <w:tmpl w:val="C71052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61D66"/>
    <w:multiLevelType w:val="multilevel"/>
    <w:tmpl w:val="1D4655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1207119">
    <w:abstractNumId w:val="0"/>
  </w:num>
  <w:num w:numId="2" w16cid:durableId="1811363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BDE"/>
    <w:rsid w:val="0010070E"/>
    <w:rsid w:val="00523616"/>
    <w:rsid w:val="006D704F"/>
    <w:rsid w:val="00AF2BDE"/>
    <w:rsid w:val="00D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1620"/>
  <w15:docId w15:val="{AC60518C-F0FF-40F8-AE91-1DEEFBB6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9">
    <w:name w:val="Символ концевой сноски"/>
    <w:qFormat/>
  </w:style>
  <w:style w:type="character" w:styleId="affa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4">
    <w:name w:val="Title"/>
    <w:basedOn w:val="a"/>
    <w:next w:val="affb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Lucida Sans"/>
    </w:rPr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uiPriority w:val="34"/>
    <w:qFormat/>
    <w:pPr>
      <w:ind w:left="720"/>
      <w:contextualSpacing/>
    </w:pPr>
  </w:style>
  <w:style w:type="paragraph" w:customStyle="1" w:styleId="afff1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2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paragraph" w:styleId="afff3">
    <w:name w:val="Revision"/>
    <w:uiPriority w:val="99"/>
    <w:semiHidden/>
    <w:qFormat/>
    <w:rPr>
      <w:rFonts w:cs="Times New Roman"/>
    </w:rPr>
  </w:style>
  <w:style w:type="table" w:styleId="af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source=exp-counterparty_entity&amp;text=607663,%20&#1053;&#1080;&#1078;&#1077;&#1075;&#1086;&#1088;&#1086;&#1076;&#1089;&#1082;&#1072;&#1103;%20&#1054;&#1073;&#1083;&#1072;&#1089;&#1090;&#1100;,%20&#1084;.&#1086;.%20&#1050;&#1089;&#1090;&#1086;&#1074;&#1089;&#1082;&#1080;&#1081;,%20&#1075;%20&#1050;&#1089;&#1090;&#1086;&#1074;&#1086;,%20&#1091;&#1083;%20&#1047;&#1077;&#1083;&#1077;&#1085;&#1072;&#1103;,%20&#1076;.%2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ction-hous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6587D-0EAD-4AA3-A3BB-F6EE79C59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981</Words>
  <Characters>5597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10</cp:revision>
  <dcterms:created xsi:type="dcterms:W3CDTF">2024-05-15T07:08:00Z</dcterms:created>
  <dcterms:modified xsi:type="dcterms:W3CDTF">2026-04-29T15:25:00Z</dcterms:modified>
  <dc:language>ru-RU</dc:language>
</cp:coreProperties>
</file>