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E5F4" w14:textId="77777777" w:rsidR="0042594D" w:rsidRDefault="000E17CF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15B86DA0" w14:textId="77777777" w:rsidR="0042594D" w:rsidRDefault="000E17CF">
      <w:pPr>
        <w:ind w:right="-57"/>
        <w:jc w:val="right"/>
      </w:pPr>
      <w:r>
        <w:rPr>
          <w:sz w:val="22"/>
          <w:szCs w:val="22"/>
        </w:rPr>
        <w:t>к Оферте</w:t>
      </w:r>
    </w:p>
    <w:p w14:paraId="5F525E80" w14:textId="77777777" w:rsidR="0042594D" w:rsidRDefault="000E17CF">
      <w:pPr>
        <w:pStyle w:val="1a"/>
      </w:pPr>
      <w:r>
        <w:rPr>
          <w:sz w:val="24"/>
          <w:szCs w:val="24"/>
        </w:rPr>
        <w:t>Договор о задатке №____</w:t>
      </w:r>
    </w:p>
    <w:p w14:paraId="76004A5C" w14:textId="77777777" w:rsidR="0042594D" w:rsidRDefault="000E17CF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431A0EA" w14:textId="77777777" w:rsidR="0042594D" w:rsidRDefault="0042594D">
      <w:pPr>
        <w:pStyle w:val="1a"/>
        <w:rPr>
          <w:b w:val="0"/>
          <w:bCs w:val="0"/>
          <w:spacing w:val="30"/>
          <w:sz w:val="24"/>
          <w:szCs w:val="24"/>
        </w:rPr>
      </w:pPr>
    </w:p>
    <w:p w14:paraId="7EF6DD49" w14:textId="30D1CBB9" w:rsidR="0042594D" w:rsidRDefault="000E17CF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</w:t>
      </w:r>
      <w:r w:rsidR="0032783A">
        <w:rPr>
          <w:sz w:val="22"/>
          <w:szCs w:val="22"/>
        </w:rPr>
        <w:t>вой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Елены Владимировны, действующей на основании Доверенности от 01.01.2026 № Д-003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</w:t>
      </w:r>
      <w:r>
        <w:t>, 381, 428 ГК РФ, заключили настоящий Договор (далее – Договор) о нижеследующем:</w:t>
      </w:r>
    </w:p>
    <w:p w14:paraId="5F944722" w14:textId="77777777" w:rsidR="0042594D" w:rsidRDefault="000E17CF">
      <w:pPr>
        <w:numPr>
          <w:ilvl w:val="0"/>
          <w:numId w:val="1"/>
        </w:numPr>
        <w:ind w:left="0" w:firstLine="624"/>
        <w:jc w:val="both"/>
      </w:pPr>
      <w: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понижения начальной цены («голландский аукцион») по продаже следующего имущества (далее- Имущество):</w:t>
      </w:r>
    </w:p>
    <w:p w14:paraId="5679C8E1" w14:textId="41382893" w:rsidR="0042594D" w:rsidRDefault="000E17CF">
      <w:pPr>
        <w:pStyle w:val="a9"/>
        <w:ind w:left="0" w:firstLine="708"/>
        <w:jc w:val="both"/>
      </w:pPr>
      <w:r>
        <w:rPr>
          <w:lang w:eastAsia="hi-IN"/>
        </w:rPr>
        <w:t>Объект 1: Земельный участок,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Республика Башкортостан, г.</w:t>
      </w:r>
      <w:r w:rsidR="0032783A">
        <w:rPr>
          <w:lang w:eastAsia="hi-IN"/>
        </w:rPr>
        <w:t xml:space="preserve"> </w:t>
      </w:r>
      <w:r>
        <w:rPr>
          <w:lang w:eastAsia="hi-IN"/>
        </w:rPr>
        <w:t xml:space="preserve">о. город Уфа, г. Уфа, ул. Октябрьской Революции, з/у 39., кадастровый номер 02:55:010140:54, площадью  1636 кв.м., категория земель: </w:t>
      </w:r>
      <w:r>
        <w:rPr>
          <w:highlight w:val="white"/>
          <w:lang w:eastAsia="hi-IN"/>
        </w:rPr>
        <w:t>земли населенных пунктов</w:t>
      </w:r>
      <w:r>
        <w:rPr>
          <w:lang w:eastAsia="hi-IN"/>
        </w:rPr>
        <w:t>, виды разрешенного использования: под административно-лабораторным корпусом и служебными постройками.</w:t>
      </w:r>
    </w:p>
    <w:p w14:paraId="191C3E4D" w14:textId="77777777" w:rsidR="0042594D" w:rsidRDefault="000E17CF">
      <w:pPr>
        <w:pStyle w:val="a9"/>
        <w:ind w:left="0" w:firstLine="708"/>
        <w:jc w:val="both"/>
        <w:rPr>
          <w:highlight w:val="white"/>
        </w:rPr>
      </w:pPr>
      <w:r>
        <w:t>Обременения (ограничения) в соответствии с выпиской из ЕГРН от 15.05.2026г. № КУВИ-001/2026-66069409:</w:t>
      </w:r>
    </w:p>
    <w:p w14:paraId="6B8ECC4A" w14:textId="22796426" w:rsidR="0042594D" w:rsidRDefault="000E17CF">
      <w:pPr>
        <w:pStyle w:val="a9"/>
        <w:ind w:left="0" w:firstLine="708"/>
        <w:jc w:val="both"/>
      </w:pPr>
      <w:r>
        <w:rPr>
          <w:highlight w:val="white"/>
        </w:rPr>
        <w:t>Сведения об ограничениях права на объект недвижимости, обременениях данного объекта, не</w:t>
      </w:r>
      <w:r>
        <w:t xml:space="preserve"> </w:t>
      </w:r>
      <w:r>
        <w:rPr>
          <w:highlight w:val="white"/>
        </w:rPr>
        <w:t xml:space="preserve">зарегистрированных в реестре прав, ограничений прав и обременений недвижимого имущества: </w:t>
      </w:r>
      <w:r>
        <w:rPr>
          <w:highlight w:val="white"/>
        </w:rPr>
        <w:tab/>
        <w:t>- вид</w:t>
      </w:r>
      <w:r>
        <w:t xml:space="preserve"> </w:t>
      </w:r>
      <w:r>
        <w:rPr>
          <w:highlight w:val="white"/>
        </w:rPr>
        <w:t>ограничения (обременения): прочие ограничения прав и обременения объекта недвижимости; срок</w:t>
      </w:r>
      <w:r>
        <w:t xml:space="preserve"> </w:t>
      </w:r>
      <w:r>
        <w:rPr>
          <w:highlight w:val="white"/>
        </w:rPr>
        <w:t>действия не установлен. вид ограничения (обременения): прочие ограничения прав и обременения</w:t>
      </w:r>
      <w:r>
        <w:t xml:space="preserve"> </w:t>
      </w:r>
      <w:r>
        <w:rPr>
          <w:highlight w:val="white"/>
        </w:rPr>
        <w:t>объекта недвижимости; срок действия не установлен. вид ограничения (обременения): прочие</w:t>
      </w:r>
      <w:r>
        <w:t xml:space="preserve"> </w:t>
      </w:r>
      <w:r>
        <w:rPr>
          <w:highlight w:val="white"/>
        </w:rPr>
        <w:t>ограничения прав и обременения объекта недвижимости; срок действия не установлен. вид</w:t>
      </w:r>
      <w:r>
        <w:t xml:space="preserve"> </w:t>
      </w:r>
      <w:r>
        <w:rPr>
          <w:highlight w:val="white"/>
        </w:rPr>
        <w:t>ограничения (обременения): прочие ограничения прав и об</w:t>
      </w:r>
      <w:r>
        <w:rPr>
          <w:highlight w:val="white"/>
        </w:rPr>
        <w:t>ременения объекта недвижимости; срок</w:t>
      </w:r>
      <w:r>
        <w:t xml:space="preserve"> </w:t>
      </w:r>
      <w:r>
        <w:rPr>
          <w:highlight w:val="white"/>
        </w:rPr>
        <w:t>действия не установлен. вид ограничения (обременения): ограничения прав на земельный участок,</w:t>
      </w:r>
      <w:r>
        <w:t xml:space="preserve"> </w:t>
      </w:r>
      <w:r>
        <w:rPr>
          <w:highlight w:val="white"/>
        </w:rPr>
        <w:t>предусмотренные статьей 56 Земельного кодекса Российской Федерации; срок действия: c</w:t>
      </w:r>
      <w:r>
        <w:t xml:space="preserve"> </w:t>
      </w:r>
      <w:r>
        <w:rPr>
          <w:highlight w:val="white"/>
        </w:rPr>
        <w:t>28.04.2015; реквизиты документа-основания: постановления Правительства РФ «Об утверждении</w:t>
      </w:r>
      <w:r>
        <w:t xml:space="preserve"> </w:t>
      </w:r>
      <w:r>
        <w:rPr>
          <w:highlight w:val="white"/>
        </w:rPr>
        <w:t>правил охраны газораспределительных сетей» от 20.11.2000 № 878 выдан: Правительство РФ. вид</w:t>
      </w:r>
      <w:r>
        <w:t xml:space="preserve"> </w:t>
      </w:r>
      <w:r>
        <w:rPr>
          <w:highlight w:val="white"/>
        </w:rPr>
        <w:t>ограничения (обременения): ограничения прав на земельный участок, предусмотренные статьей 56</w:t>
      </w:r>
      <w:r>
        <w:t xml:space="preserve"> </w:t>
      </w:r>
      <w:r>
        <w:rPr>
          <w:highlight w:val="white"/>
        </w:rPr>
        <w:t>Земельного кодекса Ро</w:t>
      </w:r>
      <w:r>
        <w:rPr>
          <w:highlight w:val="white"/>
        </w:rPr>
        <w:t>ссийской Федерации; срок действия: c 15.05.2015; реквизиты</w:t>
      </w:r>
      <w:r>
        <w:t xml:space="preserve"> </w:t>
      </w:r>
      <w:r>
        <w:rPr>
          <w:highlight w:val="white"/>
        </w:rPr>
        <w:t>документа-основания: постановление Правительства РФ «Об утверждении правил охраны</w:t>
      </w:r>
      <w:r>
        <w:t xml:space="preserve"> </w:t>
      </w:r>
      <w:r>
        <w:rPr>
          <w:highlight w:val="white"/>
        </w:rPr>
        <w:t>газораспределительных сетей» от 20.11.2000 № 878 выдан: Правительство РФ. вид ограничения</w:t>
      </w:r>
      <w:r>
        <w:t xml:space="preserve"> </w:t>
      </w:r>
      <w:r>
        <w:rPr>
          <w:highlight w:val="white"/>
        </w:rPr>
        <w:t>(обременения): ограничения прав на земельный участок, предусмотренные статьей 56 Земельного</w:t>
      </w:r>
      <w:r>
        <w:t xml:space="preserve"> </w:t>
      </w:r>
      <w:r>
        <w:rPr>
          <w:highlight w:val="white"/>
        </w:rPr>
        <w:t>кодекса Российской Федерации; срок действия: c 14.06.2016; реквизиты документа-основания:</w:t>
      </w:r>
      <w:r>
        <w:t xml:space="preserve"> </w:t>
      </w:r>
      <w:r>
        <w:rPr>
          <w:highlight w:val="white"/>
        </w:rPr>
        <w:t>постановление "О порядке установления охранных зон объектов электросетевого хозяйства и особых</w:t>
      </w:r>
      <w:r>
        <w:t xml:space="preserve"> </w:t>
      </w:r>
      <w:r>
        <w:rPr>
          <w:highlight w:val="white"/>
        </w:rPr>
        <w:t>усло</w:t>
      </w:r>
      <w:r>
        <w:rPr>
          <w:highlight w:val="white"/>
        </w:rPr>
        <w:t>вий использования земельных участков, расположенных в границах таких зон" от 24.02.2009 №</w:t>
      </w:r>
      <w:r>
        <w:t xml:space="preserve"> </w:t>
      </w:r>
      <w:r>
        <w:rPr>
          <w:highlight w:val="white"/>
        </w:rPr>
        <w:t>160 выдан: Правительство РФ. вид ограничения (обременения): ограничения прав на земельный</w:t>
      </w:r>
      <w:r>
        <w:t xml:space="preserve"> </w:t>
      </w:r>
      <w:r>
        <w:rPr>
          <w:highlight w:val="white"/>
        </w:rPr>
        <w:t>участок, предусмотренные статьей 56 Земельного кодекса Российской Федерации; срок действия: c</w:t>
      </w:r>
      <w:r>
        <w:t xml:space="preserve"> </w:t>
      </w:r>
      <w:r>
        <w:rPr>
          <w:highlight w:val="white"/>
        </w:rPr>
        <w:t>11.09.2018; реквизиты документа-основания: постановление Правительства Республики Башкортостан</w:t>
      </w:r>
      <w:r>
        <w:t xml:space="preserve"> </w:t>
      </w:r>
      <w:r>
        <w:rPr>
          <w:highlight w:val="white"/>
        </w:rPr>
        <w:t>"Об утверждении границ зоны охраны объекта культурного наследия регионального значения</w:t>
      </w:r>
      <w:r>
        <w:t xml:space="preserve"> </w:t>
      </w:r>
      <w:r>
        <w:rPr>
          <w:highlight w:val="white"/>
        </w:rPr>
        <w:t>«Церковь Спасская», расположенного по адресу: РБ, г.</w:t>
      </w:r>
      <w:r w:rsidR="0032783A">
        <w:rPr>
          <w:highlight w:val="white"/>
        </w:rPr>
        <w:t xml:space="preserve"> </w:t>
      </w:r>
      <w:r>
        <w:rPr>
          <w:highlight w:val="white"/>
        </w:rPr>
        <w:t>Уфа, ул. Октябрьской революции, 37а,</w:t>
      </w:r>
      <w:r>
        <w:t xml:space="preserve"> </w:t>
      </w:r>
      <w:r>
        <w:rPr>
          <w:highlight w:val="white"/>
        </w:rPr>
        <w:t>режимов использования земель и требований к градостроительным регламентам в границах</w:t>
      </w:r>
      <w:r>
        <w:t xml:space="preserve"> </w:t>
      </w:r>
      <w:r>
        <w:rPr>
          <w:highlight w:val="white"/>
        </w:rPr>
        <w:t>территории зоны" от 31.07.2018 № 359 выдан: Правительство Республики Башкортостан. вид</w:t>
      </w:r>
      <w:r>
        <w:t xml:space="preserve"> </w:t>
      </w:r>
      <w:r>
        <w:rPr>
          <w:highlight w:val="white"/>
        </w:rPr>
        <w:t>ограничения (обременения): ограничения прав на земельный участок, предусмотренные статьей 56</w:t>
      </w:r>
      <w:r>
        <w:t xml:space="preserve"> </w:t>
      </w:r>
      <w:r>
        <w:rPr>
          <w:highlight w:val="white"/>
        </w:rPr>
        <w:t>Земельного кодекса Российской Федерации; срок действия: c 06.02.2023; реквизиты</w:t>
      </w:r>
      <w:r>
        <w:rPr>
          <w:lang w:eastAsia="hi-IN"/>
        </w:rPr>
        <w:t xml:space="preserve"> </w:t>
      </w:r>
      <w:r>
        <w:t xml:space="preserve">документа-основания: постановление "О порядке установления охранных зон объектов электросетевого хозяйства и особых условий использования земельных </w:t>
      </w:r>
      <w:r>
        <w:lastRenderedPageBreak/>
        <w:t>участков, расположенных в границах таких зон" от 24.02.2009 № 160 выдан: Правительство Российской Федера</w:t>
      </w:r>
      <w:r>
        <w:t>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27.10.2025; реквизиты документа-основания: постановление "Об утверждении границ объединенной зоны охраны объектов культурного наследия (памятников истории и культуры) народов Российской Федерации регионального значения, расположенных в Кировском районе г.</w:t>
      </w:r>
      <w:r w:rsidR="0032783A">
        <w:t xml:space="preserve"> </w:t>
      </w:r>
      <w:r>
        <w:t>Уфы Республики Башкортостан, режимов использования земель и требований к градостроительным регламентам в границах территории зоны и признании утратившими силу некоторых постановлений Правительства Республики Башкортостан" от 17.10.2025 № 472 выдан: Правительства Республики Башкортостан;</w:t>
      </w:r>
    </w:p>
    <w:p w14:paraId="60401530" w14:textId="77777777" w:rsidR="0042594D" w:rsidRDefault="000E17CF">
      <w:pPr>
        <w:pStyle w:val="a9"/>
        <w:ind w:left="0" w:firstLine="708"/>
        <w:jc w:val="both"/>
      </w:pPr>
      <w:r>
        <w:t>- Сервитут, срок действия с 04.02.2014 на основании Постановления администрации городского округа город Уфа Республики Башкортостан, № 6612 от 24.12.2013.</w:t>
      </w:r>
    </w:p>
    <w:p w14:paraId="1579B845" w14:textId="77777777" w:rsidR="0042594D" w:rsidRDefault="0042594D">
      <w:pPr>
        <w:pStyle w:val="a9"/>
        <w:ind w:left="0"/>
        <w:jc w:val="both"/>
      </w:pPr>
    </w:p>
    <w:p w14:paraId="799EDCC5" w14:textId="54A0AEC9" w:rsidR="0042594D" w:rsidRDefault="000E17CF">
      <w:pPr>
        <w:pStyle w:val="a9"/>
        <w:ind w:left="0" w:firstLine="708"/>
        <w:jc w:val="both"/>
        <w:rPr>
          <w:lang w:eastAsia="hi-IN"/>
        </w:rPr>
      </w:pPr>
      <w:r>
        <w:rPr>
          <w:lang w:eastAsia="hi-IN"/>
        </w:rPr>
        <w:t>Объект 2: Нежилое административное здание</w:t>
      </w:r>
      <w:r>
        <w:rPr>
          <w:rStyle w:val="16"/>
          <w:shd w:val="clear" w:color="auto" w:fill="FFFFFF"/>
          <w:lang w:eastAsia="hi-IN"/>
        </w:rPr>
        <w:t xml:space="preserve">, площадью </w:t>
      </w:r>
      <w:r>
        <w:rPr>
          <w:lang w:eastAsia="hi-IN"/>
        </w:rPr>
        <w:t xml:space="preserve">1211.3 </w:t>
      </w:r>
      <w:r>
        <w:rPr>
          <w:rStyle w:val="16"/>
          <w:shd w:val="clear" w:color="auto" w:fill="FFFFFF"/>
          <w:lang w:eastAsia="hi-IN"/>
        </w:rPr>
        <w:t xml:space="preserve">кв.м., этажность: 2, кадастровый № </w:t>
      </w:r>
      <w:r>
        <w:rPr>
          <w:lang w:eastAsia="hi-IN"/>
        </w:rPr>
        <w:t>02:55:010140:1180</w:t>
      </w:r>
      <w:r>
        <w:rPr>
          <w:rStyle w:val="16"/>
          <w:shd w:val="clear" w:color="auto" w:fill="FFFFFF"/>
          <w:lang w:eastAsia="hi-IN"/>
        </w:rPr>
        <w:t>, расположенное по адресу: Российская Федерация, Республика Башкортостан, г.</w:t>
      </w:r>
      <w:r w:rsidR="0032783A">
        <w:rPr>
          <w:rStyle w:val="16"/>
          <w:shd w:val="clear" w:color="auto" w:fill="FFFFFF"/>
          <w:lang w:eastAsia="hi-IN"/>
        </w:rPr>
        <w:t xml:space="preserve"> </w:t>
      </w:r>
      <w:r>
        <w:rPr>
          <w:rStyle w:val="16"/>
          <w:shd w:val="clear" w:color="auto" w:fill="FFFFFF"/>
          <w:lang w:eastAsia="hi-IN"/>
        </w:rPr>
        <w:t>о. город Уфа, г Уфа, ул</w:t>
      </w:r>
      <w:r w:rsidR="0032783A">
        <w:rPr>
          <w:rStyle w:val="16"/>
          <w:shd w:val="clear" w:color="auto" w:fill="FFFFFF"/>
          <w:lang w:eastAsia="hi-IN"/>
        </w:rPr>
        <w:t>.</w:t>
      </w:r>
      <w:r>
        <w:rPr>
          <w:rStyle w:val="16"/>
          <w:shd w:val="clear" w:color="auto" w:fill="FFFFFF"/>
          <w:lang w:eastAsia="hi-IN"/>
        </w:rPr>
        <w:t xml:space="preserve"> Октябрьской Революции, д. 39</w:t>
      </w:r>
      <w:r>
        <w:rPr>
          <w:lang w:eastAsia="hi-IN"/>
        </w:rPr>
        <w:t>.</w:t>
      </w:r>
    </w:p>
    <w:p w14:paraId="5E886A20" w14:textId="77777777" w:rsidR="0042594D" w:rsidRDefault="000E17CF">
      <w:pPr>
        <w:jc w:val="both"/>
      </w:pPr>
      <w:r>
        <w:t xml:space="preserve">              Обременения (ограничения) в соответствии с выпиской из ЕГРН от 15.05.2026г. № КУВИ-001/2026-66071417 не зарегистрированы.</w:t>
      </w:r>
    </w:p>
    <w:p w14:paraId="325C3181" w14:textId="77777777" w:rsidR="0042594D" w:rsidRDefault="000E17CF">
      <w:pPr>
        <w:ind w:right="-1" w:firstLine="709"/>
        <w:jc w:val="both"/>
        <w:rPr>
          <w:b/>
          <w:bCs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>19 000 000 (девятнадцать миллионов) рублей 00 коп.</w:t>
      </w:r>
    </w:p>
    <w:p w14:paraId="15E40093" w14:textId="77777777" w:rsidR="0042594D" w:rsidRDefault="0042594D">
      <w:pPr>
        <w:ind w:right="-1" w:firstLine="709"/>
        <w:jc w:val="both"/>
        <w:rPr>
          <w:b/>
          <w:bCs/>
        </w:rPr>
      </w:pPr>
    </w:p>
    <w:p w14:paraId="66F6D1A7" w14:textId="77777777" w:rsidR="0042594D" w:rsidRDefault="000E17CF">
      <w:pPr>
        <w:ind w:right="-57" w:firstLine="567"/>
        <w:jc w:val="both"/>
        <w:rPr>
          <w:b/>
        </w:rPr>
      </w:pP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25D5F419" w14:textId="77777777" w:rsidR="0042594D" w:rsidRDefault="000E17CF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C02234C" w14:textId="77777777" w:rsidR="0042594D" w:rsidRDefault="000E17CF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1910E7A3" w14:textId="77777777" w:rsidR="0042594D" w:rsidRDefault="000E17CF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38932791" w14:textId="77777777" w:rsidR="0042594D" w:rsidRDefault="000E17CF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0061A6DE" w14:textId="77777777" w:rsidR="0042594D" w:rsidRDefault="000E17CF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D4B472C" w14:textId="77777777" w:rsidR="0042594D" w:rsidRDefault="000E17CF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BF6497E" w14:textId="77777777" w:rsidR="0042594D" w:rsidRDefault="000E17CF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026E14DC" w14:textId="77777777" w:rsidR="0042594D" w:rsidRDefault="000E17CF">
      <w:pPr>
        <w:ind w:firstLine="567"/>
        <w:jc w:val="both"/>
      </w:pPr>
      <w:r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5422E43B" w14:textId="77777777" w:rsidR="0042594D" w:rsidRDefault="000E17CF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599AA0FF" w14:textId="77777777" w:rsidR="0042594D" w:rsidRDefault="000E17CF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1C1F4742" w14:textId="77777777" w:rsidR="0042594D" w:rsidRDefault="000E17CF">
      <w:pPr>
        <w:ind w:firstLine="567"/>
        <w:jc w:val="both"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</w:t>
      </w:r>
      <w:r>
        <w:lastRenderedPageBreak/>
        <w:t>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6FD62AD" w14:textId="77777777" w:rsidR="0042594D" w:rsidRDefault="000E17CF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71BF6D6C" w14:textId="77777777" w:rsidR="0042594D" w:rsidRDefault="000E17CF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57D5BBB3" w14:textId="77777777" w:rsidR="0042594D" w:rsidRDefault="0042594D">
      <w:pPr>
        <w:jc w:val="both"/>
      </w:pPr>
    </w:p>
    <w:p w14:paraId="3D8E986C" w14:textId="77777777" w:rsidR="0042594D" w:rsidRDefault="000E17CF">
      <w:pPr>
        <w:ind w:firstLine="284"/>
        <w:jc w:val="center"/>
      </w:pPr>
      <w:r>
        <w:rPr>
          <w:b/>
          <w:bCs/>
        </w:rPr>
        <w:t>Реквизиты сторон:</w:t>
      </w:r>
    </w:p>
    <w:p w14:paraId="227A2B45" w14:textId="77777777" w:rsidR="0042594D" w:rsidRDefault="0042594D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42594D" w14:paraId="28BDF13A" w14:textId="77777777">
        <w:trPr>
          <w:trHeight w:val="3059"/>
        </w:trPr>
        <w:tc>
          <w:tcPr>
            <w:tcW w:w="4786" w:type="dxa"/>
          </w:tcPr>
          <w:p w14:paraId="43DACD35" w14:textId="77777777" w:rsidR="0042594D" w:rsidRDefault="000E17CF">
            <w:r>
              <w:rPr>
                <w:b/>
                <w:bCs/>
              </w:rPr>
              <w:t>Оператор электронной площадки:</w:t>
            </w:r>
          </w:p>
          <w:p w14:paraId="3BFF4D9C" w14:textId="77777777" w:rsidR="0042594D" w:rsidRDefault="000E17CF">
            <w:r>
              <w:rPr>
                <w:b/>
              </w:rPr>
              <w:t>Акционерное общество</w:t>
            </w:r>
          </w:p>
          <w:p w14:paraId="4C512DF7" w14:textId="77777777" w:rsidR="0042594D" w:rsidRDefault="000E17CF">
            <w:r>
              <w:rPr>
                <w:b/>
              </w:rPr>
              <w:t>«Российский аукционный дом»</w:t>
            </w:r>
          </w:p>
          <w:p w14:paraId="615D43D5" w14:textId="77777777" w:rsidR="0042594D" w:rsidRDefault="0042594D">
            <w:pPr>
              <w:rPr>
                <w:b/>
              </w:rPr>
            </w:pPr>
          </w:p>
          <w:p w14:paraId="520019D2" w14:textId="77777777" w:rsidR="0042594D" w:rsidRDefault="000E17CF">
            <w:r>
              <w:t>Адрес для корреспонденции:</w:t>
            </w:r>
          </w:p>
          <w:p w14:paraId="68EB6627" w14:textId="77777777" w:rsidR="0042594D" w:rsidRDefault="000E17CF">
            <w:r>
              <w:t>190000 Санкт-Петербург,</w:t>
            </w:r>
          </w:p>
          <w:p w14:paraId="29BAD058" w14:textId="77777777" w:rsidR="0042594D" w:rsidRDefault="000E17CF">
            <w:r>
              <w:t>пер. Гривцова, д.5, лит. В</w:t>
            </w:r>
          </w:p>
          <w:p w14:paraId="7ED78234" w14:textId="77777777" w:rsidR="0042594D" w:rsidRDefault="000E17CF">
            <w:r>
              <w:t>тел. 8 (800) 777-57-57</w:t>
            </w:r>
          </w:p>
          <w:p w14:paraId="2CAAF49C" w14:textId="77777777" w:rsidR="0042594D" w:rsidRDefault="0042594D">
            <w:pPr>
              <w:jc w:val="center"/>
            </w:pPr>
          </w:p>
          <w:p w14:paraId="3576D7EB" w14:textId="77777777" w:rsidR="0042594D" w:rsidRDefault="000E17CF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2B4624A5" w14:textId="77777777" w:rsidR="0042594D" w:rsidRDefault="000E17CF">
            <w:pPr>
              <w:tabs>
                <w:tab w:val="left" w:pos="1580"/>
              </w:tabs>
            </w:pPr>
            <w:r>
              <w:t>р/с № 40702810355000036459</w:t>
            </w:r>
          </w:p>
          <w:p w14:paraId="3CF8925A" w14:textId="77777777" w:rsidR="0042594D" w:rsidRDefault="000E17CF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7135A51" w14:textId="77777777" w:rsidR="0042594D" w:rsidRDefault="000E17CF">
            <w:pPr>
              <w:tabs>
                <w:tab w:val="left" w:pos="1580"/>
              </w:tabs>
            </w:pPr>
            <w:r>
              <w:t>БИК 044030653</w:t>
            </w:r>
          </w:p>
          <w:p w14:paraId="2C7CA42D" w14:textId="77777777" w:rsidR="0042594D" w:rsidRDefault="000E17CF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44B32884" w14:textId="77777777" w:rsidR="0042594D" w:rsidRDefault="0042594D">
            <w:pPr>
              <w:ind w:firstLine="284"/>
              <w:jc w:val="both"/>
            </w:pPr>
          </w:p>
        </w:tc>
        <w:tc>
          <w:tcPr>
            <w:tcW w:w="4274" w:type="dxa"/>
          </w:tcPr>
          <w:p w14:paraId="28262573" w14:textId="77777777" w:rsidR="0042594D" w:rsidRDefault="000E17CF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5A7769EB" w14:textId="77777777" w:rsidR="0042594D" w:rsidRDefault="000E17CF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32273E9A" w14:textId="77777777" w:rsidR="0042594D" w:rsidRDefault="000E17CF">
            <w:pPr>
              <w:jc w:val="both"/>
            </w:pPr>
            <w:r>
              <w:t>_________________________________</w:t>
            </w:r>
          </w:p>
          <w:p w14:paraId="269978CE" w14:textId="77777777" w:rsidR="0042594D" w:rsidRDefault="000E17CF">
            <w:pPr>
              <w:jc w:val="both"/>
            </w:pPr>
            <w:r>
              <w:t>_________________________________</w:t>
            </w:r>
          </w:p>
          <w:p w14:paraId="68BC4F06" w14:textId="77777777" w:rsidR="0042594D" w:rsidRDefault="000E17CF">
            <w:pPr>
              <w:jc w:val="both"/>
            </w:pPr>
            <w:r>
              <w:t>_________________________________</w:t>
            </w:r>
          </w:p>
          <w:p w14:paraId="1B30915E" w14:textId="77777777" w:rsidR="0042594D" w:rsidRDefault="000E17CF">
            <w:pPr>
              <w:jc w:val="both"/>
            </w:pPr>
            <w:r>
              <w:t>_________________________________</w:t>
            </w:r>
          </w:p>
          <w:p w14:paraId="3145841D" w14:textId="77777777" w:rsidR="0042594D" w:rsidRDefault="000E17CF">
            <w:pPr>
              <w:jc w:val="both"/>
            </w:pPr>
            <w:r>
              <w:t>_________________________________</w:t>
            </w:r>
          </w:p>
          <w:p w14:paraId="52EA1284" w14:textId="77777777" w:rsidR="0042594D" w:rsidRDefault="000E17CF">
            <w:pPr>
              <w:jc w:val="both"/>
            </w:pPr>
            <w:r>
              <w:t>_________________________________</w:t>
            </w:r>
          </w:p>
          <w:p w14:paraId="78D544D1" w14:textId="77777777" w:rsidR="0042594D" w:rsidRDefault="0042594D">
            <w:pPr>
              <w:jc w:val="both"/>
            </w:pPr>
          </w:p>
        </w:tc>
      </w:tr>
    </w:tbl>
    <w:p w14:paraId="19DBF5BF" w14:textId="77777777" w:rsidR="0042594D" w:rsidRDefault="000E17CF">
      <w:pPr>
        <w:ind w:firstLine="284"/>
        <w:jc w:val="both"/>
      </w:pPr>
      <w:r>
        <w:rPr>
          <w:b/>
          <w:bCs/>
        </w:rPr>
        <w:t xml:space="preserve">        </w:t>
      </w:r>
    </w:p>
    <w:p w14:paraId="266F524A" w14:textId="77777777" w:rsidR="0042594D" w:rsidRDefault="000E17CF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17B4B9AD" w14:textId="7B8156B0" w:rsidR="0042594D" w:rsidRDefault="000E17CF">
      <w:r>
        <w:t xml:space="preserve">_____________________/ Е.В. </w:t>
      </w:r>
      <w:proofErr w:type="spellStart"/>
      <w:r>
        <w:t>Канцер</w:t>
      </w:r>
      <w:r w:rsidR="0032783A">
        <w:t>ова</w:t>
      </w:r>
      <w:proofErr w:type="spellEnd"/>
      <w:r w:rsidR="0032783A">
        <w:t xml:space="preserve"> </w:t>
      </w:r>
      <w:r>
        <w:t>/</w:t>
      </w:r>
      <w:r>
        <w:tab/>
        <w:t xml:space="preserve">            _______________________/_________</w:t>
      </w:r>
    </w:p>
    <w:p w14:paraId="0B43DEB1" w14:textId="77777777" w:rsidR="0042594D" w:rsidRDefault="0042594D"/>
    <w:p w14:paraId="45C2F2A9" w14:textId="77777777" w:rsidR="0042594D" w:rsidRDefault="0042594D"/>
    <w:sectPr w:rsidR="0042594D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F406" w14:textId="77777777" w:rsidR="000E17CF" w:rsidRDefault="000E17CF">
      <w:r>
        <w:separator/>
      </w:r>
    </w:p>
  </w:endnote>
  <w:endnote w:type="continuationSeparator" w:id="0">
    <w:p w14:paraId="19D18E6A" w14:textId="77777777" w:rsidR="000E17CF" w:rsidRDefault="000E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</w:font>
  <w:font w:name="Liberation Serif">
    <w:altName w:val="Cambri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A848" w14:textId="77777777" w:rsidR="000E17CF" w:rsidRDefault="000E17CF">
      <w:r>
        <w:separator/>
      </w:r>
    </w:p>
  </w:footnote>
  <w:footnote w:type="continuationSeparator" w:id="0">
    <w:p w14:paraId="23094EAF" w14:textId="77777777" w:rsidR="000E17CF" w:rsidRDefault="000E17CF">
      <w:r>
        <w:continuationSeparator/>
      </w:r>
    </w:p>
  </w:footnote>
  <w:footnote w:id="1">
    <w:p w14:paraId="3213FAF5" w14:textId="77777777" w:rsidR="0042594D" w:rsidRDefault="000E17CF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E6DDE"/>
    <w:multiLevelType w:val="multilevel"/>
    <w:tmpl w:val="1BBC3C3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0466CF"/>
    <w:multiLevelType w:val="multilevel"/>
    <w:tmpl w:val="975E673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530989425">
    <w:abstractNumId w:val="1"/>
  </w:num>
  <w:num w:numId="2" w16cid:durableId="69770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4D"/>
    <w:rsid w:val="000E17CF"/>
    <w:rsid w:val="0032783A"/>
    <w:rsid w:val="003C37EE"/>
    <w:rsid w:val="004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550">
      <v:stroke color="#550"/>
    </o:shapedefaults>
    <o:shapelayout v:ext="edit">
      <o:idmap v:ext="edit" data="1"/>
    </o:shapelayout>
  </w:shapeDefaults>
  <w:decimalSymbol w:val=","/>
  <w:listSeparator w:val=";"/>
  <w14:docId w14:val="30BCD857"/>
  <w15:docId w15:val="{62172C20-A25C-49BF-8663-9BDF28B3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  <w:qFormat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basedOn w:val="a0"/>
    <w:link w:val="afff7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1488</Words>
  <Characters>8487</Characters>
  <Application>Microsoft Office Word</Application>
  <DocSecurity>0</DocSecurity>
  <Lines>70</Lines>
  <Paragraphs>19</Paragraphs>
  <ScaleCrop>false</ScaleCrop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РАД АО</cp:lastModifiedBy>
  <cp:revision>5</cp:revision>
  <dcterms:created xsi:type="dcterms:W3CDTF">2026-05-22T09:09:00Z</dcterms:created>
  <dcterms:modified xsi:type="dcterms:W3CDTF">2026-05-25T13:06:00Z</dcterms:modified>
  <cp:version>1048576</cp:version>
</cp:coreProperties>
</file>