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2A9FFDB0"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4C0B5A">
        <w:t>03</w:t>
      </w:r>
      <w:r w:rsidR="00AB00EB" w:rsidRPr="00AB00EB">
        <w:t xml:space="preserve"> </w:t>
      </w:r>
      <w:r w:rsidR="004C0B5A">
        <w:t>июня</w:t>
      </w:r>
      <w:r w:rsidR="00D109D2">
        <w:t xml:space="preserve"> 20</w:t>
      </w:r>
      <w:r w:rsidR="00A46842">
        <w:t>2</w:t>
      </w:r>
      <w:r w:rsidR="004C0B5A">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код лота</w:t>
      </w:r>
      <w:r w:rsidR="00DF01AC">
        <w:t xml:space="preserve"> </w:t>
      </w:r>
      <w:r w:rsidR="00DF01AC" w:rsidRPr="00DF01AC">
        <w:br/>
        <w:t>РАД-448768</w:t>
      </w:r>
      <w:r w:rsidR="00F424C4">
        <w:t>)</w:t>
      </w:r>
      <w:r w:rsidR="007759D4" w:rsidRPr="000F3C74">
        <w:t>:</w:t>
      </w:r>
    </w:p>
    <w:p w14:paraId="753EF2C0" w14:textId="77777777" w:rsidR="003133AE" w:rsidRPr="00722B8E" w:rsidRDefault="003133AE" w:rsidP="00722B8E">
      <w:pPr>
        <w:jc w:val="both"/>
      </w:pPr>
    </w:p>
    <w:p w14:paraId="6DE4E32B" w14:textId="77777777" w:rsidR="00D5044E" w:rsidRPr="00D5044E" w:rsidRDefault="00D5044E" w:rsidP="00D5044E">
      <w:pPr>
        <w:ind w:firstLine="567"/>
        <w:jc w:val="both"/>
        <w:rPr>
          <w:b/>
          <w:bCs/>
          <w:i/>
        </w:rPr>
      </w:pPr>
      <w:r w:rsidRPr="00D5044E">
        <w:rPr>
          <w:b/>
          <w:bCs/>
          <w:i/>
        </w:rPr>
        <w:t>Сведения об имуществе, реализуемом на аукционе единым лотом (далее – Лот):</w:t>
      </w:r>
    </w:p>
    <w:p w14:paraId="00EBDEA3" w14:textId="77777777" w:rsidR="00D5044E" w:rsidRPr="00D5044E" w:rsidRDefault="00D5044E" w:rsidP="00D5044E">
      <w:pPr>
        <w:ind w:firstLine="567"/>
        <w:jc w:val="both"/>
        <w:rPr>
          <w:b/>
          <w:bCs/>
        </w:rPr>
      </w:pPr>
    </w:p>
    <w:p w14:paraId="54819E05" w14:textId="77777777" w:rsidR="004C0B5A" w:rsidRDefault="004C0B5A" w:rsidP="004C0B5A">
      <w:pPr>
        <w:ind w:right="60" w:firstLine="709"/>
        <w:rPr>
          <w:sz w:val="22"/>
          <w:szCs w:val="22"/>
        </w:rPr>
      </w:pPr>
      <w:r>
        <w:rPr>
          <w:b/>
          <w:bCs/>
          <w:sz w:val="22"/>
          <w:szCs w:val="22"/>
        </w:rPr>
        <w:t>Объект продажи (далее – Акции, Лот):</w:t>
      </w:r>
    </w:p>
    <w:p w14:paraId="0B97F685" w14:textId="77777777" w:rsidR="004C0B5A" w:rsidRDefault="004C0B5A" w:rsidP="004C0B5A">
      <w:pPr>
        <w:ind w:right="60" w:firstLine="709"/>
        <w:jc w:val="both"/>
        <w:rPr>
          <w:sz w:val="22"/>
          <w:szCs w:val="22"/>
        </w:rPr>
      </w:pPr>
      <w:r>
        <w:rPr>
          <w:sz w:val="22"/>
          <w:szCs w:val="22"/>
        </w:rPr>
        <w:t xml:space="preserve">Акции в уставном капитале Акционерного общества «Микос» (Общества) в количестве 1 447 (одна тысяча четыреста сорок семь) штук, что составляет 100 % уставного капитала Общества.  </w:t>
      </w:r>
    </w:p>
    <w:p w14:paraId="5FD8F17B" w14:textId="77777777" w:rsidR="004C0B5A" w:rsidRPr="004C0B5A" w:rsidRDefault="004C0B5A" w:rsidP="004C0B5A">
      <w:pPr>
        <w:pStyle w:val="ac"/>
        <w:ind w:left="0" w:firstLine="709"/>
        <w:jc w:val="both"/>
        <w:rPr>
          <w:rFonts w:ascii="Times New Roman" w:hAnsi="Times New Roman"/>
          <w:highlight w:val="yellow"/>
          <w:lang w:val="ru-RU"/>
        </w:rPr>
      </w:pPr>
      <w:r w:rsidRPr="004C0B5A">
        <w:rPr>
          <w:rFonts w:ascii="Times New Roman" w:hAnsi="Times New Roman"/>
          <w:lang w:val="ru-RU"/>
        </w:rPr>
        <w:t>Категория, тип,</w:t>
      </w:r>
      <w:r w:rsidRPr="004C0B5A">
        <w:rPr>
          <w:rFonts w:ascii="Times New Roman" w:hAnsi="Times New Roman"/>
          <w:highlight w:val="white"/>
          <w:lang w:val="ru-RU"/>
        </w:rPr>
        <w:t xml:space="preserve"> </w:t>
      </w:r>
      <w:r w:rsidRPr="004C0B5A">
        <w:rPr>
          <w:rFonts w:ascii="Times New Roman" w:hAnsi="Times New Roman"/>
          <w:highlight w:val="white"/>
          <w:shd w:val="clear" w:color="auto" w:fill="FFFF00"/>
          <w:lang w:val="ru-RU"/>
        </w:rPr>
        <w:t>форма выпуска</w:t>
      </w:r>
      <w:r w:rsidRPr="004C0B5A">
        <w:rPr>
          <w:rFonts w:ascii="Times New Roman" w:hAnsi="Times New Roman"/>
          <w:lang w:val="ru-RU"/>
        </w:rPr>
        <w:t xml:space="preserve"> Акций: </w:t>
      </w:r>
    </w:p>
    <w:p w14:paraId="20B4D91F" w14:textId="77777777" w:rsidR="004C0B5A" w:rsidRPr="004C0B5A" w:rsidRDefault="004C0B5A" w:rsidP="004C0B5A">
      <w:pPr>
        <w:pStyle w:val="ac"/>
        <w:ind w:left="0" w:firstLine="709"/>
        <w:jc w:val="both"/>
        <w:rPr>
          <w:rFonts w:ascii="Times New Roman" w:hAnsi="Times New Roman"/>
          <w:lang w:val="ru-RU"/>
        </w:rPr>
      </w:pPr>
      <w:r w:rsidRPr="004C0B5A">
        <w:rPr>
          <w:rFonts w:ascii="Times New Roman" w:hAnsi="Times New Roman"/>
          <w:lang w:val="ru-RU"/>
        </w:rPr>
        <w:t>О</w:t>
      </w:r>
      <w:r w:rsidRPr="004C0B5A">
        <w:rPr>
          <w:rFonts w:ascii="Times New Roman" w:hAnsi="Times New Roman"/>
          <w:highlight w:val="white"/>
          <w:lang w:val="ru-RU"/>
        </w:rPr>
        <w:t>быкновенные, именные, бездокументарные, н</w:t>
      </w:r>
      <w:r w:rsidRPr="004C0B5A">
        <w:rPr>
          <w:rFonts w:ascii="Times New Roman" w:hAnsi="Times New Roman"/>
          <w:lang w:val="ru-RU"/>
        </w:rPr>
        <w:t xml:space="preserve">оминальная стоимость 1 (одной) акции: 30 (тридцать) рублей. Государственный регистрационный номер </w:t>
      </w:r>
      <w:r w:rsidRPr="004C0B5A">
        <w:rPr>
          <w:rFonts w:ascii="Times New Roman" w:hAnsi="Times New Roman"/>
          <w:shd w:val="clear" w:color="auto" w:fill="FFFFFF"/>
          <w:lang w:val="ru-RU"/>
        </w:rPr>
        <w:t>обыкновенных именных</w:t>
      </w:r>
      <w:r w:rsidRPr="004C0B5A">
        <w:rPr>
          <w:rFonts w:ascii="Times New Roman" w:hAnsi="Times New Roman"/>
          <w:lang w:val="ru-RU"/>
        </w:rPr>
        <w:t xml:space="preserve"> акций 1-01-78250-Н. </w:t>
      </w:r>
    </w:p>
    <w:p w14:paraId="54FA4125" w14:textId="77777777" w:rsidR="004C0B5A" w:rsidRPr="004C0B5A" w:rsidRDefault="004C0B5A" w:rsidP="004C0B5A">
      <w:pPr>
        <w:pStyle w:val="ac"/>
        <w:ind w:left="0" w:firstLine="709"/>
        <w:jc w:val="both"/>
        <w:rPr>
          <w:rFonts w:ascii="Times New Roman" w:hAnsi="Times New Roman"/>
          <w:lang w:val="ru-RU"/>
        </w:rPr>
      </w:pPr>
      <w:r w:rsidRPr="004C0B5A">
        <w:rPr>
          <w:rFonts w:ascii="Times New Roman" w:hAnsi="Times New Roman"/>
          <w:lang w:val="ru-RU"/>
        </w:rPr>
        <w:t>Акции заложены на основании:</w:t>
      </w:r>
    </w:p>
    <w:p w14:paraId="1FA1FBD7" w14:textId="77777777" w:rsidR="004C0B5A" w:rsidRPr="004C0B5A" w:rsidRDefault="004C0B5A" w:rsidP="004C0B5A">
      <w:pPr>
        <w:pStyle w:val="ac"/>
        <w:ind w:left="0" w:firstLine="709"/>
        <w:jc w:val="both"/>
        <w:rPr>
          <w:rFonts w:ascii="Times New Roman" w:hAnsi="Times New Roman"/>
          <w:lang w:val="ru-RU"/>
        </w:rPr>
      </w:pPr>
      <w:r w:rsidRPr="004C0B5A">
        <w:rPr>
          <w:rFonts w:ascii="Times New Roman" w:hAnsi="Times New Roman"/>
          <w:lang w:val="ru-RU"/>
        </w:rPr>
        <w:t>-  договора залога ценных бумаг №55/9056/0003/3/1/012/21/ЦБ01 от 21.04.2021 г., залогодержатель - ПАО Сбербанк, срок по 18.04.2034 г. включительно;</w:t>
      </w:r>
    </w:p>
    <w:p w14:paraId="244720F4" w14:textId="77777777" w:rsidR="004C0B5A" w:rsidRPr="004C0B5A" w:rsidRDefault="004C0B5A" w:rsidP="004C0B5A">
      <w:pPr>
        <w:pStyle w:val="ac"/>
        <w:ind w:left="0" w:firstLine="709"/>
        <w:jc w:val="both"/>
        <w:rPr>
          <w:rFonts w:ascii="Times New Roman" w:hAnsi="Times New Roman"/>
          <w:lang w:val="ru-RU"/>
        </w:rPr>
      </w:pPr>
      <w:r w:rsidRPr="004C0B5A">
        <w:rPr>
          <w:rFonts w:ascii="Times New Roman" w:hAnsi="Times New Roman"/>
          <w:lang w:val="ru-RU"/>
        </w:rPr>
        <w:t>-  договора залога ценных бумаг № 55/9056/0003/3/1/012/21/ЦБ02 от 21.04.2021 г., залогодержатель - ПАО Сбербанк, срок по 18.04.2034 г. включительно.</w:t>
      </w:r>
    </w:p>
    <w:p w14:paraId="57C7ECCF" w14:textId="77777777" w:rsidR="004C0B5A" w:rsidRPr="004C0B5A" w:rsidRDefault="004C0B5A" w:rsidP="004C0B5A">
      <w:pPr>
        <w:pStyle w:val="ac"/>
        <w:ind w:left="0" w:firstLine="709"/>
        <w:jc w:val="both"/>
        <w:rPr>
          <w:rFonts w:ascii="Times New Roman" w:hAnsi="Times New Roman"/>
          <w:lang w:val="ru-RU"/>
        </w:rPr>
      </w:pPr>
      <w:r w:rsidRPr="004C0B5A">
        <w:rPr>
          <w:rFonts w:ascii="Times New Roman" w:hAnsi="Times New Roman"/>
          <w:spacing w:val="-1"/>
          <w:lang w:val="ru-RU"/>
        </w:rPr>
        <w:t>Сведения о лице, осуществляющем ведение реестра владельцев именных ценных</w:t>
      </w:r>
      <w:r w:rsidRPr="004C0B5A">
        <w:rPr>
          <w:rFonts w:ascii="Times New Roman" w:hAnsi="Times New Roman"/>
          <w:lang w:val="ru-RU"/>
        </w:rPr>
        <w:t xml:space="preserve"> бумаг Общества: АКЦИОНЕРНОЕ ОБЩЕСТВО «Новый регистратор»</w:t>
      </w:r>
      <w:r w:rsidRPr="004C0B5A">
        <w:rPr>
          <w:rFonts w:ascii="Times New Roman" w:hAnsi="Times New Roman"/>
          <w:color w:val="000000"/>
          <w:lang w:val="ru-RU"/>
        </w:rPr>
        <w:t xml:space="preserve">, ОГРН 1037719000384, адрес юридического лица: </w:t>
      </w:r>
      <w:r w:rsidRPr="004C0B5A">
        <w:rPr>
          <w:rFonts w:ascii="Times New Roman" w:hAnsi="Times New Roman"/>
          <w:lang w:val="ru-RU"/>
        </w:rPr>
        <w:t>107996, Г.МОСКВА, УЛ. БУЖЕНИНОВА, Д. 30, СТР. 1, ЭТ/ПОМ/КОМ 2/</w:t>
      </w:r>
      <w:r>
        <w:rPr>
          <w:rFonts w:ascii="Times New Roman" w:hAnsi="Times New Roman"/>
        </w:rPr>
        <w:t>VI</w:t>
      </w:r>
      <w:r w:rsidRPr="004C0B5A">
        <w:rPr>
          <w:rFonts w:ascii="Times New Roman" w:hAnsi="Times New Roman"/>
          <w:lang w:val="ru-RU"/>
        </w:rPr>
        <w:t>/32</w:t>
      </w:r>
      <w:r w:rsidRPr="004C0B5A">
        <w:rPr>
          <w:lang w:val="ru-RU"/>
        </w:rPr>
        <w:t xml:space="preserve">, </w:t>
      </w:r>
      <w:r w:rsidRPr="004C0B5A">
        <w:rPr>
          <w:rFonts w:ascii="Times New Roman" w:hAnsi="Times New Roman"/>
          <w:lang w:val="ru-RU"/>
        </w:rPr>
        <w:t>Санкт-Петербургский филиал, адрес: 192012, г. Санкт-Петербург, пр. Обуховской обороны, д. 112 , корп. 2, лит. И, пом. № 403, 405</w:t>
      </w:r>
    </w:p>
    <w:p w14:paraId="2BD49592"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Полное наименование Общества: Акционерное общество</w:t>
      </w:r>
      <w:r w:rsidRPr="004C0B5A">
        <w:rPr>
          <w:rFonts w:ascii="Times New Roman" w:hAnsi="Times New Roman"/>
          <w:color w:val="000000"/>
          <w:lang w:val="ru-RU"/>
        </w:rPr>
        <w:t xml:space="preserve"> «Микос»</w:t>
      </w:r>
      <w:r w:rsidRPr="004C0B5A">
        <w:rPr>
          <w:rFonts w:ascii="Times New Roman" w:hAnsi="Times New Roman"/>
          <w:lang w:val="ru-RU"/>
        </w:rPr>
        <w:t>;</w:t>
      </w:r>
    </w:p>
    <w:p w14:paraId="157AC9C0"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Сокращенное наименование Общества: АО «Микос».</w:t>
      </w:r>
    </w:p>
    <w:p w14:paraId="229A77B6"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Адрес Общества: 196210, Г.САНКТ-ПЕТЕРБУРГ, ВН.ТЕР.Г. МУНИЦИПАЛЬНЫЙ ОКРУГ ПУЛКОВСКИЙ МЕРИДИАН, УЛ СТАРТОВАЯ, Д. 6, ЛИТЕРА А, ПОМЕЩ. 295</w:t>
      </w:r>
    </w:p>
    <w:p w14:paraId="1AEF33FF"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Общество зарегистрировано 27.01.2012 МИ ФНС № 46 по г. Москве.</w:t>
      </w:r>
    </w:p>
    <w:p w14:paraId="65AA7DEC"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ОГРН 1127746041609, ИНН 7701945772, КПП 781001001</w:t>
      </w:r>
    </w:p>
    <w:p w14:paraId="58ADC117"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Размер Уставного капитала Общества – 43 410 (Сорок три тысячи четыреста десять) рублей.</w:t>
      </w:r>
    </w:p>
    <w:p w14:paraId="1CD580F3"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Обществу на праве собственности принадлежат следующие объекты недвижимости:</w:t>
      </w:r>
    </w:p>
    <w:p w14:paraId="45C0ABD7"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 Здание, назначение: нежилое, наименование: Офисное здание № 1 (1 очередь), расположенное по адресу: Российская Федерация, город Санкт-Петербург, внутригородское муниципальное образование города федерального значения Санкт-Петербурга муниципальный округ Пулковский меридиан, улица Стартовая, дом 6 литера Д, общей площадью 18644.7  кв.м., количество этажей: 11, в том числе подземных 0, кадастровый номер: 78:14:0007717:3042.</w:t>
      </w:r>
    </w:p>
    <w:p w14:paraId="0B8D2E7A"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 xml:space="preserve">Ограничения (обременения): в соответствии с выпиской из ЕГРН от 16.02.2026г; </w:t>
      </w:r>
    </w:p>
    <w:p w14:paraId="423CA9DB" w14:textId="77777777" w:rsidR="004C0B5A" w:rsidRPr="004C0B5A" w:rsidRDefault="004C0B5A" w:rsidP="004C0B5A">
      <w:pPr>
        <w:pStyle w:val="ac"/>
        <w:ind w:left="0" w:firstLine="567"/>
        <w:jc w:val="both"/>
        <w:rPr>
          <w:rFonts w:ascii="Times New Roman" w:hAnsi="Times New Roman"/>
          <w:lang w:val="ru-RU"/>
        </w:rPr>
      </w:pPr>
      <w:r w:rsidRPr="004C0B5A">
        <w:rPr>
          <w:rFonts w:ascii="Times New Roman" w:hAnsi="Times New Roman"/>
          <w:lang w:val="ru-RU"/>
        </w:rPr>
        <w:t>- З</w:t>
      </w:r>
      <w:r w:rsidRPr="004C0B5A">
        <w:rPr>
          <w:rFonts w:ascii="Times New Roman" w:hAnsi="Times New Roman"/>
          <w:lang w:val="ru-RU" w:eastAsia="hi-IN"/>
        </w:rPr>
        <w:t xml:space="preserve">емельный участок, местоположение: </w:t>
      </w:r>
      <w:r w:rsidRPr="004C0B5A">
        <w:rPr>
          <w:rFonts w:ascii="Times New Roman" w:hAnsi="Times New Roman"/>
          <w:lang w:val="ru-RU"/>
        </w:rPr>
        <w:t>г.Санкт-Петербург, Стартовая улица, дом 6, литера Д</w:t>
      </w:r>
      <w:r w:rsidRPr="004C0B5A">
        <w:rPr>
          <w:rFonts w:ascii="Times New Roman" w:hAnsi="Times New Roman"/>
          <w:lang w:val="ru-RU" w:eastAsia="hi-IN"/>
        </w:rPr>
        <w:t>, кадастровый номер</w:t>
      </w:r>
      <w:r w:rsidRPr="004C0B5A">
        <w:rPr>
          <w:rFonts w:ascii="Times New Roman" w:hAnsi="Times New Roman"/>
          <w:lang w:val="ru-RU"/>
        </w:rPr>
        <w:t xml:space="preserve"> 78:14:0007717:4031</w:t>
      </w:r>
      <w:r w:rsidRPr="004C0B5A">
        <w:rPr>
          <w:rFonts w:ascii="Times New Roman" w:hAnsi="Times New Roman"/>
          <w:lang w:val="ru-RU" w:eastAsia="hi-IN"/>
        </w:rPr>
        <w:t xml:space="preserve">, площадью  </w:t>
      </w:r>
      <w:r w:rsidRPr="004C0B5A">
        <w:rPr>
          <w:rFonts w:ascii="Times New Roman" w:hAnsi="Times New Roman"/>
          <w:lang w:val="ru-RU"/>
        </w:rPr>
        <w:t xml:space="preserve"> 4711 +/- 24</w:t>
      </w:r>
      <w:r w:rsidRPr="004C0B5A">
        <w:rPr>
          <w:rFonts w:ascii="Times New Roman" w:hAnsi="Times New Roman"/>
          <w:lang w:val="ru-RU" w:eastAsia="hi-IN"/>
        </w:rPr>
        <w:t xml:space="preserve"> кв.м., категория земель: </w:t>
      </w:r>
      <w:r w:rsidRPr="004C0B5A">
        <w:rPr>
          <w:rFonts w:ascii="Times New Roman" w:hAnsi="Times New Roman"/>
          <w:lang w:val="ru-RU"/>
        </w:rPr>
        <w:t>земли населенных пунктов</w:t>
      </w:r>
      <w:r w:rsidRPr="004C0B5A">
        <w:rPr>
          <w:rFonts w:ascii="Times New Roman" w:hAnsi="Times New Roman"/>
          <w:lang w:val="ru-RU" w:eastAsia="hi-IN"/>
        </w:rPr>
        <w:t xml:space="preserve">, виды разрешенного использования: </w:t>
      </w:r>
      <w:r w:rsidRPr="004C0B5A">
        <w:rPr>
          <w:rFonts w:ascii="Times New Roman" w:hAnsi="Times New Roman"/>
          <w:lang w:val="ru-RU"/>
        </w:rPr>
        <w:t>Для размещения административно-управленческих и общественных объектов</w:t>
      </w:r>
      <w:r w:rsidRPr="004C0B5A">
        <w:rPr>
          <w:rFonts w:ascii="Times New Roman" w:hAnsi="Times New Roman"/>
          <w:lang w:val="ru-RU" w:eastAsia="hi-IN"/>
        </w:rPr>
        <w:t>.</w:t>
      </w:r>
    </w:p>
    <w:p w14:paraId="2C4CFE7E" w14:textId="77777777" w:rsidR="004C0B5A" w:rsidRDefault="004C0B5A" w:rsidP="004C0B5A">
      <w:pPr>
        <w:jc w:val="both"/>
        <w:rPr>
          <w:sz w:val="22"/>
          <w:szCs w:val="22"/>
        </w:rPr>
      </w:pPr>
      <w:r>
        <w:rPr>
          <w:sz w:val="22"/>
          <w:szCs w:val="22"/>
        </w:rPr>
        <w:tab/>
        <w:t>Обременения (ограничения) в соответствии с выпиской из ЕГРН от 16.02.2026г;</w:t>
      </w:r>
    </w:p>
    <w:p w14:paraId="20CBE9A3" w14:textId="77777777" w:rsidR="004C0B5A" w:rsidRDefault="004C0B5A" w:rsidP="004C0B5A">
      <w:pPr>
        <w:ind w:firstLine="709"/>
        <w:jc w:val="both"/>
        <w:rPr>
          <w:sz w:val="22"/>
          <w:szCs w:val="22"/>
        </w:rPr>
      </w:pPr>
      <w:r>
        <w:rPr>
          <w:sz w:val="22"/>
          <w:szCs w:val="22"/>
        </w:rPr>
        <w:t xml:space="preserve">- Помещение, назначение: нежилое, наименование: </w:t>
      </w:r>
      <w:r>
        <w:rPr>
          <w:rFonts w:eastAsia="Calibri"/>
          <w:sz w:val="22"/>
          <w:szCs w:val="22"/>
          <w:lang w:eastAsia="en-US"/>
        </w:rPr>
        <w:t>нежилое помещение</w:t>
      </w:r>
      <w:r>
        <w:rPr>
          <w:sz w:val="22"/>
          <w:szCs w:val="22"/>
        </w:rPr>
        <w:t>, расположенное по адресу: Санкт-Петербург, ул. Стартовая, д. 6, литера. В, пом. 3-Н</w:t>
      </w:r>
      <w:r>
        <w:rPr>
          <w:rFonts w:eastAsia="Calibri"/>
          <w:sz w:val="22"/>
          <w:szCs w:val="22"/>
          <w:lang w:eastAsia="en-US"/>
        </w:rPr>
        <w:t xml:space="preserve">, общей площадью 7.9   кв.м., </w:t>
      </w:r>
      <w:r>
        <w:rPr>
          <w:sz w:val="22"/>
          <w:szCs w:val="22"/>
        </w:rPr>
        <w:t xml:space="preserve">номер, тип этажа, на котором расположено помещение, машино-место: Этаж № 1, кадастровый номер: </w:t>
      </w:r>
      <w:r>
        <w:rPr>
          <w:rFonts w:eastAsia="Calibri"/>
          <w:sz w:val="22"/>
          <w:szCs w:val="22"/>
          <w:lang w:eastAsia="en-US"/>
        </w:rPr>
        <w:t>78:14:0007717:3709</w:t>
      </w:r>
      <w:r>
        <w:rPr>
          <w:sz w:val="22"/>
          <w:szCs w:val="22"/>
        </w:rPr>
        <w:t>.</w:t>
      </w:r>
    </w:p>
    <w:p w14:paraId="49CEDF17" w14:textId="77777777" w:rsidR="004C0B5A" w:rsidRDefault="004C0B5A" w:rsidP="004C0B5A">
      <w:pPr>
        <w:ind w:right="-57" w:firstLine="540"/>
        <w:jc w:val="both"/>
        <w:rPr>
          <w:sz w:val="22"/>
          <w:szCs w:val="22"/>
        </w:rPr>
      </w:pPr>
      <w:r>
        <w:rPr>
          <w:sz w:val="22"/>
          <w:szCs w:val="22"/>
        </w:rPr>
        <w:t>Ограничения (обременения): в соответствии с выпиской из ЕГРН от 16.02.2026г.;</w:t>
      </w:r>
    </w:p>
    <w:p w14:paraId="20515D22" w14:textId="77777777" w:rsidR="004C0B5A" w:rsidRDefault="004C0B5A" w:rsidP="004C0B5A">
      <w:pPr>
        <w:ind w:right="-57" w:firstLine="540"/>
        <w:jc w:val="both"/>
        <w:rPr>
          <w:sz w:val="22"/>
          <w:szCs w:val="22"/>
        </w:rPr>
      </w:pPr>
      <w:r>
        <w:rPr>
          <w:sz w:val="22"/>
          <w:szCs w:val="22"/>
        </w:rPr>
        <w:t xml:space="preserve">- Помещение, назначение: нежилое, наименование: </w:t>
      </w:r>
      <w:r>
        <w:rPr>
          <w:rFonts w:eastAsia="Calibri"/>
          <w:sz w:val="22"/>
          <w:szCs w:val="22"/>
          <w:lang w:eastAsia="en-US"/>
        </w:rPr>
        <w:t>нежилое помещение</w:t>
      </w:r>
      <w:r>
        <w:rPr>
          <w:sz w:val="22"/>
          <w:szCs w:val="22"/>
        </w:rPr>
        <w:t>, расположенное по адресу: Санкт-Петербург, ул. Стартовая, д. 6, литера. В, пом. 4-Н</w:t>
      </w:r>
      <w:r>
        <w:rPr>
          <w:rFonts w:eastAsia="Calibri"/>
          <w:sz w:val="22"/>
          <w:szCs w:val="22"/>
          <w:lang w:eastAsia="en-US"/>
        </w:rPr>
        <w:t xml:space="preserve">, общей площадью 6.1 кв.м., </w:t>
      </w:r>
      <w:r>
        <w:rPr>
          <w:sz w:val="22"/>
          <w:szCs w:val="22"/>
        </w:rPr>
        <w:t xml:space="preserve">номер, тип этажа, на котором расположено помещение, машино-место: Этаж № 1, кадастровый номер: </w:t>
      </w:r>
      <w:r>
        <w:rPr>
          <w:rFonts w:eastAsia="Calibri"/>
          <w:sz w:val="22"/>
          <w:szCs w:val="22"/>
          <w:lang w:eastAsia="en-US"/>
        </w:rPr>
        <w:t>78:14:0007717:3710</w:t>
      </w:r>
      <w:r>
        <w:rPr>
          <w:sz w:val="22"/>
          <w:szCs w:val="22"/>
        </w:rPr>
        <w:t>.</w:t>
      </w:r>
    </w:p>
    <w:p w14:paraId="6C6EAAC7" w14:textId="77777777" w:rsidR="004C0B5A" w:rsidRDefault="004C0B5A" w:rsidP="004C0B5A">
      <w:pPr>
        <w:ind w:right="-57" w:firstLine="540"/>
        <w:jc w:val="both"/>
        <w:rPr>
          <w:sz w:val="22"/>
          <w:szCs w:val="22"/>
        </w:rPr>
      </w:pPr>
      <w:r>
        <w:rPr>
          <w:sz w:val="22"/>
          <w:szCs w:val="22"/>
        </w:rPr>
        <w:t>Ограничения (обременения): в соответствии с выпиской из ЕГРН от 16.02.2026г;</w:t>
      </w:r>
    </w:p>
    <w:p w14:paraId="6C9A94CB" w14:textId="77777777" w:rsidR="004C0B5A" w:rsidRDefault="004C0B5A" w:rsidP="004C0B5A">
      <w:pPr>
        <w:ind w:right="-57" w:firstLine="540"/>
        <w:jc w:val="both"/>
        <w:rPr>
          <w:sz w:val="22"/>
          <w:szCs w:val="22"/>
        </w:rPr>
      </w:pPr>
      <w:r>
        <w:rPr>
          <w:sz w:val="22"/>
          <w:szCs w:val="22"/>
        </w:rPr>
        <w:t xml:space="preserve">- Помещение, назначение: нежилое, наименование: </w:t>
      </w:r>
      <w:r>
        <w:rPr>
          <w:rFonts w:eastAsia="Calibri"/>
          <w:sz w:val="22"/>
          <w:szCs w:val="22"/>
          <w:lang w:eastAsia="en-US"/>
        </w:rPr>
        <w:t>нежилое помещение</w:t>
      </w:r>
      <w:r>
        <w:rPr>
          <w:sz w:val="22"/>
          <w:szCs w:val="22"/>
        </w:rPr>
        <w:t>, расположенное по адресу: Санкт-Петербург, ул. Стартовая, д. 6, литера. В, пом. 5-Н</w:t>
      </w:r>
      <w:r>
        <w:rPr>
          <w:rFonts w:eastAsia="Calibri"/>
          <w:sz w:val="22"/>
          <w:szCs w:val="22"/>
          <w:lang w:eastAsia="en-US"/>
        </w:rPr>
        <w:t xml:space="preserve">, общей площадью 8 кв.м., </w:t>
      </w:r>
      <w:r>
        <w:rPr>
          <w:sz w:val="22"/>
          <w:szCs w:val="22"/>
        </w:rPr>
        <w:t xml:space="preserve">номер, тип этажа, на котором расположено помещение, машино-место: Этаж № 1, кадастровый номер: </w:t>
      </w:r>
      <w:r>
        <w:rPr>
          <w:rFonts w:eastAsia="Calibri"/>
          <w:sz w:val="22"/>
          <w:szCs w:val="22"/>
          <w:lang w:eastAsia="en-US"/>
        </w:rPr>
        <w:t>78:14:0007717:3711</w:t>
      </w:r>
      <w:r>
        <w:rPr>
          <w:sz w:val="22"/>
          <w:szCs w:val="22"/>
        </w:rPr>
        <w:t>.</w:t>
      </w:r>
    </w:p>
    <w:p w14:paraId="014B1D5F" w14:textId="77777777" w:rsidR="004C0B5A" w:rsidRDefault="004C0B5A" w:rsidP="004C0B5A">
      <w:pPr>
        <w:ind w:right="-57" w:firstLine="540"/>
        <w:jc w:val="both"/>
        <w:rPr>
          <w:sz w:val="22"/>
          <w:szCs w:val="22"/>
        </w:rPr>
      </w:pPr>
      <w:r>
        <w:rPr>
          <w:sz w:val="22"/>
          <w:szCs w:val="22"/>
        </w:rPr>
        <w:t>Ограничения (обременения): в соответствии с выпиской из ЕГРН от 16.02.2026г.;</w:t>
      </w:r>
    </w:p>
    <w:p w14:paraId="39B26F19" w14:textId="77777777" w:rsidR="004C0B5A" w:rsidRDefault="004C0B5A" w:rsidP="004C0B5A">
      <w:pPr>
        <w:ind w:right="-57" w:firstLine="540"/>
        <w:jc w:val="both"/>
        <w:rPr>
          <w:sz w:val="22"/>
          <w:szCs w:val="22"/>
        </w:rPr>
      </w:pPr>
      <w:r>
        <w:rPr>
          <w:sz w:val="22"/>
          <w:szCs w:val="22"/>
        </w:rPr>
        <w:t xml:space="preserve">- Помещение, назначение: нежилое, наименование: </w:t>
      </w:r>
      <w:r>
        <w:rPr>
          <w:rFonts w:eastAsia="Calibri"/>
          <w:sz w:val="22"/>
          <w:szCs w:val="22"/>
          <w:lang w:eastAsia="en-US"/>
        </w:rPr>
        <w:t>нежилое помещение</w:t>
      </w:r>
      <w:r>
        <w:rPr>
          <w:sz w:val="22"/>
          <w:szCs w:val="22"/>
        </w:rPr>
        <w:t>, расположенное по адресу: Санкт-Петербург, ул. Стартовая, д. 6, литера. В, пом. 7-Н</w:t>
      </w:r>
      <w:r>
        <w:rPr>
          <w:rFonts w:eastAsia="Calibri"/>
          <w:sz w:val="22"/>
          <w:szCs w:val="22"/>
          <w:lang w:eastAsia="en-US"/>
        </w:rPr>
        <w:t xml:space="preserve">, общей площадью 81.1 кв.м., </w:t>
      </w:r>
      <w:r>
        <w:rPr>
          <w:sz w:val="22"/>
          <w:szCs w:val="22"/>
        </w:rPr>
        <w:t xml:space="preserve">номер, тип этажа, на котором расположено помещение, машино-место: Этаж № 1, кадастровый номер: </w:t>
      </w:r>
      <w:r>
        <w:rPr>
          <w:rFonts w:eastAsia="Calibri"/>
          <w:sz w:val="22"/>
          <w:szCs w:val="22"/>
          <w:lang w:eastAsia="en-US"/>
        </w:rPr>
        <w:t>78:14:0007717:3713</w:t>
      </w:r>
      <w:r>
        <w:rPr>
          <w:sz w:val="22"/>
          <w:szCs w:val="22"/>
        </w:rPr>
        <w:t>.</w:t>
      </w:r>
    </w:p>
    <w:p w14:paraId="0D5CE4A8" w14:textId="77777777" w:rsidR="004C0B5A" w:rsidRDefault="004C0B5A" w:rsidP="004C0B5A">
      <w:pPr>
        <w:ind w:right="-57" w:firstLine="540"/>
        <w:jc w:val="both"/>
        <w:rPr>
          <w:sz w:val="22"/>
          <w:szCs w:val="22"/>
        </w:rPr>
      </w:pPr>
      <w:r>
        <w:rPr>
          <w:sz w:val="22"/>
          <w:szCs w:val="22"/>
        </w:rPr>
        <w:lastRenderedPageBreak/>
        <w:t>Ограничения (обременения): в соответствии с выпиской из ЕГРН от 16.02.2026г.;</w:t>
      </w:r>
    </w:p>
    <w:p w14:paraId="3FBCC66A" w14:textId="77777777" w:rsidR="004C0B5A" w:rsidRDefault="004C0B5A" w:rsidP="004C0B5A">
      <w:pPr>
        <w:ind w:right="-57" w:firstLine="540"/>
        <w:jc w:val="both"/>
        <w:rPr>
          <w:sz w:val="22"/>
          <w:szCs w:val="22"/>
        </w:rPr>
      </w:pPr>
      <w:r>
        <w:rPr>
          <w:sz w:val="22"/>
          <w:szCs w:val="22"/>
        </w:rPr>
        <w:t xml:space="preserve">- Сооружение, назначение: 10) Cооружения коммунального хозяйства, наименование: </w:t>
      </w:r>
      <w:r>
        <w:rPr>
          <w:rFonts w:eastAsia="Calibri"/>
          <w:sz w:val="22"/>
          <w:szCs w:val="22"/>
          <w:lang w:eastAsia="en-US"/>
        </w:rPr>
        <w:t>Сеть водопровода 4</w:t>
      </w:r>
      <w:r>
        <w:rPr>
          <w:sz w:val="22"/>
          <w:szCs w:val="22"/>
        </w:rPr>
        <w:t>, расположенное по адресу: г. Санкт-Петербург, Стартовая улица, дом 6, сооружение 10, литера А</w:t>
      </w:r>
      <w:r>
        <w:rPr>
          <w:rFonts w:eastAsia="Calibri"/>
          <w:sz w:val="22"/>
          <w:szCs w:val="22"/>
          <w:lang w:eastAsia="en-US"/>
        </w:rPr>
        <w:t xml:space="preserve">, основная характеристика (для сооружения): протяженность 48 м., </w:t>
      </w:r>
      <w:r>
        <w:rPr>
          <w:sz w:val="22"/>
          <w:szCs w:val="22"/>
        </w:rPr>
        <w:t xml:space="preserve">количество этажей, в том числе подземных этажей: 1, в том числе подземных 1, кадастровый номер: </w:t>
      </w:r>
      <w:r>
        <w:rPr>
          <w:rFonts w:eastAsia="Calibri"/>
          <w:sz w:val="22"/>
          <w:szCs w:val="22"/>
          <w:lang w:eastAsia="en-US"/>
        </w:rPr>
        <w:t>78:14:0007717:4064</w:t>
      </w:r>
      <w:r>
        <w:rPr>
          <w:sz w:val="22"/>
          <w:szCs w:val="22"/>
        </w:rPr>
        <w:t>.</w:t>
      </w:r>
    </w:p>
    <w:p w14:paraId="4814B1FD" w14:textId="77777777" w:rsidR="004C0B5A" w:rsidRDefault="004C0B5A" w:rsidP="004C0B5A">
      <w:pPr>
        <w:ind w:right="-57" w:firstLine="540"/>
        <w:jc w:val="both"/>
        <w:rPr>
          <w:sz w:val="22"/>
          <w:szCs w:val="22"/>
        </w:rPr>
      </w:pPr>
      <w:r>
        <w:rPr>
          <w:sz w:val="22"/>
          <w:szCs w:val="22"/>
        </w:rPr>
        <w:t xml:space="preserve">Ограничения (обременения): в соответствии с выпиской из ЕГРН от 16.02.2026г.; </w:t>
      </w:r>
    </w:p>
    <w:p w14:paraId="5CFD1CD0" w14:textId="77777777" w:rsidR="004C0B5A" w:rsidRDefault="004C0B5A" w:rsidP="004C0B5A">
      <w:pPr>
        <w:ind w:right="-57" w:firstLine="540"/>
        <w:jc w:val="both"/>
        <w:rPr>
          <w:sz w:val="22"/>
          <w:szCs w:val="22"/>
        </w:rPr>
      </w:pPr>
      <w:r>
        <w:rPr>
          <w:sz w:val="22"/>
          <w:szCs w:val="22"/>
        </w:rPr>
        <w:t xml:space="preserve">- Сооружение, назначение: 10.3. Cооружения канализации, наименование: </w:t>
      </w:r>
      <w:r>
        <w:rPr>
          <w:rFonts w:eastAsia="Calibri"/>
          <w:sz w:val="22"/>
          <w:szCs w:val="22"/>
          <w:lang w:eastAsia="en-US"/>
        </w:rPr>
        <w:t>Сеть канализации 3</w:t>
      </w:r>
      <w:r>
        <w:rPr>
          <w:sz w:val="22"/>
          <w:szCs w:val="22"/>
        </w:rPr>
        <w:t>, расположенное по адресу: г. Санкт-Петербург, Стартовая улица, дом 6, сооружение 4, литера А</w:t>
      </w:r>
      <w:r>
        <w:rPr>
          <w:rFonts w:eastAsia="Calibri"/>
          <w:sz w:val="22"/>
          <w:szCs w:val="22"/>
          <w:lang w:eastAsia="en-US"/>
        </w:rPr>
        <w:t xml:space="preserve">, основная характеристика (для сооружения): протяженность 204 м., </w:t>
      </w:r>
      <w:r>
        <w:rPr>
          <w:sz w:val="22"/>
          <w:szCs w:val="22"/>
        </w:rPr>
        <w:t xml:space="preserve">количество этажей, в том числе подземных этажей: 1, в том числе подземных 1, кадастровый номер: </w:t>
      </w:r>
      <w:r>
        <w:rPr>
          <w:rFonts w:eastAsia="Calibri"/>
          <w:sz w:val="22"/>
          <w:szCs w:val="22"/>
          <w:lang w:eastAsia="en-US"/>
        </w:rPr>
        <w:t>78:14:0007717:4065</w:t>
      </w:r>
      <w:r>
        <w:rPr>
          <w:sz w:val="22"/>
          <w:szCs w:val="22"/>
        </w:rPr>
        <w:t>.</w:t>
      </w:r>
    </w:p>
    <w:p w14:paraId="75473299" w14:textId="77777777" w:rsidR="004C0B5A" w:rsidRDefault="004C0B5A" w:rsidP="004C0B5A">
      <w:pPr>
        <w:ind w:right="-57" w:firstLine="540"/>
        <w:jc w:val="both"/>
        <w:rPr>
          <w:sz w:val="22"/>
          <w:szCs w:val="22"/>
        </w:rPr>
      </w:pPr>
      <w:r>
        <w:rPr>
          <w:sz w:val="22"/>
          <w:szCs w:val="22"/>
        </w:rPr>
        <w:t xml:space="preserve">Ограничения (обременения): в соответствии с выпиской из ЕГРН от 16.02.2026г.; </w:t>
      </w:r>
    </w:p>
    <w:p w14:paraId="476D0C05" w14:textId="77777777" w:rsidR="004C0B5A" w:rsidRDefault="004C0B5A" w:rsidP="004C0B5A">
      <w:pPr>
        <w:ind w:right="-57" w:firstLine="540"/>
        <w:jc w:val="both"/>
        <w:rPr>
          <w:sz w:val="22"/>
          <w:szCs w:val="22"/>
        </w:rPr>
      </w:pPr>
      <w:r>
        <w:rPr>
          <w:sz w:val="22"/>
          <w:szCs w:val="22"/>
        </w:rPr>
        <w:t xml:space="preserve">- Сооружение, назначение: 10) Cооружения коммунального хозяйства, наименование: </w:t>
      </w:r>
      <w:r>
        <w:rPr>
          <w:rFonts w:eastAsia="Calibri"/>
          <w:sz w:val="22"/>
          <w:szCs w:val="22"/>
          <w:lang w:eastAsia="en-US"/>
        </w:rPr>
        <w:t>Сеть водопровода 3</w:t>
      </w:r>
      <w:r>
        <w:rPr>
          <w:sz w:val="22"/>
          <w:szCs w:val="22"/>
        </w:rPr>
        <w:t>, расположенное по адресу: г. Санкт-Петербург, Стартовая улица, дом 6, сооружение 9, литера А</w:t>
      </w:r>
      <w:r>
        <w:rPr>
          <w:rFonts w:eastAsia="Calibri"/>
          <w:sz w:val="22"/>
          <w:szCs w:val="22"/>
          <w:lang w:eastAsia="en-US"/>
        </w:rPr>
        <w:t xml:space="preserve">, основная характеристика (для сооружения): протяженность 76 м., </w:t>
      </w:r>
      <w:r>
        <w:rPr>
          <w:sz w:val="22"/>
          <w:szCs w:val="22"/>
        </w:rPr>
        <w:t xml:space="preserve">количество этажей, в том числе подземных этажей: 1, в том числе подземных 1, кадастровый номер: </w:t>
      </w:r>
      <w:r>
        <w:rPr>
          <w:rFonts w:eastAsia="Calibri"/>
          <w:sz w:val="22"/>
          <w:szCs w:val="22"/>
          <w:lang w:eastAsia="en-US"/>
        </w:rPr>
        <w:t>78:14:0007717:4066</w:t>
      </w:r>
      <w:r>
        <w:rPr>
          <w:sz w:val="22"/>
          <w:szCs w:val="22"/>
        </w:rPr>
        <w:t>.</w:t>
      </w:r>
    </w:p>
    <w:p w14:paraId="3D730025" w14:textId="77777777" w:rsidR="004C0B5A" w:rsidRDefault="004C0B5A" w:rsidP="004C0B5A">
      <w:pPr>
        <w:ind w:right="-57" w:firstLine="540"/>
        <w:jc w:val="both"/>
        <w:rPr>
          <w:sz w:val="22"/>
          <w:szCs w:val="22"/>
        </w:rPr>
      </w:pPr>
      <w:r>
        <w:rPr>
          <w:sz w:val="22"/>
          <w:szCs w:val="22"/>
        </w:rPr>
        <w:t>Ограничения (обременения): в соответствии с выпиской из ЕГРН от 16.02.2026г.;</w:t>
      </w:r>
    </w:p>
    <w:p w14:paraId="7FD96D98" w14:textId="77777777" w:rsidR="004C0B5A" w:rsidRDefault="004C0B5A" w:rsidP="004C0B5A">
      <w:pPr>
        <w:ind w:right="-57" w:firstLine="540"/>
        <w:jc w:val="both"/>
        <w:rPr>
          <w:sz w:val="22"/>
          <w:szCs w:val="22"/>
        </w:rPr>
      </w:pPr>
      <w:r>
        <w:rPr>
          <w:sz w:val="22"/>
          <w:szCs w:val="22"/>
        </w:rPr>
        <w:t xml:space="preserve">- Сооружение, назначение: 1.1. Cооружения электроэнергетики, наименование: </w:t>
      </w:r>
      <w:r>
        <w:rPr>
          <w:rFonts w:eastAsia="Calibri"/>
          <w:sz w:val="22"/>
          <w:szCs w:val="22"/>
          <w:lang w:eastAsia="en-US"/>
        </w:rPr>
        <w:t>Линия электроснабжения здания Офис 1</w:t>
      </w:r>
      <w:r>
        <w:rPr>
          <w:sz w:val="22"/>
          <w:szCs w:val="22"/>
        </w:rPr>
        <w:t>, расположенное по адресу: г. Санкт-Петербург, Стартовая улица, дом 6, сооружение 12, литера Г12</w:t>
      </w:r>
      <w:r>
        <w:rPr>
          <w:rFonts w:eastAsia="Calibri"/>
          <w:sz w:val="22"/>
          <w:szCs w:val="22"/>
          <w:lang w:eastAsia="en-US"/>
        </w:rPr>
        <w:t xml:space="preserve">, основная характеристика (для сооружения): протяженность 40 м., </w:t>
      </w:r>
      <w:r>
        <w:rPr>
          <w:sz w:val="22"/>
          <w:szCs w:val="22"/>
        </w:rPr>
        <w:t xml:space="preserve">количество этажей, в том числе подземных этажей: 1, в том числе подземных 1, кадастровый номер: </w:t>
      </w:r>
      <w:r>
        <w:rPr>
          <w:rFonts w:eastAsia="Calibri"/>
          <w:sz w:val="22"/>
          <w:szCs w:val="22"/>
          <w:lang w:eastAsia="en-US"/>
        </w:rPr>
        <w:t>78:14:0007717:4067</w:t>
      </w:r>
      <w:r>
        <w:rPr>
          <w:sz w:val="22"/>
          <w:szCs w:val="22"/>
        </w:rPr>
        <w:t>.</w:t>
      </w:r>
    </w:p>
    <w:p w14:paraId="534E5E79" w14:textId="77777777" w:rsidR="004C0B5A" w:rsidRDefault="004C0B5A" w:rsidP="004C0B5A">
      <w:pPr>
        <w:ind w:right="-57" w:firstLine="540"/>
        <w:jc w:val="both"/>
        <w:rPr>
          <w:sz w:val="22"/>
          <w:szCs w:val="22"/>
        </w:rPr>
      </w:pPr>
      <w:r>
        <w:rPr>
          <w:sz w:val="22"/>
          <w:szCs w:val="22"/>
        </w:rPr>
        <w:t>Ограничения (обременения): в соответствии с выпиской из ЕГРН от 16.02.2026г.;</w:t>
      </w:r>
    </w:p>
    <w:p w14:paraId="008B2459" w14:textId="77777777" w:rsidR="004C0B5A" w:rsidRDefault="004C0B5A" w:rsidP="004C0B5A">
      <w:pPr>
        <w:ind w:right="-57" w:firstLine="540"/>
        <w:jc w:val="both"/>
        <w:rPr>
          <w:sz w:val="22"/>
          <w:szCs w:val="22"/>
        </w:rPr>
      </w:pPr>
      <w:r>
        <w:rPr>
          <w:sz w:val="22"/>
          <w:szCs w:val="22"/>
        </w:rPr>
        <w:t>- Доля в праве собственности на земельный участок в размере 99/455, местоположение: Местоположение установлено относительно ориентира, расположенного в границах участка. Ориентир г. Санкт-Петербург, Стартовая улица, дом 6, литера В. Почтовый адрес ориентира: Санкт-Петербург, ул. Стартовая, д. 6, литера. В, кадастровый номер 78:14:0007717:4106,</w:t>
      </w:r>
      <w:r>
        <w:rPr>
          <w:rFonts w:eastAsia="SimSun;宋体"/>
          <w:sz w:val="22"/>
          <w:szCs w:val="22"/>
        </w:rPr>
        <w:t xml:space="preserve"> площадью  </w:t>
      </w:r>
      <w:r>
        <w:rPr>
          <w:sz w:val="22"/>
          <w:szCs w:val="22"/>
        </w:rPr>
        <w:t xml:space="preserve"> 4711 +/- 24</w:t>
      </w:r>
      <w:r>
        <w:rPr>
          <w:rFonts w:eastAsia="SimSun;宋体"/>
          <w:sz w:val="22"/>
          <w:szCs w:val="22"/>
        </w:rPr>
        <w:t xml:space="preserve"> кв.м., категория земель: </w:t>
      </w:r>
      <w:r>
        <w:rPr>
          <w:sz w:val="22"/>
          <w:szCs w:val="22"/>
        </w:rPr>
        <w:t>земли населенных пунктов</w:t>
      </w:r>
      <w:r>
        <w:rPr>
          <w:rFonts w:eastAsia="SimSun;宋体"/>
          <w:sz w:val="22"/>
          <w:szCs w:val="22"/>
        </w:rPr>
        <w:t xml:space="preserve">, виды разрешенного использования: </w:t>
      </w:r>
      <w:r>
        <w:rPr>
          <w:sz w:val="22"/>
          <w:szCs w:val="22"/>
        </w:rPr>
        <w:t>для размещения административно-управленческих и общественных объектов</w:t>
      </w:r>
      <w:r>
        <w:rPr>
          <w:rFonts w:eastAsia="SimSun;宋体"/>
          <w:sz w:val="22"/>
          <w:szCs w:val="22"/>
        </w:rPr>
        <w:t>.</w:t>
      </w:r>
    </w:p>
    <w:p w14:paraId="74FE1C62" w14:textId="77777777" w:rsidR="004C0B5A" w:rsidRDefault="004C0B5A" w:rsidP="004C0B5A">
      <w:pPr>
        <w:jc w:val="both"/>
        <w:rPr>
          <w:rFonts w:eastAsia="SimSun;宋体"/>
          <w:sz w:val="22"/>
          <w:szCs w:val="22"/>
        </w:rPr>
      </w:pPr>
      <w:r>
        <w:rPr>
          <w:rFonts w:eastAsia="SimSun;宋体"/>
          <w:sz w:val="22"/>
          <w:szCs w:val="22"/>
        </w:rPr>
        <w:tab/>
        <w:t>Обременения (ограничения) в соответствии с выпиской из ЕГРН от 16.02.2026г.;</w:t>
      </w:r>
    </w:p>
    <w:p w14:paraId="5393C254" w14:textId="77777777" w:rsidR="004C0B5A" w:rsidRDefault="004C0B5A" w:rsidP="004C0B5A">
      <w:pPr>
        <w:ind w:firstLine="709"/>
        <w:jc w:val="both"/>
        <w:rPr>
          <w:rFonts w:eastAsia="SimSun;宋体"/>
          <w:sz w:val="22"/>
          <w:szCs w:val="22"/>
        </w:rPr>
      </w:pPr>
      <w:r>
        <w:rPr>
          <w:rFonts w:eastAsia="SimSun;宋体"/>
          <w:sz w:val="22"/>
          <w:szCs w:val="22"/>
        </w:rPr>
        <w:t xml:space="preserve">- </w:t>
      </w:r>
      <w:r>
        <w:rPr>
          <w:sz w:val="22"/>
          <w:szCs w:val="22"/>
        </w:rPr>
        <w:t>Доля в праве собственности на земельный участок в размере 10/455, местоположение: Местоположение установлено относительно ориентира, расположенного в границах участка. Ориентир г. Санкт-Петербург, Стартовая улица, дом 6, литера В. Почтовый адрес ориентира: Санкт-Петербург, ул. Стартовая, д. 6, литера. В, кадастровый номер 78:14:0007717:4106,</w:t>
      </w:r>
      <w:r>
        <w:rPr>
          <w:rFonts w:eastAsia="SimSun;宋体"/>
          <w:sz w:val="22"/>
          <w:szCs w:val="22"/>
        </w:rPr>
        <w:t xml:space="preserve"> площадью  </w:t>
      </w:r>
      <w:r>
        <w:rPr>
          <w:sz w:val="22"/>
          <w:szCs w:val="22"/>
        </w:rPr>
        <w:t xml:space="preserve"> 4711 +/- 24</w:t>
      </w:r>
      <w:r>
        <w:rPr>
          <w:rFonts w:eastAsia="SimSun;宋体"/>
          <w:sz w:val="22"/>
          <w:szCs w:val="22"/>
        </w:rPr>
        <w:t xml:space="preserve"> кв.м., категория земель: </w:t>
      </w:r>
      <w:r>
        <w:rPr>
          <w:sz w:val="22"/>
          <w:szCs w:val="22"/>
        </w:rPr>
        <w:t>земли населенных пунктов</w:t>
      </w:r>
      <w:r>
        <w:rPr>
          <w:rFonts w:eastAsia="SimSun;宋体"/>
          <w:sz w:val="22"/>
          <w:szCs w:val="22"/>
        </w:rPr>
        <w:t xml:space="preserve">, виды разрешенного использования: </w:t>
      </w:r>
      <w:r>
        <w:rPr>
          <w:sz w:val="22"/>
          <w:szCs w:val="22"/>
        </w:rPr>
        <w:t>для размещения административно-управленческих и общественных объектов</w:t>
      </w:r>
      <w:r>
        <w:rPr>
          <w:rFonts w:eastAsia="SimSun;宋体"/>
          <w:sz w:val="22"/>
          <w:szCs w:val="22"/>
        </w:rPr>
        <w:t>.</w:t>
      </w:r>
    </w:p>
    <w:p w14:paraId="6692F717" w14:textId="77777777" w:rsidR="004C0B5A" w:rsidRDefault="004C0B5A" w:rsidP="004C0B5A">
      <w:pPr>
        <w:jc w:val="both"/>
        <w:rPr>
          <w:rFonts w:eastAsia="SimSun;宋体"/>
          <w:sz w:val="22"/>
          <w:szCs w:val="22"/>
        </w:rPr>
      </w:pPr>
      <w:r>
        <w:rPr>
          <w:rFonts w:eastAsia="SimSun;宋体"/>
          <w:sz w:val="22"/>
          <w:szCs w:val="22"/>
        </w:rPr>
        <w:tab/>
        <w:t>Обременения (ограничения) в соответствии с выпиской из ЕГРН от 16.02.2026г.;</w:t>
      </w:r>
    </w:p>
    <w:p w14:paraId="2F1E20BF" w14:textId="77777777" w:rsidR="004C0B5A" w:rsidRDefault="004C0B5A" w:rsidP="004C0B5A">
      <w:pPr>
        <w:ind w:firstLine="709"/>
        <w:jc w:val="both"/>
        <w:rPr>
          <w:rFonts w:eastAsia="SimSun;宋体"/>
          <w:sz w:val="22"/>
          <w:szCs w:val="22"/>
        </w:rPr>
      </w:pPr>
      <w:r>
        <w:rPr>
          <w:rFonts w:eastAsia="SimSun;宋体"/>
          <w:sz w:val="22"/>
          <w:szCs w:val="22"/>
        </w:rPr>
        <w:t xml:space="preserve">- </w:t>
      </w:r>
      <w:r>
        <w:rPr>
          <w:sz w:val="22"/>
          <w:szCs w:val="22"/>
        </w:rPr>
        <w:t>Доля в праве собственности на земельный участок в размере 10/455, местоположение: Местоположение установлено относительно ориентира, расположенного в границах участка. Ориентир г. Санкт-Петербург, Стартовая улица, дом 6, литера В. Почтовый адрес ориентира: Санкт-Петербург, ул. Стартовая, д. 6, литера. В, кадастровый номер 78:14:0007717:4106,</w:t>
      </w:r>
      <w:r>
        <w:rPr>
          <w:rFonts w:eastAsia="SimSun;宋体"/>
          <w:sz w:val="22"/>
          <w:szCs w:val="22"/>
        </w:rPr>
        <w:t xml:space="preserve"> площадью  </w:t>
      </w:r>
      <w:r>
        <w:rPr>
          <w:sz w:val="22"/>
          <w:szCs w:val="22"/>
        </w:rPr>
        <w:t xml:space="preserve"> 4711 +/- 24</w:t>
      </w:r>
      <w:r>
        <w:rPr>
          <w:rFonts w:eastAsia="SimSun;宋体"/>
          <w:sz w:val="22"/>
          <w:szCs w:val="22"/>
        </w:rPr>
        <w:t xml:space="preserve"> кв.м., категория земель: </w:t>
      </w:r>
      <w:r>
        <w:rPr>
          <w:sz w:val="22"/>
          <w:szCs w:val="22"/>
        </w:rPr>
        <w:t>земли населенных пунктов</w:t>
      </w:r>
      <w:r>
        <w:rPr>
          <w:rFonts w:eastAsia="SimSun;宋体"/>
          <w:sz w:val="22"/>
          <w:szCs w:val="22"/>
        </w:rPr>
        <w:t xml:space="preserve">, виды разрешенного использования: </w:t>
      </w:r>
      <w:r>
        <w:rPr>
          <w:sz w:val="22"/>
          <w:szCs w:val="22"/>
        </w:rPr>
        <w:t>для размещения административно-управленческих и общественных объектов</w:t>
      </w:r>
      <w:r>
        <w:rPr>
          <w:rFonts w:eastAsia="SimSun;宋体"/>
          <w:sz w:val="22"/>
          <w:szCs w:val="22"/>
        </w:rPr>
        <w:t>.</w:t>
      </w:r>
    </w:p>
    <w:p w14:paraId="31DB0EBD" w14:textId="77777777" w:rsidR="004C0B5A" w:rsidRDefault="004C0B5A" w:rsidP="004C0B5A">
      <w:pPr>
        <w:jc w:val="both"/>
        <w:rPr>
          <w:rFonts w:eastAsia="SimSun;宋体"/>
          <w:sz w:val="22"/>
          <w:szCs w:val="22"/>
        </w:rPr>
      </w:pPr>
      <w:r>
        <w:rPr>
          <w:rFonts w:eastAsia="SimSun;宋体"/>
          <w:sz w:val="22"/>
          <w:szCs w:val="22"/>
        </w:rPr>
        <w:tab/>
        <w:t>Обременения (ограничения) в соответствии с выпиской из ЕГРН от 16.02.2026г.;</w:t>
      </w:r>
    </w:p>
    <w:p w14:paraId="3BD129D9" w14:textId="77777777" w:rsidR="004C0B5A" w:rsidRDefault="004C0B5A" w:rsidP="004C0B5A">
      <w:pPr>
        <w:ind w:firstLine="709"/>
        <w:jc w:val="both"/>
        <w:rPr>
          <w:rFonts w:eastAsia="SimSun;宋体"/>
          <w:sz w:val="22"/>
          <w:szCs w:val="22"/>
        </w:rPr>
      </w:pPr>
      <w:r>
        <w:rPr>
          <w:sz w:val="22"/>
          <w:szCs w:val="22"/>
        </w:rPr>
        <w:t>- Доля в праве собственности на земельный участок в размере 7/455, местоположение: Местоположение установлено относительно ориентира, расположенного в границах участка. Ориентир г. Санкт-Петербург, Стартовая улица, дом 6, литера В. Почтовый адрес ориентира: Санкт-Петербург, ул. Стартовая, д. 6, литера. В, кадастровый номер 78:14:0007717:4106,</w:t>
      </w:r>
      <w:r>
        <w:rPr>
          <w:rFonts w:eastAsia="SimSun;宋体"/>
          <w:sz w:val="22"/>
          <w:szCs w:val="22"/>
        </w:rPr>
        <w:t xml:space="preserve"> площадью  </w:t>
      </w:r>
      <w:r>
        <w:rPr>
          <w:sz w:val="22"/>
          <w:szCs w:val="22"/>
        </w:rPr>
        <w:t xml:space="preserve"> 4711 +/- 24</w:t>
      </w:r>
      <w:r>
        <w:rPr>
          <w:rFonts w:eastAsia="SimSun;宋体"/>
          <w:sz w:val="22"/>
          <w:szCs w:val="22"/>
        </w:rPr>
        <w:t xml:space="preserve"> кв.м., категория земель: </w:t>
      </w:r>
      <w:r>
        <w:rPr>
          <w:sz w:val="22"/>
          <w:szCs w:val="22"/>
        </w:rPr>
        <w:t>земли населенных пунктов</w:t>
      </w:r>
      <w:r>
        <w:rPr>
          <w:rFonts w:eastAsia="SimSun;宋体"/>
          <w:sz w:val="22"/>
          <w:szCs w:val="22"/>
        </w:rPr>
        <w:t xml:space="preserve">, виды разрешенного использования: </w:t>
      </w:r>
      <w:r>
        <w:rPr>
          <w:sz w:val="22"/>
          <w:szCs w:val="22"/>
        </w:rPr>
        <w:t>для размещения административно-управленческих и общественных объектов</w:t>
      </w:r>
      <w:r>
        <w:rPr>
          <w:rFonts w:eastAsia="SimSun;宋体"/>
          <w:sz w:val="22"/>
          <w:szCs w:val="22"/>
        </w:rPr>
        <w:t>.</w:t>
      </w:r>
    </w:p>
    <w:p w14:paraId="623F44B8" w14:textId="77777777" w:rsidR="004C0B5A" w:rsidRDefault="004C0B5A" w:rsidP="004C0B5A">
      <w:pPr>
        <w:jc w:val="both"/>
        <w:rPr>
          <w:rFonts w:eastAsia="SimSun;宋体"/>
          <w:sz w:val="22"/>
          <w:szCs w:val="22"/>
        </w:rPr>
      </w:pPr>
      <w:r>
        <w:rPr>
          <w:rFonts w:eastAsia="SimSun;宋体"/>
          <w:sz w:val="22"/>
          <w:szCs w:val="22"/>
        </w:rPr>
        <w:tab/>
        <w:t xml:space="preserve">Обременения (ограничения) в соответствии с выпиской из ЕГРН от 16.02.2026г. </w:t>
      </w:r>
    </w:p>
    <w:p w14:paraId="4C61C1D1" w14:textId="1E4BEA2A" w:rsidR="008728D4" w:rsidRDefault="008728D4" w:rsidP="00F424C4">
      <w:pPr>
        <w:ind w:firstLine="567"/>
        <w:jc w:val="both"/>
      </w:pPr>
    </w:p>
    <w:p w14:paraId="48B64050" w14:textId="77777777" w:rsidR="004C0B5A" w:rsidRDefault="004C0B5A" w:rsidP="00F424C4">
      <w:pPr>
        <w:ind w:firstLine="567"/>
        <w:jc w:val="both"/>
      </w:pPr>
    </w:p>
    <w:p w14:paraId="0C5AE99A" w14:textId="6BD130CC" w:rsidR="003133AE" w:rsidRDefault="003133AE" w:rsidP="00D5044E">
      <w:pPr>
        <w:pStyle w:val="a3"/>
        <w:widowControl w:val="0"/>
        <w:ind w:left="0" w:right="-1"/>
        <w:jc w:val="center"/>
        <w:rPr>
          <w:b/>
          <w:bCs/>
          <w:szCs w:val="24"/>
        </w:rPr>
      </w:pPr>
      <w:r>
        <w:rPr>
          <w:szCs w:val="24"/>
        </w:rPr>
        <w:t xml:space="preserve">Дата </w:t>
      </w:r>
      <w:r w:rsidR="00917A3D">
        <w:rPr>
          <w:szCs w:val="24"/>
        </w:rPr>
        <w:t>проведения</w:t>
      </w:r>
      <w:r>
        <w:rPr>
          <w:szCs w:val="24"/>
        </w:rPr>
        <w:t xml:space="preserve"> аукциона переносится на </w:t>
      </w:r>
      <w:r w:rsidR="004C0B5A" w:rsidRPr="004C0B5A">
        <w:rPr>
          <w:b/>
          <w:bCs/>
          <w:szCs w:val="24"/>
        </w:rPr>
        <w:t>03</w:t>
      </w:r>
      <w:r w:rsidRPr="004C0B5A">
        <w:rPr>
          <w:b/>
          <w:bCs/>
          <w:lang w:eastAsia="en-US"/>
        </w:rPr>
        <w:t xml:space="preserve"> </w:t>
      </w:r>
      <w:r w:rsidR="004C0B5A" w:rsidRPr="004C0B5A">
        <w:rPr>
          <w:b/>
          <w:bCs/>
          <w:lang w:eastAsia="en-US"/>
        </w:rPr>
        <w:t>июля</w:t>
      </w:r>
      <w:r>
        <w:rPr>
          <w:b/>
          <w:lang w:eastAsia="en-US"/>
        </w:rPr>
        <w:t xml:space="preserve"> 202</w:t>
      </w:r>
      <w:r w:rsidR="00D5044E">
        <w:rPr>
          <w:b/>
          <w:lang w:eastAsia="en-US"/>
        </w:rPr>
        <w:t>6</w:t>
      </w:r>
      <w:r>
        <w:rPr>
          <w:b/>
          <w:lang w:eastAsia="en-US"/>
        </w:rPr>
        <w:t xml:space="preserve"> года</w:t>
      </w:r>
      <w:r>
        <w:rPr>
          <w:b/>
          <w:bCs/>
          <w:szCs w:val="24"/>
        </w:rPr>
        <w:t>.</w:t>
      </w:r>
    </w:p>
    <w:p w14:paraId="744A16C1" w14:textId="77777777" w:rsidR="004C0B5A" w:rsidRDefault="003133AE" w:rsidP="00D5044E">
      <w:pPr>
        <w:jc w:val="center"/>
        <w:rPr>
          <w:b/>
          <w:lang w:eastAsia="en-US"/>
        </w:rPr>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w:t>
      </w:r>
    </w:p>
    <w:p w14:paraId="16C06BC0" w14:textId="15075159" w:rsidR="003133AE" w:rsidRDefault="003133AE" w:rsidP="00D5044E">
      <w:pPr>
        <w:jc w:val="center"/>
      </w:pPr>
      <w:r>
        <w:rPr>
          <w:b/>
          <w:lang w:eastAsia="en-US"/>
        </w:rPr>
        <w:t xml:space="preserve">по </w:t>
      </w:r>
      <w:r w:rsidR="004C0B5A">
        <w:rPr>
          <w:b/>
          <w:lang w:eastAsia="en-US"/>
        </w:rPr>
        <w:t>01</w:t>
      </w:r>
      <w:r>
        <w:rPr>
          <w:b/>
          <w:lang w:eastAsia="en-US"/>
        </w:rPr>
        <w:t xml:space="preserve"> </w:t>
      </w:r>
      <w:r w:rsidR="004C0B5A">
        <w:rPr>
          <w:b/>
          <w:lang w:eastAsia="en-US"/>
        </w:rPr>
        <w:t>июля</w:t>
      </w:r>
      <w:r>
        <w:rPr>
          <w:b/>
          <w:lang w:eastAsia="en-US"/>
        </w:rPr>
        <w:t xml:space="preserve"> 202</w:t>
      </w:r>
      <w:r w:rsidR="00D5044E">
        <w:rPr>
          <w:b/>
          <w:lang w:eastAsia="en-US"/>
        </w:rPr>
        <w:t>6</w:t>
      </w:r>
      <w:r>
        <w:rPr>
          <w:b/>
          <w:lang w:eastAsia="en-US"/>
        </w:rPr>
        <w:t xml:space="preserve"> </w:t>
      </w:r>
      <w:r>
        <w:rPr>
          <w:b/>
        </w:rPr>
        <w:t>года</w:t>
      </w:r>
      <w:r>
        <w:rPr>
          <w:b/>
          <w:lang w:eastAsia="en-US"/>
        </w:rPr>
        <w:t xml:space="preserve"> до </w:t>
      </w:r>
      <w:r w:rsidR="004C0B5A">
        <w:rPr>
          <w:b/>
          <w:lang w:eastAsia="en-US"/>
        </w:rPr>
        <w:t>23</w:t>
      </w:r>
      <w:r w:rsidR="00EC195D">
        <w:rPr>
          <w:b/>
          <w:lang w:eastAsia="en-US"/>
        </w:rPr>
        <w:t>.00</w:t>
      </w:r>
      <w:r>
        <w:rPr>
          <w:b/>
        </w:rPr>
        <w:t>.</w:t>
      </w:r>
    </w:p>
    <w:p w14:paraId="6EF25E11" w14:textId="5E94D660" w:rsidR="003133AE" w:rsidRPr="00D5044E" w:rsidRDefault="003133AE" w:rsidP="00D5044E">
      <w:pPr>
        <w:ind w:firstLine="709"/>
        <w:jc w:val="center"/>
        <w:rPr>
          <w:rFonts w:eastAsia="Calibri"/>
          <w:b/>
          <w:bCs/>
          <w:lang w:eastAsia="en-US"/>
        </w:rPr>
      </w:pPr>
      <w:r w:rsidRPr="00D5044E">
        <w:rPr>
          <w:rFonts w:eastAsia="Calibri"/>
          <w:b/>
          <w:bCs/>
          <w:lang w:eastAsia="en-US"/>
        </w:rPr>
        <w:t xml:space="preserve">Задаток должен поступить на счет </w:t>
      </w:r>
      <w:r w:rsidR="006B2EFB" w:rsidRPr="00D5044E">
        <w:rPr>
          <w:rFonts w:eastAsia="Calibri"/>
          <w:b/>
          <w:bCs/>
          <w:lang w:eastAsia="en-US"/>
        </w:rPr>
        <w:t>Оператора</w:t>
      </w:r>
      <w:r w:rsidRPr="00D5044E">
        <w:rPr>
          <w:rFonts w:eastAsia="Calibri"/>
          <w:b/>
          <w:bCs/>
          <w:lang w:eastAsia="en-US"/>
        </w:rPr>
        <w:t xml:space="preserve"> торгов </w:t>
      </w:r>
      <w:r w:rsidR="00DF01AC">
        <w:rPr>
          <w:rFonts w:eastAsia="Calibri"/>
          <w:b/>
          <w:bCs/>
          <w:lang w:eastAsia="en-US"/>
        </w:rPr>
        <w:t>0</w:t>
      </w:r>
      <w:r w:rsidR="00CE374A">
        <w:rPr>
          <w:rFonts w:eastAsia="Calibri"/>
          <w:b/>
          <w:bCs/>
          <w:lang w:eastAsia="en-US"/>
        </w:rPr>
        <w:t>1</w:t>
      </w:r>
      <w:r w:rsidR="00DF01AC" w:rsidRPr="00D5044E">
        <w:rPr>
          <w:rFonts w:eastAsia="Calibri"/>
          <w:b/>
          <w:bCs/>
          <w:lang w:eastAsia="en-US"/>
        </w:rPr>
        <w:t xml:space="preserve"> </w:t>
      </w:r>
      <w:r w:rsidR="00DF01AC">
        <w:rPr>
          <w:rFonts w:eastAsia="Calibri"/>
          <w:b/>
          <w:bCs/>
          <w:lang w:eastAsia="en-US"/>
        </w:rPr>
        <w:t>июля</w:t>
      </w:r>
      <w:r w:rsidR="00DF01AC" w:rsidRPr="00D5044E">
        <w:rPr>
          <w:rFonts w:eastAsia="Calibri"/>
          <w:b/>
          <w:bCs/>
          <w:lang w:eastAsia="en-US"/>
        </w:rPr>
        <w:t xml:space="preserve"> </w:t>
      </w:r>
      <w:r w:rsidR="00DF01AC" w:rsidRPr="00D5044E">
        <w:rPr>
          <w:b/>
          <w:bCs/>
          <w:lang w:eastAsia="en-US"/>
        </w:rPr>
        <w:t>202</w:t>
      </w:r>
      <w:r w:rsidR="00DF01AC">
        <w:rPr>
          <w:b/>
          <w:bCs/>
          <w:lang w:eastAsia="en-US"/>
        </w:rPr>
        <w:t xml:space="preserve">6 </w:t>
      </w:r>
      <w:r w:rsidRPr="00D5044E">
        <w:rPr>
          <w:rFonts w:eastAsia="Calibri"/>
          <w:b/>
          <w:bCs/>
          <w:lang w:eastAsia="en-US"/>
        </w:rPr>
        <w:t xml:space="preserve">до </w:t>
      </w:r>
      <w:r w:rsidR="004C0B5A">
        <w:rPr>
          <w:rFonts w:eastAsia="Calibri"/>
          <w:b/>
          <w:bCs/>
          <w:lang w:eastAsia="en-US"/>
        </w:rPr>
        <w:t>23</w:t>
      </w:r>
      <w:r w:rsidR="00EC195D" w:rsidRPr="00D5044E">
        <w:rPr>
          <w:rFonts w:eastAsia="Calibri"/>
          <w:b/>
          <w:bCs/>
          <w:lang w:eastAsia="en-US"/>
        </w:rPr>
        <w:t>.00</w:t>
      </w:r>
      <w:r w:rsidRPr="00D5044E">
        <w:rPr>
          <w:b/>
          <w:bCs/>
          <w:lang w:eastAsia="en-US"/>
        </w:rPr>
        <w:t>.</w:t>
      </w:r>
    </w:p>
    <w:p w14:paraId="630FB0A7" w14:textId="0C55BF54" w:rsidR="003133AE" w:rsidRDefault="003133AE" w:rsidP="00D5044E">
      <w:pPr>
        <w:ind w:firstLine="709"/>
        <w:jc w:val="center"/>
        <w:rPr>
          <w:rFonts w:eastAsia="Calibri"/>
          <w:lang w:eastAsia="en-US"/>
        </w:rPr>
      </w:pPr>
      <w:r>
        <w:rPr>
          <w:rFonts w:eastAsia="Calibri"/>
          <w:lang w:eastAsia="en-US"/>
        </w:rPr>
        <w:t xml:space="preserve">Определение участников аукциона осуществляются </w:t>
      </w:r>
      <w:r w:rsidR="004C0B5A">
        <w:rPr>
          <w:rFonts w:eastAsia="Calibri"/>
          <w:b/>
          <w:bCs/>
          <w:lang w:eastAsia="en-US"/>
        </w:rPr>
        <w:t>02</w:t>
      </w:r>
      <w:r w:rsidR="00EC195D" w:rsidRPr="00EC195D">
        <w:rPr>
          <w:rFonts w:eastAsia="Calibri"/>
          <w:b/>
          <w:bCs/>
          <w:lang w:eastAsia="en-US"/>
        </w:rPr>
        <w:t xml:space="preserve"> </w:t>
      </w:r>
      <w:r w:rsidR="004C0B5A">
        <w:rPr>
          <w:rFonts w:eastAsia="Calibri"/>
          <w:b/>
          <w:bCs/>
          <w:lang w:eastAsia="en-US"/>
        </w:rPr>
        <w:t>июля</w:t>
      </w:r>
      <w:r w:rsidRPr="00EC195D">
        <w:rPr>
          <w:rFonts w:eastAsia="Calibri"/>
          <w:b/>
          <w:bCs/>
          <w:lang w:eastAsia="en-US"/>
        </w:rPr>
        <w:t xml:space="preserve"> 2</w:t>
      </w:r>
      <w:r w:rsidRPr="00EC195D">
        <w:rPr>
          <w:b/>
          <w:bCs/>
          <w:lang w:eastAsia="en-US"/>
        </w:rPr>
        <w:t>02</w:t>
      </w:r>
      <w:r w:rsidR="00D5044E">
        <w:rPr>
          <w:b/>
          <w:bCs/>
          <w:lang w:eastAsia="en-US"/>
        </w:rPr>
        <w:t>6</w:t>
      </w:r>
      <w:r>
        <w:rPr>
          <w:b/>
          <w:lang w:eastAsia="en-US"/>
        </w:rPr>
        <w:t xml:space="preserve"> </w:t>
      </w:r>
      <w:r>
        <w:rPr>
          <w:b/>
        </w:rPr>
        <w:t>года</w:t>
      </w:r>
      <w:r w:rsidR="00EC195D">
        <w:rPr>
          <w:b/>
        </w:rPr>
        <w:t xml:space="preserve"> </w:t>
      </w:r>
      <w:r w:rsidR="004C0B5A">
        <w:rPr>
          <w:b/>
        </w:rPr>
        <w:t>в</w:t>
      </w:r>
      <w:r w:rsidR="00EC195D">
        <w:rPr>
          <w:b/>
        </w:rPr>
        <w:t xml:space="preserve"> 1</w:t>
      </w:r>
      <w:r w:rsidR="004C0B5A">
        <w:rPr>
          <w:b/>
        </w:rPr>
        <w:t>8</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rsidSect="004C0B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00E6" w14:textId="77777777" w:rsidR="0072720A" w:rsidRDefault="0072720A" w:rsidP="002D0750">
      <w:r>
        <w:separator/>
      </w:r>
    </w:p>
  </w:endnote>
  <w:endnote w:type="continuationSeparator" w:id="0">
    <w:p w14:paraId="49465C31" w14:textId="77777777" w:rsidR="0072720A" w:rsidRDefault="0072720A"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default"/>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33F1" w14:textId="77777777" w:rsidR="0072720A" w:rsidRDefault="0072720A" w:rsidP="002D0750">
      <w:r>
        <w:separator/>
      </w:r>
    </w:p>
  </w:footnote>
  <w:footnote w:type="continuationSeparator" w:id="0">
    <w:p w14:paraId="04A11FE7" w14:textId="77777777" w:rsidR="0072720A" w:rsidRDefault="0072720A"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64045"/>
    <w:rsid w:val="000B4316"/>
    <w:rsid w:val="000F231D"/>
    <w:rsid w:val="000F3C74"/>
    <w:rsid w:val="00106DE5"/>
    <w:rsid w:val="001162BA"/>
    <w:rsid w:val="0018462B"/>
    <w:rsid w:val="001A4D75"/>
    <w:rsid w:val="001F168A"/>
    <w:rsid w:val="00203EE2"/>
    <w:rsid w:val="00205A19"/>
    <w:rsid w:val="00214DDD"/>
    <w:rsid w:val="002A776D"/>
    <w:rsid w:val="002D0750"/>
    <w:rsid w:val="003133AE"/>
    <w:rsid w:val="0034675B"/>
    <w:rsid w:val="003700D9"/>
    <w:rsid w:val="00370816"/>
    <w:rsid w:val="00382124"/>
    <w:rsid w:val="003903B4"/>
    <w:rsid w:val="003A168F"/>
    <w:rsid w:val="003B4FAD"/>
    <w:rsid w:val="004502B5"/>
    <w:rsid w:val="004574CB"/>
    <w:rsid w:val="004763A5"/>
    <w:rsid w:val="004B66F5"/>
    <w:rsid w:val="004C0B5A"/>
    <w:rsid w:val="004C5C94"/>
    <w:rsid w:val="00570B4D"/>
    <w:rsid w:val="005A7674"/>
    <w:rsid w:val="005F5392"/>
    <w:rsid w:val="00602F7B"/>
    <w:rsid w:val="006A15EE"/>
    <w:rsid w:val="006B2EFB"/>
    <w:rsid w:val="006B3FAD"/>
    <w:rsid w:val="00706571"/>
    <w:rsid w:val="007117B4"/>
    <w:rsid w:val="00722B8E"/>
    <w:rsid w:val="0072720A"/>
    <w:rsid w:val="0074403E"/>
    <w:rsid w:val="007759D4"/>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B54AD"/>
    <w:rsid w:val="009E1A61"/>
    <w:rsid w:val="009F3538"/>
    <w:rsid w:val="009F56D1"/>
    <w:rsid w:val="00A21853"/>
    <w:rsid w:val="00A37F9A"/>
    <w:rsid w:val="00A46842"/>
    <w:rsid w:val="00A616AC"/>
    <w:rsid w:val="00A64F47"/>
    <w:rsid w:val="00A66704"/>
    <w:rsid w:val="00A67288"/>
    <w:rsid w:val="00A778A5"/>
    <w:rsid w:val="00AA6F4C"/>
    <w:rsid w:val="00AB00EB"/>
    <w:rsid w:val="00AF7137"/>
    <w:rsid w:val="00B140D2"/>
    <w:rsid w:val="00B2292B"/>
    <w:rsid w:val="00BB455E"/>
    <w:rsid w:val="00C55A59"/>
    <w:rsid w:val="00CA1A8F"/>
    <w:rsid w:val="00CB0AC7"/>
    <w:rsid w:val="00CE0C94"/>
    <w:rsid w:val="00CE374A"/>
    <w:rsid w:val="00CE7803"/>
    <w:rsid w:val="00D109D2"/>
    <w:rsid w:val="00D372A7"/>
    <w:rsid w:val="00D42F46"/>
    <w:rsid w:val="00D5044E"/>
    <w:rsid w:val="00D81096"/>
    <w:rsid w:val="00D96032"/>
    <w:rsid w:val="00DD53F7"/>
    <w:rsid w:val="00DE27CE"/>
    <w:rsid w:val="00DF01AC"/>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72790"/>
    <w:rsid w:val="00FA3FF0"/>
    <w:rsid w:val="00FD4DA9"/>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1323</Words>
  <Characters>7546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5</cp:revision>
  <cp:lastPrinted>2018-07-24T08:51:00Z</cp:lastPrinted>
  <dcterms:created xsi:type="dcterms:W3CDTF">2025-12-22T14:29:00Z</dcterms:created>
  <dcterms:modified xsi:type="dcterms:W3CDTF">2026-06-02T08:53:00Z</dcterms:modified>
</cp:coreProperties>
</file>