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46F" w:rsidRPr="00944E64" w:rsidRDefault="000D446F" w:rsidP="000D446F">
      <w:pPr>
        <w:tabs>
          <w:tab w:val="left" w:pos="4622"/>
          <w:tab w:val="left" w:pos="9198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0D446F" w:rsidRDefault="000D446F" w:rsidP="000D446F">
      <w:pPr>
        <w:spacing w:after="0" w:line="240" w:lineRule="auto"/>
        <w:ind w:left="4961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Договор купли-продажи недвижимого имущества</w:t>
      </w:r>
      <w:r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inline distT="0" distB="0" distL="0" distR="0" wp14:anchorId="0CCEECB7" wp14:editId="795BDBF4">
            <wp:extent cx="9526" cy="9526"/>
            <wp:effectExtent l="0" t="0" r="0" b="0"/>
            <wp:docPr id="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link="rId7"/>
                    <a:stretch/>
                  </pic:blipFill>
                  <pic:spPr bwMode="auto"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46F" w:rsidRDefault="000D446F" w:rsidP="000D446F">
      <w:pPr>
        <w:spacing w:after="0" w:line="240" w:lineRule="auto"/>
        <w:ind w:left="4961"/>
        <w:jc w:val="both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Код </w:t>
      </w:r>
      <w:r>
        <w:rPr>
          <w:rFonts w:ascii="Times New Roman" w:hAnsi="Times New Roman"/>
          <w:sz w:val="20"/>
        </w:rPr>
        <w:t xml:space="preserve">формы: </w:t>
      </w:r>
      <w:r>
        <w:rPr>
          <w:rFonts w:ascii="Times New Roman" w:eastAsia="Times New Roman" w:hAnsi="Times New Roman" w:cs="Times New Roman"/>
          <w:sz w:val="20"/>
          <w:szCs w:val="24"/>
        </w:rPr>
        <w:t>012210045/</w:t>
      </w:r>
      <w:r w:rsidRPr="00501D15">
        <w:rPr>
          <w:rFonts w:ascii="Times New Roman" w:eastAsia="Times New Roman" w:hAnsi="Times New Roman" w:cs="Times New Roman"/>
          <w:sz w:val="20"/>
          <w:szCs w:val="24"/>
        </w:rPr>
        <w:t>5</w:t>
      </w:r>
    </w:p>
    <w:p w:rsidR="000D446F" w:rsidRDefault="000D446F" w:rsidP="000D446F">
      <w:pPr>
        <w:spacing w:after="0" w:line="240" w:lineRule="auto"/>
        <w:ind w:left="4961"/>
        <w:jc w:val="both"/>
        <w:rPr>
          <w:rFonts w:ascii="Times New Roman" w:hAnsi="Times New Roman"/>
          <w:sz w:val="20"/>
        </w:rPr>
      </w:pPr>
    </w:p>
    <w:p w:rsidR="000D446F" w:rsidRDefault="000D446F" w:rsidP="000D446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446F" w:rsidRDefault="000D446F" w:rsidP="000D446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:rsidR="000D446F" w:rsidRDefault="000D446F" w:rsidP="000D4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0D446F" w:rsidRDefault="000D446F" w:rsidP="000D4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Pr="002A3636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о нижеследующем: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Ref14059422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принять и оплатить следующее имущество (далее вместе именованное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bookmarkEnd w:id="0"/>
    </w:p>
    <w:p w:rsidR="000D446F" w:rsidRDefault="000D446F" w:rsidP="000D446F">
      <w:pPr>
        <w:widowControl w:val="0"/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BF7E72" w:rsidRDefault="00BF7E72" w:rsidP="00BF7E72">
      <w:pPr>
        <w:widowControl w:val="0"/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BF7E72" w:rsidRDefault="00BF7E72" w:rsidP="00BF7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"/>
      </w:r>
    </w:p>
    <w:p w:rsidR="00BF7E72" w:rsidRDefault="00BF7E72" w:rsidP="00BF7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0"/>
      </w:r>
    </w:p>
    <w:p w:rsidR="00BF7E72" w:rsidRDefault="00BF7E72" w:rsidP="00BF7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_______________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7E72" w:rsidRDefault="00BF7E72" w:rsidP="00BF7E72">
      <w:pPr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footnoteReference w:id="1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7E72" w:rsidRDefault="00BF7E72" w:rsidP="00BF7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1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7"/>
      </w:r>
    </w:p>
    <w:p w:rsidR="00BF7E72" w:rsidRDefault="00BF7E72" w:rsidP="00BF7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8"/>
      </w:r>
    </w:p>
    <w:p w:rsidR="00BF7E72" w:rsidRDefault="00BF7E72" w:rsidP="00BF7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2"/>
      </w:r>
    </w:p>
    <w:p w:rsidR="000D446F" w:rsidRDefault="000D446F" w:rsidP="000D446F">
      <w:pPr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Движимое имущество, перечень которого указан в Приложении № 3 к Договору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0D446F" w:rsidRDefault="000D446F" w:rsidP="000D446F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гарантирует, что на момент заключения Договора Имущество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сохранить такое положение Имущества до перехода права собственности на него к Покупателю.</w:t>
      </w:r>
    </w:p>
    <w:p w:rsidR="000D446F" w:rsidRDefault="000D446F" w:rsidP="000D446F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Имуществу.</w:t>
      </w:r>
    </w:p>
    <w:p w:rsidR="000D446F" w:rsidRPr="000D446F" w:rsidRDefault="000D446F" w:rsidP="000D446F">
      <w:pPr>
        <w:pStyle w:val="afe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D44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На момент подписания Договора на площадях объекта </w:t>
      </w:r>
      <w:r w:rsidRPr="000D446F">
        <w:rPr>
          <w:rFonts w:ascii="Times New Roman" w:hAnsi="Times New Roman" w:cs="Times New Roman"/>
          <w:color w:val="FF0000"/>
          <w:sz w:val="24"/>
          <w:szCs w:val="24"/>
        </w:rPr>
        <w:t>размещаются внутренние структурные подразделения Продавца.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7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tabs>
          <w:tab w:val="left" w:pos="-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Ref4858894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передачи Имущества</w:t>
      </w:r>
    </w:p>
    <w:p w:rsidR="000D446F" w:rsidRDefault="000D446F" w:rsidP="000D446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Pr="00BF7E72" w:rsidRDefault="00BF7E72" w:rsidP="00BF7E7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bookmarkStart w:id="2" w:name="_Ref486328488"/>
      <w:r w:rsidRPr="00BE2215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После </w:t>
      </w:r>
      <w:r>
        <w:rPr>
          <w:rFonts w:ascii="Times New Roman" w:hAnsi="Times New Roman" w:cs="Times New Roman"/>
          <w:color w:val="FF0000"/>
          <w:sz w:val="24"/>
          <w:szCs w:val="24"/>
        </w:rPr>
        <w:t>освобождения Объекта от имущества Продавца</w:t>
      </w:r>
      <w:r w:rsidRPr="00BE2215">
        <w:rPr>
          <w:rFonts w:ascii="Times New Roman" w:hAnsi="Times New Roman" w:cs="Times New Roman"/>
          <w:color w:val="FF0000"/>
          <w:sz w:val="24"/>
          <w:szCs w:val="24"/>
        </w:rPr>
        <w:t xml:space="preserve"> (в соответствии с </w:t>
      </w:r>
      <w:r w:rsidRPr="0039049C">
        <w:rPr>
          <w:rFonts w:ascii="Times New Roman" w:hAnsi="Times New Roman" w:cs="Times New Roman"/>
          <w:color w:val="FF0000"/>
          <w:sz w:val="24"/>
          <w:szCs w:val="24"/>
        </w:rPr>
        <w:t xml:space="preserve">п. </w:t>
      </w:r>
      <w:r w:rsidRPr="0039049C">
        <w:rPr>
          <w:rFonts w:ascii="Times New Roman" w:hAnsi="Times New Roman" w:cs="Times New Roman"/>
          <w:b/>
          <w:color w:val="FF0000"/>
          <w:sz w:val="24"/>
          <w:szCs w:val="24"/>
        </w:rPr>
        <w:t>5.2.1</w:t>
      </w:r>
      <w:r w:rsidRPr="0039049C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BE2215">
        <w:rPr>
          <w:rFonts w:ascii="Times New Roman" w:hAnsi="Times New Roman" w:cs="Times New Roman"/>
          <w:color w:val="FF0000"/>
          <w:sz w:val="24"/>
          <w:szCs w:val="24"/>
        </w:rPr>
        <w:t xml:space="preserve"> Договора), Продавец не позднее 10 (десяти) календарных дней, при условии поступления на счет Продавца в полном объёме денежных средств в оплату стоимости Имущества (в соответствии с пунктом 4.3.  настоящего Договора), передает Покупателю Имущество по акту приема-передачи, составленному по форме Приложения № 1 к Договору</w:t>
      </w:r>
      <w:r w:rsidRPr="00BE221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bookmarkEnd w:id="2"/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случайной гибели и случайного повреждения Имущества (его части) переходит к соответствующей Стороне с момента передачи ей Имущества (его части) по акту приема-передачи.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на Недвижимое имущество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rFonts w:ascii="Times New Roman" w:hAnsi="Times New Roman"/>
          <w:b/>
          <w:sz w:val="24"/>
        </w:rPr>
        <w:t>орган регистрации прав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а на Движимое имущество – с момента его передачи Продавцом Покупателю по акту приема-передачи, составленному по форме Приложения № 1 к Договору.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7"/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Ref82097368"/>
      <w:bookmarkStart w:id="4" w:name="_Ref1436568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приостановления/отказа по решению органа регистрации прав государственной регистрации перехода права собственности на 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3"/>
      <w:bookmarkEnd w:id="4"/>
    </w:p>
    <w:p w:rsidR="000D446F" w:rsidRDefault="000D446F" w:rsidP="000D446F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Ref12735267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по основанию, указанному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_Ref82097368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Имущество (в состоянии, в котором Покупатель принимал Имущество от Продавца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Договора), а Продавец обязуется возвратить Покупателю уплаченные им за Имущество денежные средства в течение 5 (пяти) рабочих дней с даты подписания данного акта приема-передачи (возврата) Имущества.</w:t>
      </w:r>
      <w:bookmarkEnd w:id="5"/>
    </w:p>
    <w:p w:rsidR="000D446F" w:rsidRDefault="000D446F" w:rsidP="000D446F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446F" w:rsidRDefault="000D446F" w:rsidP="000D446F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Ref486334854"/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1214946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стоимость Имущества по Договору составляет: ________ (____________) 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того НДС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  <w:bookmarkEnd w:id="7"/>
    </w:p>
    <w:p w:rsidR="000D446F" w:rsidRDefault="000D446F" w:rsidP="000D446F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Объекта составляет: ________ (____________) ________, кроме того НДС;</w:t>
      </w:r>
    </w:p>
    <w:p w:rsidR="000D446F" w:rsidRDefault="000D446F" w:rsidP="000D446F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footnoteReference w:id="3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Земельного участка составляет: ________ (____________) ________. НДС не облагается на основании подпункта 6 пункта 2 статьи 146 НК РФ.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3"/>
      </w:r>
    </w:p>
    <w:p w:rsidR="000D446F" w:rsidRDefault="000D446F" w:rsidP="000D446F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Движимого имущества указана в Приложении № 3 к Договору и составляет: ________ (____________) ________, кроме того НДС.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bookmarkStart w:id="8" w:name="_Ref17967631"/>
      <w:bookmarkStart w:id="9" w:name="_Ref486334738"/>
      <w:r>
        <w:rPr>
          <w:rStyle w:val="aff0"/>
          <w:sz w:val="24"/>
        </w:rPr>
        <w:footnoteReference w:id="35"/>
      </w:r>
      <w:r>
        <w:rPr>
          <w:rFonts w:ascii="Times New Roman" w:hAnsi="Times New Roman"/>
          <w:sz w:val="24"/>
        </w:rPr>
        <w:t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Имущества по Договору</w:t>
      </w:r>
      <w:bookmarkEnd w:id="8"/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в размере __________ (________).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Ref82174936"/>
      <w:bookmarkStart w:id="11" w:name="_Ref16861870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Имущества (оставшейся части в размере ________ (____________) ________,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Покупателем единовременно, в полном объеме, в течение 10 (десяти) рабочих дней со дня подписания Договора.</w:t>
      </w:r>
      <w:bookmarkEnd w:id="9"/>
      <w:bookmarkEnd w:id="10"/>
      <w:bookmarkEnd w:id="11"/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3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государственной регистрацией перехода права собственности на Недвижимое имущество, несет Покупатель в установленном законодательством Российской Федерации порядке.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подлежащий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оплате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 Продавцу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начисляется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 стоимости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 суммам, предусмотренным Д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оговором, по ставкам в соответствии с налоговым законодательством, действующим на момент исчисления налога.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Счет-фактура предоставляется в порядке и в сроки, установленные законодательством Российской Федерации.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Ref486333023"/>
      <w:bookmarkStart w:id="13" w:name="_Ref8217420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в полном объёме расходы, 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содержанием Имущества (коммунальные, эксплуатационные расходы),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до дня заключения Покупателем коммунальных, эксплуатационных и иных договоров по Имуществу в срок не позднее 5 (пяти) рабочих дней со дня получения от Продавца счета и копий подтверждающих документов, в том числе платежных документов, предъявленных соответствующими организациями (счет, счет-фактура и т.д.).</w:t>
      </w:r>
      <w:bookmarkEnd w:id="12"/>
      <w:bookmarkEnd w:id="13"/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индивидуальных узлов (приборов) учета сумма расходов Продавца, </w:t>
      </w:r>
      <w:r w:rsidRPr="00C8312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включая 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содержанием Объекта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отношения площади Объекта к площади всех помещений, подключенных к данным узлам (приборам) учета.</w:t>
      </w:r>
    </w:p>
    <w:p w:rsidR="000D446F" w:rsidRDefault="000D446F" w:rsidP="000D446F">
      <w:pPr>
        <w:numPr>
          <w:ilvl w:val="1"/>
          <w:numId w:val="10"/>
        </w:numPr>
        <w:tabs>
          <w:tab w:val="left" w:pos="-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Имущества.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Ref140593281"/>
      <w:r>
        <w:rPr>
          <w:rStyle w:val="aff0"/>
          <w:rFonts w:eastAsia="Times New Roman"/>
          <w:sz w:val="24"/>
          <w:szCs w:val="24"/>
          <w:lang w:eastAsia="ru-RU"/>
        </w:rPr>
        <w:footnoteReference w:id="4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возместить Продавцу расходы на уплату налога на имущество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земельного налога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2"/>
      </w:r>
      <w:r>
        <w:rPr>
          <w:rStyle w:val="aff0"/>
          <w:rFonts w:eastAsia="Times New Roman"/>
          <w:sz w:val="24"/>
          <w:szCs w:val="24"/>
          <w:vertAlign w:val="baseline"/>
          <w:lang w:eastAsia="ru-RU"/>
        </w:rPr>
        <w:t>, возникшие у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срок не позднее 5 (пяти) рабочих дней со дня получения от Продавца счета/расчета. Период и сумма возмещения указанных расходов Продавца рассчитывается следующим образом:</w:t>
      </w:r>
      <w:bookmarkEnd w:id="1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– сумма возмещения рассчитывается за количество дней с даты подписания акта приема-передачи Имущества,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 382 НК РФ (налог на имущество), пунктом 7 статьи 396 НК РФ (земельный налог)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включительно – сумма возмещения рассчитывается за количество дней с даты подписания акта приема-передачи Имущества до 1 (первого) числа месяца, в котором зарегистрирован переход права собственности на Имущество;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если акт приема-передачи Имущества подписан 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того же 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расходов у Продавца, подлежащих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возмещению Покупателем,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образуется в силу пункта 5 статьи 382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 РФ (налог на имущество), пункта 7 статьи 396 НК РФ (земельный налог)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</w:p>
    <w:p w:rsidR="000D446F" w:rsidRDefault="000D446F" w:rsidP="000D446F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:rsidR="000D446F" w:rsidRDefault="000D446F" w:rsidP="000D446F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527451584"/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5 (пяти) календарных дней со дня подписания акта приема-передачи, указанного в пункте </w:t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5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после осуществления Продавцом реконструкции (перепланировки, переустройства) и (или) капитального ремонта части Объекта в соответствии с Договором аренды, совместно представить документы в орган регистрации прав и осуществить иные действия, необходимые для государственной регистрации перехода </w:t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права собственности на 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6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Покупателю по Договору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7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документами для государственной регистрации Договора аренды.</w:t>
      </w:r>
      <w:bookmarkEnd w:id="15"/>
    </w:p>
    <w:p w:rsidR="000D446F" w:rsidRPr="00A9329C" w:rsidRDefault="000D446F" w:rsidP="000D446F">
      <w:pPr>
        <w:pStyle w:val="af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329C">
        <w:rPr>
          <w:rFonts w:ascii="Times New Roman" w:hAnsi="Times New Roman" w:cs="Times New Roman"/>
          <w:color w:val="FF0000"/>
          <w:sz w:val="24"/>
          <w:szCs w:val="24"/>
        </w:rPr>
        <w:t>Осуществить прием-передачу Имущества от Продавца к Покупателю в порядке и сроки, установленные п. 3.1 настоящего Договора.</w:t>
      </w:r>
    </w:p>
    <w:p w:rsidR="000D446F" w:rsidRPr="000D446F" w:rsidRDefault="000D446F" w:rsidP="000D446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обязуется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0D446F" w:rsidRPr="000D446F" w:rsidRDefault="000D446F" w:rsidP="000D446F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6F">
        <w:rPr>
          <w:rFonts w:ascii="Times New Roman" w:hAnsi="Times New Roman" w:cs="Times New Roman"/>
          <w:color w:val="FF0000"/>
          <w:sz w:val="24"/>
          <w:szCs w:val="24"/>
        </w:rPr>
        <w:t xml:space="preserve">В срок не позднее </w:t>
      </w:r>
      <w:r w:rsidR="00BF7E72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Pr="000D446F">
        <w:rPr>
          <w:rFonts w:ascii="Times New Roman" w:hAnsi="Times New Roman" w:cs="Times New Roman"/>
          <w:color w:val="FF0000"/>
          <w:sz w:val="24"/>
          <w:szCs w:val="24"/>
        </w:rPr>
        <w:t>0 (</w:t>
      </w:r>
      <w:r w:rsidR="00BF7E72">
        <w:rPr>
          <w:rFonts w:ascii="Times New Roman" w:hAnsi="Times New Roman" w:cs="Times New Roman"/>
          <w:color w:val="FF0000"/>
          <w:sz w:val="24"/>
          <w:szCs w:val="24"/>
        </w:rPr>
        <w:t>Девяносто</w:t>
      </w:r>
      <w:r w:rsidRPr="000D446F">
        <w:rPr>
          <w:rFonts w:ascii="Times New Roman" w:hAnsi="Times New Roman" w:cs="Times New Roman"/>
          <w:color w:val="FF0000"/>
          <w:sz w:val="24"/>
          <w:szCs w:val="24"/>
        </w:rPr>
        <w:t>) календарных дней с момента поступления денежных средств в оплату стоимости Имущества в соответствии с пунктом 4.3. Договора, осуществить действия по освобождению Объекта от имущества Продавца.</w:t>
      </w:r>
    </w:p>
    <w:p w:rsidR="000D446F" w:rsidRPr="000D446F" w:rsidRDefault="000D446F" w:rsidP="000D446F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подписанием акта приема-передачи, указанного в пункте </w:t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осуществить передачу Покупателю всей имеющейся документации, относящейся к Имуществу,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Имущества.</w:t>
      </w:r>
    </w:p>
    <w:p w:rsidR="000D446F" w:rsidRDefault="000D446F" w:rsidP="000D446F">
      <w:pPr>
        <w:pStyle w:val="afe"/>
        <w:numPr>
          <w:ilvl w:val="2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Style w:val="aff0"/>
          <w:sz w:val="24"/>
          <w:szCs w:val="24"/>
        </w:rPr>
        <w:footnoteReference w:id="48"/>
      </w:r>
      <w:r>
        <w:rPr>
          <w:rFonts w:ascii="Times New Roman" w:hAnsi="Times New Roman"/>
          <w:sz w:val="24"/>
        </w:rPr>
        <w:t>При выплате дохода</w:t>
      </w:r>
      <w:r>
        <w:rPr>
          <w:rStyle w:val="aff0"/>
          <w:sz w:val="24"/>
          <w:szCs w:val="24"/>
        </w:rPr>
        <w:footnoteReference w:id="49"/>
      </w:r>
      <w:r>
        <w:rPr>
          <w:rFonts w:ascii="Times New Roman" w:hAnsi="Times New Roman"/>
          <w:sz w:val="24"/>
        </w:rPr>
        <w:t xml:space="preserve"> Покупателю Продавец, исполняя роль налогового агента в соответствии со статьей 226 НК РФ,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>
        <w:rPr>
          <w:rFonts w:ascii="Times New Roman" w:hAnsi="Times New Roman"/>
          <w:sz w:val="24"/>
        </w:rPr>
        <w:t xml:space="preserve">удержать из сумм, причитающихся Покупателю, налог на доходы физических лиц (НДФЛ)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законодательством Российской Федерации </w:t>
      </w:r>
      <w:r>
        <w:rPr>
          <w:rFonts w:ascii="Times New Roman" w:hAnsi="Times New Roman"/>
          <w:sz w:val="24"/>
        </w:rPr>
        <w:t>ставке и осуществить расчеты с бюджетом в порядке и сроки, установленные пунктами 4 и 6 статьи 226 НК РФ.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 обязуется:</w:t>
      </w:r>
    </w:p>
    <w:p w:rsidR="000D446F" w:rsidRDefault="000D446F" w:rsidP="000D446F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1232162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 оплатить Имущество в порядке и на условиях, установленных Договором.</w:t>
      </w:r>
      <w:bookmarkEnd w:id="16"/>
    </w:p>
    <w:p w:rsidR="000D446F" w:rsidRDefault="000D446F" w:rsidP="000D446F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(включая эту дату)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нести коммунальные, эксплуатационные, хозяйственные и иные расходы по Имуществу.</w:t>
      </w:r>
    </w:p>
    <w:p w:rsidR="000D446F" w:rsidRDefault="000D446F" w:rsidP="000D446F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121494585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 (двадцати) рабочих дней со дня регистрации перехода на Покупателя права собственности на 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переоформить договоры на коммунальные, эксплуатационные, хозяйственные и иные услуги, связанные с содержанием Имущества.</w:t>
      </w:r>
      <w:bookmarkEnd w:id="17"/>
    </w:p>
    <w:p w:rsidR="000D446F" w:rsidRDefault="000D446F" w:rsidP="000D446F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138686036"/>
      <w:bookmarkStart w:id="19" w:name="_Ref4863326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Возместить Продавцу в полном объёме расходы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(если применимо), связанные с содержанием Имущества, указанные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_Ref82174206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bookmarkEnd w:id="18"/>
    </w:p>
    <w:p w:rsidR="000D446F" w:rsidRDefault="000D446F" w:rsidP="000D446F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все действия, необходимые для оформления прав на Земельный участок, на котором расположен Объект.</w:t>
      </w:r>
      <w:bookmarkEnd w:id="19"/>
    </w:p>
    <w:p w:rsidR="000D446F" w:rsidRPr="00894732" w:rsidRDefault="000D446F" w:rsidP="000D446F">
      <w:pPr>
        <w:pStyle w:val="afe"/>
        <w:widowControl w:val="0"/>
        <w:numPr>
          <w:ilvl w:val="2"/>
          <w:numId w:val="5"/>
        </w:numPr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4732">
        <w:rPr>
          <w:rFonts w:ascii="Times New Roman" w:hAnsi="Times New Roman" w:cs="Times New Roman"/>
          <w:color w:val="FF0000"/>
          <w:sz w:val="24"/>
          <w:szCs w:val="24"/>
        </w:rPr>
        <w:t xml:space="preserve">Покупатель уведомлен о том, что при использовании Объекта имеются ограничения по видам деятельности, возможным к открытию и ведению на данном Объекте, понимает, что реализация Объекта осуществляется с установленными настоящим пунктом ограничениями по видам использования Объекта, согласен с ними и обязуется их соблюдать </w:t>
      </w:r>
      <w:r w:rsidRPr="00894732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на протяжении всего срока владения Объектом, а при дальнейшем распоряжении Объектом (как временном, так и постоянном, в том числе, при выбытии Объекта) обязуется обеспечить включение аналогичных оговорок по ограничению видов деятельности при использовании Объекта в соответствующие договоры/соглашения/иные оформляемые документы. </w:t>
      </w:r>
    </w:p>
    <w:p w:rsidR="000D446F" w:rsidRPr="00894732" w:rsidRDefault="000D446F" w:rsidP="000D446F">
      <w:pPr>
        <w:pStyle w:val="afe"/>
        <w:spacing w:line="240" w:lineRule="auto"/>
        <w:ind w:left="0" w:right="-1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94732">
        <w:rPr>
          <w:rFonts w:ascii="Times New Roman" w:hAnsi="Times New Roman" w:cs="Times New Roman"/>
          <w:color w:val="FF0000"/>
          <w:sz w:val="24"/>
          <w:szCs w:val="24"/>
        </w:rPr>
        <w:t xml:space="preserve">Недопустимыми для ведения на Объекте являются такие виды деятельности как: организация сауны, ночных клубов и иных увеселительных заведений, равно как и деятельность, непосредственно связанная с реализацией алкогольной, табачной продукции, а также функционирование </w:t>
      </w:r>
      <w:proofErr w:type="spellStart"/>
      <w:r w:rsidRPr="00894732">
        <w:rPr>
          <w:rFonts w:ascii="Times New Roman" w:hAnsi="Times New Roman" w:cs="Times New Roman"/>
          <w:color w:val="FF0000"/>
          <w:sz w:val="24"/>
          <w:szCs w:val="24"/>
        </w:rPr>
        <w:t>микрофинансовых</w:t>
      </w:r>
      <w:proofErr w:type="spellEnd"/>
      <w:r w:rsidRPr="00894732">
        <w:rPr>
          <w:rFonts w:ascii="Times New Roman" w:hAnsi="Times New Roman" w:cs="Times New Roman"/>
          <w:color w:val="FF0000"/>
          <w:sz w:val="24"/>
          <w:szCs w:val="24"/>
        </w:rPr>
        <w:t xml:space="preserve"> организаций. </w:t>
      </w:r>
    </w:p>
    <w:p w:rsidR="000D446F" w:rsidRPr="00CA7620" w:rsidRDefault="000D446F" w:rsidP="000D446F">
      <w:pPr>
        <w:pStyle w:val="afe"/>
        <w:spacing w:line="240" w:lineRule="auto"/>
        <w:ind w:left="0" w:right="-1" w:firstLine="709"/>
        <w:jc w:val="both"/>
        <w:rPr>
          <w:color w:val="FF0000"/>
          <w:sz w:val="24"/>
          <w:szCs w:val="24"/>
        </w:rPr>
      </w:pPr>
      <w:r w:rsidRPr="00894732">
        <w:rPr>
          <w:rFonts w:ascii="Times New Roman" w:hAnsi="Times New Roman" w:cs="Times New Roman"/>
          <w:color w:val="FF0000"/>
          <w:sz w:val="24"/>
          <w:szCs w:val="24"/>
        </w:rPr>
        <w:t>Реализуемый Объект предполагает возможность использования под такие виды деятельности как: медицинская; образовательная; коммунально-бытовая; творческая; спортивная; административно-управленческая; торговая, за исключением вышеуказанных оговорок по видам реализуемой продукции. В помещениях, допустимо обустроить: офис; магазин (кроме реализации алкоголя, табака, интим-магазины и подобные); клинику; тренажерный зал; место общественного питания; мастерскую и др.</w:t>
      </w:r>
    </w:p>
    <w:p w:rsidR="000D446F" w:rsidRDefault="000D446F" w:rsidP="000D446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 вине Продавца срока передачи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Имущества,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за каждый календарный день просрочки, но не более 10 % (десяти процентов)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этой стоимости. 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Покупатель не по вине Продавца не принимает Имущество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_Ref123216236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сроков возврата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_Ref3210543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в 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возврата Покупателем Имущества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0" w:name="_Ref51061195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фиксируют данные несоответствия в акте приема-передачи и согласовывают сроки и способы устранения недостатков. 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Имущества</w:t>
      </w:r>
      <w:bookmarkEnd w:id="2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_Ref12744872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срока заключения Договора аренды, указанного в пункте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/>
          <w:sz w:val="24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(ноль целых трех десятых процента), включая НДС (если применимо), от общей стоимости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за каждый календарный день просрочки.</w:t>
      </w:r>
      <w:bookmarkEnd w:id="21"/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обязательств, предусмотренных пунктами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_Ref121494585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Имущества, за каждый календарный день просрочки, а также потребовать возмещения убытков в полном объеме. 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:rsidR="000D446F" w:rsidRPr="000D446F" w:rsidRDefault="000D446F" w:rsidP="000D446F">
      <w:pPr>
        <w:pStyle w:val="afe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9329C">
        <w:rPr>
          <w:rFonts w:ascii="Times New Roman" w:hAnsi="Times New Roman" w:cs="Times New Roman"/>
          <w:bCs/>
          <w:color w:val="FF0000"/>
          <w:sz w:val="24"/>
          <w:szCs w:val="24"/>
        </w:rPr>
        <w:t>При нарушении /невыполнении и/или ненадлежащем выполнении обязанностей</w:t>
      </w:r>
      <w:r w:rsidRPr="0089473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94732">
        <w:rPr>
          <w:rFonts w:ascii="Times New Roman" w:hAnsi="Times New Roman" w:cs="Times New Roman"/>
          <w:bCs/>
          <w:color w:val="FF0000"/>
          <w:sz w:val="24"/>
          <w:szCs w:val="24"/>
        </w:rPr>
        <w:t>предусмотренных п. 5.3.</w:t>
      </w:r>
      <w:r w:rsidR="00BF7E72">
        <w:rPr>
          <w:rFonts w:ascii="Times New Roman" w:hAnsi="Times New Roman" w:cs="Times New Roman"/>
          <w:bCs/>
          <w:color w:val="FF0000"/>
          <w:sz w:val="24"/>
          <w:szCs w:val="24"/>
        </w:rPr>
        <w:t>6</w:t>
      </w:r>
      <w:r w:rsidRPr="0089473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. настоящего Договора, в том числе, но не исключительно, организация и ведение на Объекте Покупателем или иными лицами деятельности, на ведение которой в соответствии с условиями настоящего Договора установлен запрет (ограничение), равно как и передача, в том числе, реализация Объекта третьим лицам без установления указанного ограничения, Покупатель уплачивает Продавцу, по требованию последнего, за каждый выявленный факт нарушения штраф в размере </w:t>
      </w:r>
      <w:r w:rsidRPr="00894732">
        <w:rPr>
          <w:rFonts w:ascii="Times New Roman" w:hAnsi="Times New Roman" w:cs="Times New Roman"/>
          <w:color w:val="FF0000"/>
          <w:sz w:val="24"/>
          <w:szCs w:val="24"/>
        </w:rPr>
        <w:t>10 (Десять) %, включая НДС (если применимо) от стоимости Объекта</w:t>
      </w:r>
      <w:r w:rsidRPr="0089473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, в срок не позднее 10 (Десять) рабочих дней со дня заявления Продавцом такого требования, а также сверх указанной суммы штрафа возмещает все убытки, причиненные Продавцу в связи с таким нарушением, и немедленно (в день получения уведомления от Продавца) обязан прекратить/устранить указанные нарушения.   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Ref321054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Имущество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Имущества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Имущества (возврата Имущества Продавцу).</w:t>
      </w:r>
      <w:bookmarkEnd w:id="22"/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5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незаключения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Покупателем Договора аренды согласно пунктам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_Ref17968102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</w:t>
      </w:r>
      <w:r>
        <w:rPr>
          <w:rFonts w:ascii="Times New Roman" w:hAnsi="Times New Roman"/>
          <w:sz w:val="24"/>
        </w:rPr>
        <w:t xml:space="preserve">Продавец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hAnsi="Times New Roman"/>
          <w:sz w:val="24"/>
        </w:rPr>
        <w:t xml:space="preserve"> отказаться от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</w:t>
      </w:r>
      <w:r>
        <w:rPr>
          <w:rFonts w:ascii="Times New Roman" w:hAnsi="Times New Roman"/>
          <w:sz w:val="24"/>
        </w:rPr>
        <w:t xml:space="preserve">в одностороннем внесудебном порядке в соответствии с пунктом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_Ref140595328 \r \h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1.8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 путем направления Покупателю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</w:t>
      </w:r>
      <w:r>
        <w:rPr>
          <w:rFonts w:ascii="Times New Roman" w:hAnsi="Times New Roman"/>
          <w:sz w:val="24"/>
        </w:rPr>
        <w:t xml:space="preserve"> уведомления с указанием даты расторжения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 </w:t>
      </w:r>
      <w:r>
        <w:rPr>
          <w:rFonts w:ascii="Times New Roman" w:hAnsi="Times New Roman"/>
          <w:sz w:val="24"/>
        </w:rPr>
        <w:t xml:space="preserve">В этом случае возврат Имущества и денежных средств происходит в соответствии с условиями пункта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_Ref3210543 \r \h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7.3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Договора. Кроме того,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 (форс-мажор)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:rsidR="000D446F" w:rsidRDefault="000D446F" w:rsidP="000D446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:rsidR="000D446F" w:rsidRDefault="000D446F" w:rsidP="000D446F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pStyle w:val="afe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Конфиденциальность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pStyle w:val="afe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:rsidR="000D446F" w:rsidRDefault="000D446F" w:rsidP="000D446F">
      <w:pPr>
        <w:pStyle w:val="afe"/>
        <w:keepLines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:rsidR="000D446F" w:rsidRDefault="000D446F" w:rsidP="000D446F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:rsidR="000D446F" w:rsidRDefault="000D446F" w:rsidP="000D446F">
      <w:pPr>
        <w:pStyle w:val="afe"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:rsidR="000D446F" w:rsidRDefault="000D446F" w:rsidP="000D446F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:rsidR="000D446F" w:rsidRDefault="000D446F" w:rsidP="000D446F">
      <w:pPr>
        <w:pStyle w:val="afe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:rsidR="000D446F" w:rsidRDefault="000D446F" w:rsidP="000D446F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споры, связанные с заключением, толкованием, исполнением и расторжением Договора, будут разрешаться Сторонами путем переговоров. 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3" w:name="_Ref1393199"/>
      <w:bookmarkEnd w:id="23"/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неурегулирования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спора в претензионном порядке, а также в случае неполучения ответа на претензию в течение срока, указанного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REF _Ref1393199 \r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Договора, спор передается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D446F" w:rsidRDefault="000D446F" w:rsidP="000D446F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bookmarkStart w:id="24" w:name="_Ref82077350"/>
      <w:r>
        <w:rPr>
          <w:rFonts w:ascii="Times New Roman" w:hAnsi="Times New Roman"/>
          <w:sz w:val="24"/>
        </w:rPr>
        <w:t>Все юридически значимые сообщения (заявления, уведомления, требования, претензии и т.п.)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должны направлятьс</w:t>
      </w:r>
      <w:r>
        <w:rPr>
          <w:sz w:val="24"/>
          <w:szCs w:val="24"/>
        </w:rPr>
        <w:t>я</w:t>
      </w:r>
      <w:r>
        <w:rPr>
          <w:rFonts w:ascii="Times New Roman" w:hAnsi="Times New Roman"/>
          <w:sz w:val="24"/>
        </w:rPr>
        <w:t xml:space="preserve"> по адресам Сторон, указанным в разделе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_Ref486328623 \r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и приобретают юридическую силу с момента доставки адресату, за исключением случаев, отдельно оговоренных в Договоре.</w:t>
      </w:r>
      <w:bookmarkEnd w:id="24"/>
      <w:r>
        <w:rPr>
          <w:rFonts w:ascii="Times New Roman" w:hAnsi="Times New Roman"/>
          <w:sz w:val="24"/>
        </w:rPr>
        <w:t xml:space="preserve"> 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способы направления юридически значимых сообщений: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через собственного курьера под расписку на копии;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через курьерскую службу с описью вложения;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почте с уведомлением о вручении и описью вложения;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телеграммой с уведомлением о вручении.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отправке юридически значимого сообщения любым из способов, предусмотренных пунктом </w:t>
      </w:r>
      <w:r>
        <w:rPr>
          <w:rFonts w:ascii="Times New Roman" w:hAnsi="Times New Roman"/>
          <w:sz w:val="24"/>
          <w:highlight w:val="yellow"/>
        </w:rPr>
        <w:fldChar w:fldCharType="begin"/>
      </w:r>
      <w:r>
        <w:rPr>
          <w:rFonts w:ascii="Times New Roman" w:hAnsi="Times New Roman"/>
          <w:sz w:val="24"/>
        </w:rPr>
        <w:instrText xml:space="preserve"> REF _Ref82077350 \r \h </w:instrText>
      </w: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  <w:fldChar w:fldCharType="separate"/>
      </w:r>
      <w:r>
        <w:rPr>
          <w:rFonts w:ascii="Times New Roman" w:hAnsi="Times New Roman"/>
          <w:sz w:val="24"/>
        </w:rPr>
        <w:t>11.3</w:t>
      </w:r>
      <w:r>
        <w:rPr>
          <w:rFonts w:ascii="Times New Roman" w:hAnsi="Times New Roman"/>
          <w:sz w:val="24"/>
          <w:highlight w:val="yellow"/>
        </w:rPr>
        <w:fldChar w:fldCharType="end"/>
      </w:r>
      <w:r>
        <w:rPr>
          <w:rFonts w:ascii="Times New Roman" w:hAnsi="Times New Roman"/>
          <w:sz w:val="24"/>
        </w:rP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:rsidR="000D446F" w:rsidRDefault="000D446F" w:rsidP="000D446F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Отзывы, комментарии Покупателя могут направляться по адресу электронной почты </w:t>
      </w:r>
      <w:proofErr w:type="spellStart"/>
      <w:r>
        <w:rPr>
          <w:rFonts w:ascii="Times New Roman" w:hAnsi="Times New Roman"/>
          <w:b/>
          <w:sz w:val="24"/>
          <w:lang w:val="en-US"/>
        </w:rPr>
        <w:t>crem</w:t>
      </w:r>
      <w:proofErr w:type="spellEnd"/>
      <w:r>
        <w:rPr>
          <w:rFonts w:ascii="Times New Roman" w:hAnsi="Times New Roman"/>
          <w:b/>
          <w:sz w:val="24"/>
        </w:rPr>
        <w:t>@</w:t>
      </w:r>
      <w:proofErr w:type="spellStart"/>
      <w:r>
        <w:rPr>
          <w:rFonts w:ascii="Times New Roman" w:hAnsi="Times New Roman"/>
          <w:b/>
          <w:sz w:val="24"/>
          <w:lang w:val="en-US"/>
        </w:rPr>
        <w:t>sberbank</w:t>
      </w:r>
      <w:proofErr w:type="spellEnd"/>
      <w:r>
        <w:rPr>
          <w:rFonts w:ascii="Times New Roman" w:hAnsi="Times New Roman"/>
          <w:b/>
          <w:sz w:val="24"/>
        </w:rPr>
        <w:t>.</w:t>
      </w:r>
      <w:proofErr w:type="spellStart"/>
      <w:r>
        <w:rPr>
          <w:rFonts w:ascii="Times New Roman" w:hAnsi="Times New Roman"/>
          <w:b/>
          <w:sz w:val="24"/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В письме необходимо указать реквизиты Договора (дата, номер) и адрес (местоположение) </w:t>
      </w:r>
      <w:r>
        <w:rPr>
          <w:rFonts w:ascii="Times New Roman" w:hAnsi="Times New Roman" w:cs="Times New Roman"/>
          <w:sz w:val="24"/>
        </w:rPr>
        <w:t>Недвижимого имущества</w:t>
      </w:r>
      <w:r>
        <w:rPr>
          <w:rFonts w:ascii="Times New Roman" w:hAnsi="Times New Roman"/>
          <w:sz w:val="24"/>
        </w:rPr>
        <w:t>. Информация, направленная на указанный почтовый адрес, не является юридически значимым сообщением по смыслу статьи 165.1 ГК РФ.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запрещается подключение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оборудования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:rsidR="000D446F" w:rsidRPr="00DF3724" w:rsidRDefault="000D446F" w:rsidP="000D446F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 убытков.</w:t>
      </w:r>
    </w:p>
    <w:p w:rsidR="000D446F" w:rsidRPr="00DF3724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осуществлять обработку персональных данных, обеспечивать их конфиденциальность и защиту в соответствии с требованиями Федерального закона от 27.07.2006 № 152-ФЗ «О персональных данных»,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и от иных неправомерных действий в отношении персональных данных.</w:t>
      </w:r>
    </w:p>
    <w:p w:rsidR="000D446F" w:rsidRPr="00DF3724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законодательства,</w:t>
      </w:r>
      <w:r w:rsidRPr="00DF3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уведомление субъекта персональных данных </w:t>
      </w:r>
      <w:proofErr w:type="gramStart"/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обработке</w:t>
      </w:r>
      <w:proofErr w:type="gramEnd"/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персональных данных получающей Стороной (если применимо).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недопущения действий коррупционного характера, Стороны обязуются выполнять требования, изложенные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 оговорке»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(Приложении № 2 к Договору).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составлен на русском языке в 3 экземплярах, имеющих одинаковую юридическую силу: 1 экземпляр – для Покупателя, 1 экземпляр – для Продавца, 1 экземпляр – для органа регистрации прав: ______________________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не урегулированным в Договоре, Стороны руководствуются законодательством Российской Федерации.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Договору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– 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приема-передачи Имущества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листах.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Антикоррупционная оговорка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листах.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3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Перечень движимого имущества –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>__ листах.</w:t>
      </w:r>
      <w:bookmarkStart w:id="25" w:name="_Ref17968329"/>
      <w:bookmarkEnd w:id="25"/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60"/>
      </w: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№ 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План Объекта с указанием части Объекта, передаваемой в аренду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листах.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Calibri"/>
          <w:sz w:val="24"/>
          <w:szCs w:val="24"/>
        </w:rPr>
        <w:footnoteReference w:id="61"/>
      </w:r>
      <w:r>
        <w:rPr>
          <w:rFonts w:ascii="Times New Roman" w:eastAsia="Calibri" w:hAnsi="Times New Roman" w:cs="Times New Roman"/>
          <w:sz w:val="24"/>
          <w:szCs w:val="24"/>
        </w:rPr>
        <w:t>Приложение № 5 - Условия Договора аренды.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6" w:name="_Ref48632862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</w:t>
      </w:r>
      <w:bookmarkStart w:id="27" w:name="_Ref126658428"/>
      <w:bookmarkEnd w:id="26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End w:id="27"/>
    </w:p>
    <w:p w:rsidR="000D446F" w:rsidRDefault="000D446F" w:rsidP="000D446F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62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(сокращенное наименование)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ИНН: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Сбербанк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0D446F" w:rsidRDefault="000D446F" w:rsidP="000D446F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_____________</w:t>
      </w:r>
    </w:p>
    <w:p w:rsidR="000D446F" w:rsidRDefault="000D446F" w:rsidP="000D446F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</w:t>
      </w:r>
    </w:p>
    <w:p w:rsidR="000D446F" w:rsidRDefault="000D446F" w:rsidP="000D446F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0D446F" w:rsidRDefault="000D446F" w:rsidP="000D446F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:rsidR="000D446F" w:rsidRDefault="000D446F" w:rsidP="000D446F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63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64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D446F" w:rsidRDefault="000D446F" w:rsidP="000D446F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b/>
          <w:sz w:val="24"/>
        </w:rPr>
      </w:pPr>
    </w:p>
    <w:p w:rsidR="000D446F" w:rsidRDefault="000D446F" w:rsidP="000D446F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:rsidR="000D446F" w:rsidRDefault="000D446F" w:rsidP="000D446F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color w:val="365F91"/>
          <w:sz w:val="24"/>
        </w:rPr>
      </w:pPr>
      <w:r>
        <w:rPr>
          <w:rFonts w:ascii="Times New Roman" w:hAnsi="Times New Roman"/>
          <w:b/>
          <w:sz w:val="24"/>
        </w:rPr>
        <w:lastRenderedPageBreak/>
        <w:tab/>
        <w:t>Приложение № 1</w:t>
      </w:r>
    </w:p>
    <w:p w:rsidR="000D446F" w:rsidRDefault="000D446F" w:rsidP="000D446F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D446F" w:rsidRDefault="000D446F" w:rsidP="000D44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0D446F" w:rsidRDefault="000D446F" w:rsidP="000D446F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Имущества</w:t>
      </w:r>
    </w:p>
    <w:p w:rsidR="000D446F" w:rsidRDefault="000D446F" w:rsidP="000D446F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:rsidR="000D446F" w:rsidRDefault="000D446F" w:rsidP="000D446F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0D446F" w:rsidRDefault="000D446F" w:rsidP="000D446F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приема-передачи Имущества</w:t>
      </w:r>
    </w:p>
    <w:p w:rsidR="000D446F" w:rsidRDefault="000D446F" w:rsidP="000D446F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0D446F" w:rsidRDefault="000D446F" w:rsidP="000D446F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акционерное общество «Сбербанк России» (ПАО Сбербанк),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6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6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67"/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______________, именуем__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6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____________________, действующего на основании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6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7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приема-передачи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:rsidR="000D446F" w:rsidRDefault="000D446F" w:rsidP="000D446F">
      <w:pPr>
        <w:pStyle w:val="afe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купли-продажи недвижимого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 Продавец передает Покупателю, а Покупатель принимает 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0D446F" w:rsidRDefault="000D446F" w:rsidP="000D446F">
      <w:pPr>
        <w:widowControl w:val="0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0D446F" w:rsidRDefault="000D446F" w:rsidP="000D446F">
      <w:pPr>
        <w:widowControl w:val="0"/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2"/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3"/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footnoteReference w:id="7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hAnsi="Times New Roman"/>
          <w:vertAlign w:val="superscript"/>
        </w:rPr>
        <w:footnoteReference w:id="7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9"/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0"/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4"/>
      </w:r>
    </w:p>
    <w:p w:rsidR="000D446F" w:rsidRDefault="000D446F" w:rsidP="000D446F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передается в следующем техническом состоянии: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фасад и кровля Объекта: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потолки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обои, др. покрытие)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паркет, плитка, др. покрытие)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металлическая, деревянная, др. покрытие)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 замок/ручка, перекос, иные повреждения)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окна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пластиковые, деревянные, алюминиевые, окраска, др. покрытие)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сломана/отсутствует ручка, иные повреждения)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4810"/>
        <w:gridCol w:w="4103"/>
      </w:tblGrid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ГРЩ, РЩ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электрообогрева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термокабели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1.10.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противопожарной защиты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противодымной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вентиляции (вентиляторы, клапана, решетки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газоудаления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Эскалаторы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 оборудования и газовые счетчики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Водосчетчики</w:t>
            </w:r>
            <w:proofErr w:type="spellEnd"/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Регулирующие и запорные воздушные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мультизональные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(системы 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VRV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Водоохлаждающие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Доводчики температуры воздуха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фанкойлы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медных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фреоновых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трубопроводов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прилегающая территория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(перечислить тротуары, озеленение, другое)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 для каждого вида)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D446F" w:rsidRDefault="000D446F" w:rsidP="000D44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:rsidR="000D446F" w:rsidRDefault="000D446F" w:rsidP="000D44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5"/>
      </w:r>
    </w:p>
    <w:p w:rsidR="000D446F" w:rsidRDefault="000D446F" w:rsidP="000D446F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_Ref2224956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Недвижимое имущество со следующими показаниями индивидуальных приборов учета</w:t>
      </w:r>
      <w:r>
        <w:rPr>
          <w:rFonts w:ascii="Times New Roman" w:hAnsi="Times New Roman"/>
          <w:vertAlign w:val="superscript"/>
        </w:rPr>
        <w:footnoteReference w:id="8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28"/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электричество: 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(теплая): 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(холодная): 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иное: ____________________</w:t>
      </w:r>
    </w:p>
    <w:p w:rsidR="000D446F" w:rsidRDefault="000D446F" w:rsidP="000D446F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ключи от замка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Недвижимого имущества в количестве _________.</w:t>
      </w:r>
    </w:p>
    <w:p w:rsidR="000D446F" w:rsidRDefault="000D446F" w:rsidP="000D446F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следующее движимое имущество: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540"/>
        <w:gridCol w:w="5691"/>
        <w:gridCol w:w="3397"/>
      </w:tblGrid>
      <w:tr w:rsidR="000D446F" w:rsidTr="000D446F">
        <w:tc>
          <w:tcPr>
            <w:tcW w:w="280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56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4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0D446F" w:rsidTr="000D446F">
        <w:tc>
          <w:tcPr>
            <w:tcW w:w="280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280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446F" w:rsidRDefault="000D446F" w:rsidP="000D446F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684"/>
        <w:gridCol w:w="1860"/>
        <w:gridCol w:w="3697"/>
        <w:gridCol w:w="1232"/>
        <w:gridCol w:w="2155"/>
      </w:tblGrid>
      <w:tr w:rsidR="000D446F" w:rsidTr="000D446F">
        <w:tc>
          <w:tcPr>
            <w:tcW w:w="355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6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Номер/шифр документа</w:t>
            </w:r>
          </w:p>
        </w:tc>
        <w:tc>
          <w:tcPr>
            <w:tcW w:w="1920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119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D446F" w:rsidTr="000D446F">
        <w:tc>
          <w:tcPr>
            <w:tcW w:w="355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55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55" w:type="pct"/>
          </w:tcPr>
          <w:p w:rsidR="000D446F" w:rsidRDefault="000D446F" w:rsidP="000D446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0D446F" w:rsidRDefault="000D446F" w:rsidP="000D446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0D446F" w:rsidRDefault="000D446F" w:rsidP="000D446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0D446F" w:rsidRDefault="000D446F" w:rsidP="000D446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0D446F" w:rsidRDefault="000D446F" w:rsidP="000D446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446F" w:rsidRDefault="000D446F" w:rsidP="000D446F">
      <w:pPr>
        <w:spacing w:after="200" w:line="276" w:lineRule="auto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90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91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D446F" w:rsidRDefault="000D446F" w:rsidP="000D446F">
      <w:pPr>
        <w:pBdr>
          <w:bottom w:val="single" w:sz="12" w:space="1" w:color="000000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9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93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D446F" w:rsidRDefault="000D446F" w:rsidP="000D44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 w:clear="all"/>
      </w:r>
    </w:p>
    <w:p w:rsidR="000D446F" w:rsidRDefault="000D446F" w:rsidP="000D446F">
      <w:pPr>
        <w:keepNext/>
        <w:keepLines/>
        <w:spacing w:before="480" w:after="0" w:line="276" w:lineRule="auto"/>
        <w:jc w:val="right"/>
        <w:outlineLvl w:val="0"/>
        <w:rPr>
          <w:rFonts w:ascii="Times New Roman" w:eastAsia="Times New Roman" w:hAnsi="Times New Roman" w:cs="Times New Roman"/>
          <w:bCs/>
          <w:color w:val="365F9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</w:p>
    <w:p w:rsidR="000D446F" w:rsidRDefault="000D446F" w:rsidP="000D446F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купли-продажи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446F" w:rsidRDefault="000D446F" w:rsidP="000D44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0D446F" w:rsidRDefault="000D446F" w:rsidP="000D446F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  <w:r>
        <w:rPr>
          <w:rStyle w:val="aff0"/>
          <w:rFonts w:eastAsia="Times New Roman"/>
          <w:b/>
          <w:sz w:val="24"/>
          <w:szCs w:val="24"/>
          <w:lang w:eastAsia="ru-RU"/>
        </w:rPr>
        <w:footnoteReference w:id="94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D446F" w:rsidRDefault="000D446F" w:rsidP="000D44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1.1.1.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</w:t>
      </w:r>
      <w:r>
        <w:rPr>
          <w:iCs/>
          <w:sz w:val="24"/>
          <w:szCs w:val="24"/>
          <w:vertAlign w:val="superscript"/>
        </w:rPr>
        <w:footnoteReference w:id="95"/>
      </w:r>
      <w:r>
        <w:rPr>
          <w:iCs/>
          <w:sz w:val="24"/>
          <w:szCs w:val="24"/>
        </w:rPr>
        <w:t xml:space="preserve">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1.1.2.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1.1.3.</w:t>
      </w:r>
      <w:r>
        <w:rPr>
          <w:iCs/>
          <w:sz w:val="24"/>
          <w:szCs w:val="24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sz w:val="24"/>
          <w:szCs w:val="24"/>
          <w:vertAlign w:val="superscript"/>
        </w:rPr>
        <w:footnoteReference w:id="96"/>
      </w:r>
      <w:r>
        <w:rPr>
          <w:iCs/>
          <w:sz w:val="24"/>
          <w:szCs w:val="24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1.3. В случае появления у Стороны сведений о фактическом или возможном нарушении другой Стороной, ее работниками, уполномоченными представителями или иными привлеченными ими лицами каких-либо положений пунктов 1.1.1-1.1.3 настоящего Приложения 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sz w:val="24"/>
          <w:szCs w:val="24"/>
          <w:vertAlign w:val="superscript"/>
        </w:rPr>
        <w:footnoteReference w:id="97"/>
      </w:r>
      <w:r>
        <w:rPr>
          <w:iCs/>
          <w:sz w:val="24"/>
          <w:szCs w:val="24"/>
        </w:rPr>
        <w:t xml:space="preserve"> </w:t>
      </w:r>
      <w:r>
        <w:rPr>
          <w:rStyle w:val="aff0"/>
          <w:iCs/>
          <w:sz w:val="24"/>
          <w:szCs w:val="24"/>
          <w:lang w:val="en-US"/>
        </w:rPr>
        <w:footnoteReference w:id="98"/>
      </w:r>
      <w:r>
        <w:rPr>
          <w:iCs/>
          <w:sz w:val="24"/>
          <w:szCs w:val="24"/>
        </w:rPr>
        <w:t>. Такое уведомление должно содержать указание на реквизиты</w:t>
      </w:r>
      <w:r>
        <w:rPr>
          <w:iCs/>
          <w:sz w:val="24"/>
          <w:szCs w:val="24"/>
          <w:vertAlign w:val="superscript"/>
        </w:rPr>
        <w:footnoteReference w:id="99"/>
      </w:r>
      <w:r>
        <w:rPr>
          <w:iCs/>
          <w:sz w:val="24"/>
          <w:szCs w:val="24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iCs/>
          <w:sz w:val="24"/>
          <w:szCs w:val="24"/>
          <w:vertAlign w:val="superscript"/>
        </w:rPr>
        <w:footnoteReference w:id="100"/>
      </w:r>
      <w:r>
        <w:rPr>
          <w:iCs/>
          <w:sz w:val="24"/>
          <w:szCs w:val="24"/>
        </w:rPr>
        <w:t>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1.4. В случаях: а) получения Стороной от другой Стороны ответа, подтверждающего Нарушение коррупционной направленности, или б)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указанных случаях Договор считается расторгнутым по истечении 10 (десяти) календарных дней</w:t>
      </w:r>
      <w:r>
        <w:rPr>
          <w:iCs/>
          <w:sz w:val="24"/>
          <w:szCs w:val="24"/>
          <w:vertAlign w:val="superscript"/>
        </w:rPr>
        <w:footnoteReference w:id="101"/>
      </w:r>
      <w:r>
        <w:rPr>
          <w:iCs/>
          <w:sz w:val="24"/>
          <w:szCs w:val="24"/>
        </w:rPr>
        <w:t xml:space="preserve">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</w:rPr>
        <w:t>Подписи Сторон</w:t>
      </w:r>
    </w:p>
    <w:p w:rsidR="000D446F" w:rsidRDefault="000D446F" w:rsidP="000D44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0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103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D446F" w:rsidRDefault="000D446F" w:rsidP="000D446F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:rsidR="000D446F" w:rsidRDefault="000D446F" w:rsidP="000D446F">
      <w:pPr>
        <w:keepNext/>
        <w:keepLines/>
        <w:spacing w:before="480" w:after="0" w:line="276" w:lineRule="auto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vertAlign w:val="superscript"/>
        </w:rPr>
        <w:lastRenderedPageBreak/>
        <w:footnoteReference w:id="104"/>
      </w:r>
      <w:r>
        <w:rPr>
          <w:rFonts w:ascii="Times New Roman" w:hAnsi="Times New Roman"/>
          <w:b/>
          <w:sz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0D446F" w:rsidRDefault="000D446F" w:rsidP="000D446F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D446F" w:rsidRDefault="000D446F" w:rsidP="000D44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0D446F" w:rsidRDefault="000D446F" w:rsidP="000D446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движимого имущества</w:t>
      </w:r>
    </w:p>
    <w:p w:rsidR="000D446F" w:rsidRDefault="000D446F" w:rsidP="000D44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fc"/>
        <w:tblW w:w="0" w:type="auto"/>
        <w:jc w:val="center"/>
        <w:tblLook w:val="04A0" w:firstRow="1" w:lastRow="0" w:firstColumn="1" w:lastColumn="0" w:noHBand="0" w:noVBand="1"/>
      </w:tblPr>
      <w:tblGrid>
        <w:gridCol w:w="628"/>
        <w:gridCol w:w="2600"/>
        <w:gridCol w:w="2533"/>
        <w:gridCol w:w="3448"/>
      </w:tblGrid>
      <w:tr w:rsidR="000D446F" w:rsidTr="000D446F">
        <w:trPr>
          <w:jc w:val="center"/>
        </w:trPr>
        <w:tc>
          <w:tcPr>
            <w:tcW w:w="62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600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движимого имущества</w:t>
            </w:r>
            <w:r>
              <w:rPr>
                <w:bCs/>
                <w:sz w:val="24"/>
                <w:szCs w:val="24"/>
                <w:vertAlign w:val="superscript"/>
              </w:rPr>
              <w:footnoteReference w:id="105"/>
            </w:r>
          </w:p>
        </w:tc>
        <w:tc>
          <w:tcPr>
            <w:tcW w:w="2533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Инвентарный номер</w:t>
            </w:r>
            <w:r>
              <w:rPr>
                <w:sz w:val="24"/>
                <w:szCs w:val="24"/>
              </w:rPr>
              <w:t xml:space="preserve"> движимого имущества</w:t>
            </w:r>
            <w:r>
              <w:rPr>
                <w:bCs/>
                <w:sz w:val="24"/>
                <w:szCs w:val="24"/>
                <w:vertAlign w:val="superscript"/>
              </w:rPr>
              <w:footnoteReference w:id="106"/>
            </w:r>
          </w:p>
        </w:tc>
        <w:tc>
          <w:tcPr>
            <w:tcW w:w="3448" w:type="dxa"/>
            <w:vAlign w:val="center"/>
          </w:tcPr>
          <w:p w:rsidR="000D446F" w:rsidRDefault="000D446F" w:rsidP="000D446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Стоимость движимого имущества, руб. без учета НДС</w:t>
            </w:r>
          </w:p>
        </w:tc>
      </w:tr>
      <w:tr w:rsidR="000D446F" w:rsidTr="000D446F">
        <w:trPr>
          <w:jc w:val="center"/>
        </w:trPr>
        <w:tc>
          <w:tcPr>
            <w:tcW w:w="62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</w:tr>
      <w:tr w:rsidR="000D446F" w:rsidTr="000D446F">
        <w:trPr>
          <w:jc w:val="center"/>
        </w:trPr>
        <w:tc>
          <w:tcPr>
            <w:tcW w:w="62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</w:tr>
      <w:tr w:rsidR="000D446F" w:rsidTr="000D446F">
        <w:trPr>
          <w:jc w:val="center"/>
        </w:trPr>
        <w:tc>
          <w:tcPr>
            <w:tcW w:w="62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</w:tr>
      <w:tr w:rsidR="000D446F" w:rsidTr="000D446F">
        <w:trPr>
          <w:jc w:val="center"/>
        </w:trPr>
        <w:tc>
          <w:tcPr>
            <w:tcW w:w="62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</w:tr>
      <w:tr w:rsidR="000D446F" w:rsidTr="000D446F">
        <w:trPr>
          <w:jc w:val="center"/>
        </w:trPr>
        <w:tc>
          <w:tcPr>
            <w:tcW w:w="5761" w:type="dxa"/>
            <w:gridSpan w:val="3"/>
            <w:vAlign w:val="center"/>
          </w:tcPr>
          <w:p w:rsidR="000D446F" w:rsidRDefault="000D446F" w:rsidP="000D446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ИТОГО</w:t>
            </w:r>
            <w:r>
              <w:rPr>
                <w:sz w:val="24"/>
              </w:rPr>
              <w:t>:</w:t>
            </w:r>
          </w:p>
        </w:tc>
        <w:tc>
          <w:tcPr>
            <w:tcW w:w="344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D446F" w:rsidRDefault="000D446F" w:rsidP="000D44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07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108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D446F" w:rsidRDefault="000D446F" w:rsidP="000D446F">
      <w:pPr>
        <w:rPr>
          <w:rFonts w:ascii="Times New Roman" w:hAnsi="Times New Roman" w:cs="Times New Roman"/>
          <w:sz w:val="24"/>
        </w:rPr>
      </w:pPr>
    </w:p>
    <w:p w:rsidR="000D446F" w:rsidRPr="00BF7E72" w:rsidRDefault="000D446F" w:rsidP="00BF7E72">
      <w:pPr>
        <w:rPr>
          <w:rFonts w:ascii="Times New Roman" w:hAnsi="Times New Roman" w:cs="Times New Roman"/>
          <w:sz w:val="24"/>
        </w:rPr>
      </w:pPr>
      <w:bookmarkStart w:id="29" w:name="_GoBack"/>
      <w:bookmarkEnd w:id="29"/>
    </w:p>
    <w:sectPr w:rsidR="000D446F" w:rsidRPr="00BF7E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1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3D1" w:rsidRDefault="009563D1" w:rsidP="000D446F">
      <w:pPr>
        <w:spacing w:after="0" w:line="240" w:lineRule="auto"/>
      </w:pPr>
      <w:r>
        <w:separator/>
      </w:r>
    </w:p>
  </w:endnote>
  <w:endnote w:type="continuationSeparator" w:id="0">
    <w:p w:rsidR="009563D1" w:rsidRDefault="009563D1" w:rsidP="000D4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6F" w:rsidRDefault="000D446F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6F" w:rsidRDefault="000D446F">
    <w:pPr>
      <w:pStyle w:val="af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ru-RU"/>
      </w:rPr>
      <w:drawing>
        <wp:inline distT="0" distB="0" distL="0" distR="0" wp14:anchorId="489F514C" wp14:editId="22FE9A7E">
          <wp:extent cx="9526" cy="9526"/>
          <wp:effectExtent l="0" t="0" r="0" b="0"/>
          <wp:docPr id="1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/>
                </pic:blipFill>
                <pic:spPr bwMode="auto"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D446F" w:rsidRDefault="000D446F">
    <w:pPr>
      <w:jc w:val="both"/>
    </w:pPr>
    <w:r>
      <w:t>_____________________/_____________________/     ____________________/____________________/</w:t>
    </w:r>
  </w:p>
  <w:p w:rsidR="000D446F" w:rsidRDefault="009563D1">
    <w:pPr>
      <w:pStyle w:val="af2"/>
      <w:jc w:val="center"/>
      <w:rPr>
        <w:rFonts w:ascii="Times New Roman" w:hAnsi="Times New Roman" w:cs="Times New Roman"/>
      </w:rPr>
    </w:pPr>
    <w:sdt>
      <w:sdtPr>
        <w:id w:val="-1531171477"/>
        <w:docPartObj>
          <w:docPartGallery w:val="Page Numbers (Bottom of Page)"/>
          <w:docPartUnique/>
        </w:docPartObj>
      </w:sdtPr>
      <w:sdtEndPr/>
      <w:sdtContent>
        <w:r w:rsidR="000D446F">
          <w:rPr>
            <w:rFonts w:ascii="Times New Roman" w:hAnsi="Times New Roman" w:cs="Times New Roman"/>
          </w:rPr>
          <w:fldChar w:fldCharType="begin"/>
        </w:r>
        <w:r w:rsidR="000D446F">
          <w:rPr>
            <w:rFonts w:ascii="Times New Roman" w:hAnsi="Times New Roman" w:cs="Times New Roman"/>
          </w:rPr>
          <w:instrText>PAGE   \* MERGEFORMAT</w:instrText>
        </w:r>
        <w:r w:rsidR="000D446F">
          <w:rPr>
            <w:rFonts w:ascii="Times New Roman" w:hAnsi="Times New Roman" w:cs="Times New Roman"/>
          </w:rPr>
          <w:fldChar w:fldCharType="separate"/>
        </w:r>
        <w:r w:rsidR="00BF7E72">
          <w:rPr>
            <w:rFonts w:ascii="Times New Roman" w:hAnsi="Times New Roman" w:cs="Times New Roman"/>
            <w:noProof/>
          </w:rPr>
          <w:t>21</w:t>
        </w:r>
        <w:r w:rsidR="000D446F">
          <w:rPr>
            <w:rFonts w:ascii="Times New Roman" w:hAnsi="Times New Roman" w:cs="Times New Roman"/>
          </w:rPr>
          <w:fldChar w:fldCharType="end"/>
        </w:r>
      </w:sdtContent>
    </w:sdt>
  </w:p>
  <w:p w:rsidR="000D446F" w:rsidRDefault="000D446F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6F" w:rsidRDefault="000D446F">
    <w:pPr>
      <w:tabs>
        <w:tab w:val="center" w:pos="4677"/>
        <w:tab w:val="right" w:pos="9355"/>
      </w:tabs>
      <w:spacing w:after="0" w:line="240" w:lineRule="auto"/>
      <w:rPr>
        <w:rFonts w:ascii="Calibri" w:eastAsia="Calibri" w:hAnsi="Calibri" w:cs="Times New Roman"/>
      </w:rPr>
    </w:pPr>
    <w:r>
      <w:rPr>
        <w:rFonts w:ascii="Times New Roman" w:eastAsia="Calibri" w:hAnsi="Times New Roman" w:cs="Times New Roman"/>
        <w:sz w:val="28"/>
        <w:szCs w:val="28"/>
      </w:rPr>
      <w:t>________________/________________/     ________________/________________/</w:t>
    </w:r>
  </w:p>
  <w:p w:rsidR="000D446F" w:rsidRDefault="000D446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3D1" w:rsidRDefault="009563D1" w:rsidP="000D446F">
      <w:pPr>
        <w:spacing w:after="0" w:line="240" w:lineRule="auto"/>
      </w:pPr>
      <w:r>
        <w:separator/>
      </w:r>
    </w:p>
  </w:footnote>
  <w:footnote w:type="continuationSeparator" w:id="0">
    <w:p w:rsidR="009563D1" w:rsidRDefault="009563D1" w:rsidP="000D446F">
      <w:pPr>
        <w:spacing w:after="0" w:line="240" w:lineRule="auto"/>
      </w:pPr>
      <w:r>
        <w:continuationSeparator/>
      </w:r>
    </w:p>
  </w:footnote>
  <w:footnote w:id="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сокращённое наименование Покупателя.</w:t>
      </w:r>
    </w:p>
  </w:footnote>
  <w:footnote w:id="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Содержание пункта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_Ref140594226 \r \h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подлежит изменению в зависимости от конкретного состава реализуемого Имущества.</w:t>
      </w:r>
    </w:p>
  </w:footnote>
  <w:footnote w:id="8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описание недвижимости и ее характеристики (помещение/здание/сооружение/объект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9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0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1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12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13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органа регистрации прав, а также реквизиты свидетельства о праве собственности / иного правоустанавливающего документа (серия, номер, дата выдачи) или выписки из Единого государственного реестра недвижимости (дата выдачи, номер).</w:t>
      </w:r>
    </w:p>
  </w:footnote>
  <w:footnote w:id="14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15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16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Необходимо выбрать нужное значение.</w:t>
      </w:r>
    </w:p>
  </w:footnote>
  <w:footnote w:id="17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8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9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20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21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органа регистрации прав, а также реквизиты свидетельства (серия, номер, дата выдачи) или выписки из Единого государственного реестра недвижимости (номер, дата выдачи).</w:t>
      </w:r>
    </w:p>
  </w:footnote>
  <w:footnote w:id="22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2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вместе с Недвижимым имуществом продается и Движимое имущество.</w:t>
      </w:r>
    </w:p>
  </w:footnote>
  <w:footnote w:id="2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 наличия ограничений и/или обременений пункт следует дополнить следующим текстом: «, за исключением: ___ (указываются имеющиеся ограничения и обременения, а также приводятся названия и реквизиты документов, которыми они установлены/подтверждаются) ___», а также, при наличии, копии документов, которыми установлены/подтверждаются ограничения и обременения, прилагаются к Договору.</w:t>
      </w:r>
    </w:p>
  </w:footnote>
  <w:footnote w:id="2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Продавец имеет перед третьими лицами долги по оплате коммунальных, эксплуатационных, хозяйственных услуг и по иным платежам по Имуществу, то указывается порядок и сроки уплаты данных платежей.</w:t>
      </w:r>
    </w:p>
  </w:footnote>
  <w:footnote w:id="2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 необходимости, пункт может быть дополнен предложением: «Стороны пришли к соглашению, что условия Договора распространяются (пункт 2 статьи 425 ГК РФ) на правоотношения Сторон, возникшие с _________ (указать дату)». В данном случае дата начала отношений Сторон не должна предшествовать дате принятия решения уполномоченным органом.</w:t>
      </w:r>
    </w:p>
  </w:footnote>
  <w:footnote w:id="2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слов: «Недвижимое имущество», указывается слово «Имущество», а слова «, а на Движимое имущество – с момента его передачи Продавцом Покупателю по акту приема-передачи, составленному по форме Приложения № 1 к Договору» исключаются.</w:t>
      </w:r>
    </w:p>
  </w:footnote>
  <w:footnote w:id="2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слов: «Недвижимое имущество», указывается слово «Имущество».</w:t>
      </w:r>
    </w:p>
  </w:footnote>
  <w:footnote w:id="2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Здесь и далее при подобном указании места для заполнения стоимости («_________ (_________) ________») перед скобками приводится значение стоимости в цифрах, а в скобках – прописью, после скобок приводится наименование валюты, в которой выражена стоимость.</w:t>
      </w:r>
    </w:p>
  </w:footnote>
  <w:footnote w:id="3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Здесь и далее в случае продажи имущества, не подлежащего обложению НДС, слова «кроме того НДС,» исключить.</w:t>
      </w:r>
    </w:p>
  </w:footnote>
  <w:footnote w:id="3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 продажи жилых помещений (жилого дома, части жилого дома, квартиры, части квартиры или комнаты) указывается: «4.1.1. Стоимость Объекта составляет: ________ (____________) ________. НДС не облагается на основании подпункта 22 пункта 3 статьи 149 НК РФ.».</w:t>
      </w:r>
    </w:p>
  </w:footnote>
  <w:footnote w:id="3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 Сбербанк на праве собственности.</w:t>
      </w:r>
    </w:p>
  </w:footnote>
  <w:footnote w:id="3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имущества, то перечисляются «Объект 1», «Объект 2» и т.д., «Земельный участок 1», «Земельный участок 2» и т.д.</w:t>
      </w:r>
    </w:p>
  </w:footnote>
  <w:footnote w:id="3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вместе с недвижимым имуществом продается и движимое имущество.</w:t>
      </w:r>
    </w:p>
  </w:footnote>
  <w:footnote w:id="3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Пункт Договора указывается в случае заключения Договора по результатам проведения торгов в форме аукциона, в случае, если указанное предусмотрено документацией на проведение торгов и договором с организатором торгов. </w:t>
      </w:r>
    </w:p>
  </w:footnote>
  <w:footnote w:id="3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 оплаты не кредитными денежными средствами.</w:t>
      </w:r>
    </w:p>
  </w:footnote>
  <w:footnote w:id="3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«(оставшейся части в размере ________ (____________) ________»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</w:p>
  </w:footnote>
  <w:footnote w:id="3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При установлении стоимости Имущества в иностранной валюте или в условных денежных единицах пункт следует изложить в следующей редакции: «Расчеты по Договору производятся в рублях по курсу Банка России, установленному на день оплаты, путем безналичного перечисления денежных средств на счет Продавца, указанный в разделе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_Ref486328623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13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Договора.».</w:t>
      </w:r>
    </w:p>
  </w:footnote>
  <w:footnote w:id="3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при необходимости.</w:t>
      </w:r>
    </w:p>
  </w:footnote>
  <w:footnote w:id="4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</w:t>
      </w:r>
      <w:proofErr w:type="spellStart"/>
      <w:r>
        <w:rPr>
          <w:rFonts w:ascii="Times New Roman" w:hAnsi="Times New Roman"/>
        </w:rPr>
        <w:t>машино</w:t>
      </w:r>
      <w:proofErr w:type="spellEnd"/>
      <w:r>
        <w:rPr>
          <w:rFonts w:ascii="Times New Roman" w:hAnsi="Times New Roman"/>
        </w:rPr>
        <w:t>-места, объекты незавершенного строительства и др.) и (или) когда по Договору передается Земельный участок.</w:t>
      </w:r>
    </w:p>
  </w:footnote>
  <w:footnote w:id="4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4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Слова «и земельного налога» включаются в случае продажи земельного участка. </w:t>
      </w:r>
    </w:p>
  </w:footnote>
  <w:footnote w:id="4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Слова «, пунктом 7 статьи 396 НК РФ (земельный налог)» включаются в случае продажи земельного участка.</w:t>
      </w:r>
    </w:p>
  </w:footnote>
  <w:footnote w:id="4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t xml:space="preserve"> </w:t>
      </w:r>
      <w:r>
        <w:rPr>
          <w:rFonts w:ascii="Times New Roman" w:hAnsi="Times New Roman"/>
        </w:rPr>
        <w:t>Слова «, пункта 7 статьи 396 НК РФ (земельный налог)» включаются в случае продажи земельного участка.</w:t>
      </w:r>
    </w:p>
  </w:footnote>
  <w:footnote w:id="4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 заключения Договора купли-продажи недвижимого имущества с последующей арендой данного имущества (с обратной арендой) слова «, но после осуществления Продавцом реконструкции (перепланировки, переустройства) и (или) капитального ремонта части Объекта в соответствии с Договором аренды,» указываются, если данное условие предусмотрено в решении уполномоченного органа.</w:t>
      </w:r>
    </w:p>
  </w:footnote>
  <w:footnote w:id="4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 «Недвижимое имущество», указывается слово «Имущество».</w:t>
      </w:r>
    </w:p>
  </w:footnote>
  <w:footnote w:id="4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«вместе с документами для государственной регистрации Договора аренды» указываются при заключении Договора купли-продажи недвижимого имущества с последующей арендой данного имущества (с обратной арендой).</w:t>
      </w:r>
    </w:p>
  </w:footnote>
  <w:footnote w:id="4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4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5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при необходимости.</w:t>
      </w:r>
    </w:p>
  </w:footnote>
  <w:footnote w:id="5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слов: «Недвижимое имущество», указывается слово «Имущество».</w:t>
      </w:r>
    </w:p>
  </w:footnote>
  <w:footnote w:id="5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 Сбербанк на праве отличном от права собственности.</w:t>
      </w:r>
    </w:p>
  </w:footnote>
  <w:footnote w:id="5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в случае заключения Договора купли-продажи недвижимого имущества с последующей арендой данного имущества (с обратной арендой).</w:t>
      </w:r>
    </w:p>
  </w:footnote>
  <w:footnote w:id="5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соответствующий суд, входящий в судебную систему Российской Федерации, по месту нахождения ЦА или ТБ (подразделение банка, заключающего Договор). Если Договор заключен с физическим лицом, то указывается соответствующий суд общей юрисдикции, в случае, если Договор заключен с юридическим лицом/индивидуальным предпринимателем – то соответствующий арбитражный суд.</w:t>
      </w:r>
    </w:p>
  </w:footnote>
  <w:footnote w:id="5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5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57">
    <w:p w:rsidR="000D446F" w:rsidRDefault="000D446F" w:rsidP="000D446F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5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полное наименование органа, осуществляющего государственный кадастровый учет и государственную регистрацию прав.</w:t>
      </w:r>
    </w:p>
  </w:footnote>
  <w:footnote w:id="5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 передачи недвижимого имущества вместе с движимым имуществом.</w:t>
      </w:r>
    </w:p>
  </w:footnote>
  <w:footnote w:id="6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при необходимости в случае заключения договора купли-продажи недвижимого имущества с последующей арендой данного имущества (с обратной арендой).</w:t>
      </w:r>
    </w:p>
  </w:footnote>
  <w:footnote w:id="61">
    <w:p w:rsidR="000D446F" w:rsidRDefault="000D446F" w:rsidP="000D446F">
      <w:pPr>
        <w:pStyle w:val="af4"/>
        <w:jc w:val="both"/>
      </w:pPr>
      <w:r>
        <w:rPr>
          <w:rStyle w:val="aff0"/>
        </w:rPr>
        <w:footnoteRef/>
      </w:r>
      <w:r>
        <w:t xml:space="preserve"> </w:t>
      </w:r>
      <w:r>
        <w:rPr>
          <w:rFonts w:ascii="Times New Roman" w:hAnsi="Times New Roman"/>
        </w:rPr>
        <w:t>Указывается при необходимости в случае заключения договора купли-продажи недвижимого имущества с последующей арендой данного имущества (с обратной арендой).</w:t>
      </w:r>
    </w:p>
  </w:footnote>
  <w:footnote w:id="6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e-</w:t>
      </w:r>
      <w:proofErr w:type="spellStart"/>
      <w:r>
        <w:rPr>
          <w:rFonts w:ascii="Times New Roman" w:hAnsi="Times New Roman"/>
        </w:rPr>
        <w:t>mail</w:t>
      </w:r>
      <w:proofErr w:type="spellEnd"/>
      <w:r>
        <w:rPr>
          <w:rFonts w:ascii="Times New Roman" w:hAnsi="Times New Roman"/>
        </w:rPr>
        <w:t xml:space="preserve"> (при наличии), иные виды и способы связи, приводятся также сведения о его регистрации в этом качестве индивидуального предпринимателя, в </w:t>
      </w:r>
      <w:proofErr w:type="spellStart"/>
      <w:r>
        <w:rPr>
          <w:rFonts w:ascii="Times New Roman" w:hAnsi="Times New Roman"/>
        </w:rPr>
        <w:t>т.ч</w:t>
      </w:r>
      <w:proofErr w:type="spellEnd"/>
      <w:r>
        <w:rPr>
          <w:rFonts w:ascii="Times New Roman" w:hAnsi="Times New Roman"/>
        </w:rPr>
        <w:t>. ОГРНИП.</w:t>
      </w:r>
    </w:p>
  </w:footnote>
  <w:footnote w:id="6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6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6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6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67">
    <w:p w:rsidR="000D446F" w:rsidRDefault="000D446F" w:rsidP="000D446F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сокращенное наименование Покупателя.</w:t>
      </w:r>
    </w:p>
  </w:footnote>
  <w:footnote w:id="6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6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7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7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7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7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7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7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7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7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7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8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8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8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8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8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8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Подробно (с соответствующими реквизитами) указать перечень передаваемых документов, принадлежностей.</w:t>
      </w:r>
    </w:p>
  </w:footnote>
  <w:footnote w:id="8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каждый индивидуальный прибор учета отдельно.</w:t>
      </w:r>
    </w:p>
  </w:footnote>
  <w:footnote w:id="8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двери Объекта несколько замков, то указывается по каждому замку.</w:t>
      </w:r>
    </w:p>
  </w:footnote>
  <w:footnote w:id="8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Объекта несколько дверей, то указывается по каждой двери.</w:t>
      </w:r>
    </w:p>
  </w:footnote>
  <w:footnote w:id="8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в случае, если передается движимое имущество.</w:t>
      </w:r>
    </w:p>
  </w:footnote>
  <w:footnote w:id="9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9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9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9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94">
    <w:p w:rsidR="000D446F" w:rsidRDefault="000D446F" w:rsidP="000D446F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Style w:val="aff0"/>
        </w:rPr>
        <w:footnoteRef/>
      </w:r>
      <w:r>
        <w:rPr>
          <w:rFonts w:ascii="Times New Roman" w:hAnsi="Times New Roman" w:cs="Times New Roman"/>
          <w:lang w:val="ru-RU"/>
        </w:rPr>
        <w:t xml:space="preserve"> Изменение типовой формы антикоррупционной оговорки или ее неиспользование регулируется п. 1.4, 1.5 Внутреннего стандарта применения антикоррупционной оговорки в договорных отношениях с контрагентами от 19.11.2025 № 6725: </w:t>
      </w:r>
    </w:p>
    <w:p w:rsidR="000D446F" w:rsidRDefault="000D446F" w:rsidP="000D446F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«1.4. Банк и участники Группы рассматривают в качестве приоритета использование при ведении договорной работы типовых АКО (Приложение 3 к Стандарту). Типовые АКО подлежат включению в договоры, заключаемые Банком/участником Группы с контрагентами с даты ввода Стандарта/Стандарта участника Группы в действие. В случае если согласно внутреннему нормативному документу (далее - ВНД)/бизнес-описанию процесса Банка для включения типовых АКО в отдельные договоры сначала требуется изменение их типовой формы, то применение типовых АКО в таких договорах осуществляется с даты внесения соответствующих изменений. Если по закупкам Банка закупочная документация с договором, содержащим АКО, опубликована в ЕИС/на электронной торговой площадке до даты ввода в действие Стандарта, то замена АКО в таком случае не требуется. При наличии АКО в договорах, заключенных до даты ввода в действие Стандарта, ее замена не требуется.</w:t>
      </w:r>
    </w:p>
    <w:p w:rsidR="000D446F" w:rsidRDefault="000D446F" w:rsidP="000D446F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1.5. При ведении Банком/участником Группы договорной работы допускается возможность отклонений от типовых АКО по инициативе Банка/участника Группы (раздел 3 Стандарта) или по инициативе контрагента, равно как и неиспользование АКО в договоре в случаях и порядке, предусмотренных разделами 4 и 5 Стандарта».</w:t>
      </w:r>
    </w:p>
  </w:footnote>
  <w:footnote w:id="95">
    <w:p w:rsidR="000D446F" w:rsidRDefault="000D446F" w:rsidP="000D446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f0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Здесь и далее – если применимо.</w:t>
      </w:r>
    </w:p>
  </w:footnote>
  <w:footnote w:id="96">
    <w:p w:rsidR="000D446F" w:rsidRDefault="000D446F" w:rsidP="000D446F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0"/>
        </w:rPr>
        <w:footnoteRef/>
      </w:r>
      <w:r>
        <w:rPr>
          <w:rFonts w:ascii="Times New Roman" w:eastAsia="Calibri" w:hAnsi="Times New Roman" w:cs="Times New Roman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9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Уведомление ПАО Сбербанк направляется в порядке, предусмотренном Договором, по адресу: 117997, Российская Федерация, г. Москва, ул. Вавилова, дом 19, Управление </w:t>
      </w:r>
      <w:proofErr w:type="spellStart"/>
      <w:r>
        <w:rPr>
          <w:rFonts w:ascii="Times New Roman" w:hAnsi="Times New Roman"/>
        </w:rPr>
        <w:t>комплаенс</w:t>
      </w:r>
      <w:proofErr w:type="spellEnd"/>
      <w:r>
        <w:rPr>
          <w:rFonts w:ascii="Times New Roman" w:hAnsi="Times New Roman"/>
        </w:rPr>
        <w:t xml:space="preserve"> ПАО Сбербанк.</w:t>
      </w:r>
    </w:p>
  </w:footnote>
  <w:footnote w:id="98">
    <w:p w:rsidR="000D446F" w:rsidRDefault="000D446F" w:rsidP="000D446F">
      <w:pPr>
        <w:pStyle w:val="af4"/>
        <w:jc w:val="both"/>
        <w:rPr>
          <w:rFonts w:ascii="Times New Roman" w:hAnsi="Times New Roman"/>
          <w:highlight w:val="white"/>
        </w:rPr>
      </w:pPr>
      <w:r>
        <w:rPr>
          <w:rStyle w:val="aff0"/>
        </w:rPr>
        <w:footnoteRef/>
      </w:r>
      <w:r>
        <w:rPr>
          <w:rFonts w:ascii="Times New Roman" w:hAnsi="Times New Roman"/>
          <w:highlight w:val="white"/>
        </w:rPr>
        <w:t xml:space="preserve"> По требованию контрагента в сноску 118 могут быть добавлены вторым предложением контакты и порядок направления уведомления контрагенту.</w:t>
      </w:r>
    </w:p>
  </w:footnote>
  <w:footnote w:id="9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Номер (при наличии), дата и заголовок (при наличии).</w:t>
      </w:r>
    </w:p>
  </w:footnote>
  <w:footnote w:id="10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rFonts w:ascii="Times New Roman" w:hAnsi="Times New Roman"/>
          <w:lang w:val="en-US"/>
        </w:rPr>
        <w:t>sms</w:t>
      </w:r>
      <w:proofErr w:type="spellEnd"/>
      <w:r>
        <w:rPr>
          <w:rFonts w:ascii="Times New Roman" w:hAnsi="Times New Roman"/>
        </w:rPr>
        <w:t xml:space="preserve"> и мессенджеров, аудио- и видеозаписи и т.п.</w:t>
      </w:r>
    </w:p>
  </w:footnote>
  <w:footnote w:id="10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По требованию контрагента срок может быть скорректирован в сторону увеличения (максимально до 30 календарных дней).</w:t>
      </w:r>
    </w:p>
  </w:footnote>
  <w:footnote w:id="10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10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0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Приложение № 3 к Договору указывается в случае передачи недвижимого имущества вместе с движимым имуществом.</w:t>
      </w:r>
    </w:p>
  </w:footnote>
  <w:footnote w:id="10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движимого имущества в соответствии с инвентарной карточкой учета объекта основного средства и его отличительные характеристики (марка, сорт, модель, цвет, идентификационных, заводской, серийный номер, размер, год изготовления и т.п.).</w:t>
      </w:r>
    </w:p>
  </w:footnote>
  <w:footnote w:id="10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инвентарный номер в соответствии с инвентарной карточкой учета объекта основного средства.</w:t>
      </w:r>
    </w:p>
  </w:footnote>
  <w:footnote w:id="10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10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6F" w:rsidRDefault="000D446F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6F" w:rsidRDefault="000D446F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6F" w:rsidRDefault="000D446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ACE"/>
    <w:multiLevelType w:val="hybridMultilevel"/>
    <w:tmpl w:val="58AE932E"/>
    <w:lvl w:ilvl="0" w:tplc="E3AA704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B68A6802">
      <w:start w:val="1"/>
      <w:numFmt w:val="lowerLetter"/>
      <w:lvlText w:val="%2."/>
      <w:lvlJc w:val="left"/>
      <w:pPr>
        <w:ind w:left="1440" w:hanging="360"/>
      </w:pPr>
    </w:lvl>
    <w:lvl w:ilvl="2" w:tplc="74126DFE">
      <w:start w:val="1"/>
      <w:numFmt w:val="lowerRoman"/>
      <w:lvlText w:val="%3."/>
      <w:lvlJc w:val="right"/>
      <w:pPr>
        <w:ind w:left="2160" w:hanging="180"/>
      </w:pPr>
    </w:lvl>
    <w:lvl w:ilvl="3" w:tplc="371A5A92">
      <w:start w:val="1"/>
      <w:numFmt w:val="decimal"/>
      <w:lvlText w:val="%4."/>
      <w:lvlJc w:val="left"/>
      <w:pPr>
        <w:ind w:left="2880" w:hanging="360"/>
      </w:pPr>
    </w:lvl>
    <w:lvl w:ilvl="4" w:tplc="0CBE2FA2">
      <w:start w:val="1"/>
      <w:numFmt w:val="lowerLetter"/>
      <w:lvlText w:val="%5."/>
      <w:lvlJc w:val="left"/>
      <w:pPr>
        <w:ind w:left="3600" w:hanging="360"/>
      </w:pPr>
    </w:lvl>
    <w:lvl w:ilvl="5" w:tplc="B69E77CA">
      <w:start w:val="1"/>
      <w:numFmt w:val="lowerRoman"/>
      <w:lvlText w:val="%6."/>
      <w:lvlJc w:val="right"/>
      <w:pPr>
        <w:ind w:left="4320" w:hanging="180"/>
      </w:pPr>
    </w:lvl>
    <w:lvl w:ilvl="6" w:tplc="DCEAAC2E">
      <w:start w:val="1"/>
      <w:numFmt w:val="decimal"/>
      <w:lvlText w:val="%7."/>
      <w:lvlJc w:val="left"/>
      <w:pPr>
        <w:ind w:left="5040" w:hanging="360"/>
      </w:pPr>
    </w:lvl>
    <w:lvl w:ilvl="7" w:tplc="E118DDB4">
      <w:start w:val="1"/>
      <w:numFmt w:val="lowerLetter"/>
      <w:lvlText w:val="%8."/>
      <w:lvlJc w:val="left"/>
      <w:pPr>
        <w:ind w:left="5760" w:hanging="360"/>
      </w:pPr>
    </w:lvl>
    <w:lvl w:ilvl="8" w:tplc="C5C48D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753B"/>
    <w:multiLevelType w:val="multilevel"/>
    <w:tmpl w:val="BF4446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" w15:restartNumberingAfterBreak="0">
    <w:nsid w:val="0F916435"/>
    <w:multiLevelType w:val="multilevel"/>
    <w:tmpl w:val="839671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B107A7B"/>
    <w:multiLevelType w:val="multilevel"/>
    <w:tmpl w:val="F82093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7"/>
      <w:numFmt w:val="decimal"/>
      <w:lvlText w:val="1.6.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0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4" w15:restartNumberingAfterBreak="0">
    <w:nsid w:val="1DD07A20"/>
    <w:multiLevelType w:val="multilevel"/>
    <w:tmpl w:val="A418C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1.6.9.%3."/>
      <w:lvlJc w:val="left"/>
      <w:pPr>
        <w:ind w:left="22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F43DC2"/>
    <w:multiLevelType w:val="multilevel"/>
    <w:tmpl w:val="119868E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0D24F5A"/>
    <w:multiLevelType w:val="multilevel"/>
    <w:tmpl w:val="A9BAB478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7" w15:restartNumberingAfterBreak="0">
    <w:nsid w:val="20F91B61"/>
    <w:multiLevelType w:val="hybridMultilevel"/>
    <w:tmpl w:val="25C2CAA6"/>
    <w:lvl w:ilvl="0" w:tplc="E9EA4CB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7778BBAC">
      <w:start w:val="1"/>
      <w:numFmt w:val="lowerLetter"/>
      <w:lvlText w:val="%2."/>
      <w:lvlJc w:val="left"/>
      <w:pPr>
        <w:ind w:left="1440" w:hanging="360"/>
      </w:pPr>
    </w:lvl>
    <w:lvl w:ilvl="2" w:tplc="2BC8F0D0">
      <w:start w:val="1"/>
      <w:numFmt w:val="lowerRoman"/>
      <w:lvlText w:val="%3."/>
      <w:lvlJc w:val="right"/>
      <w:pPr>
        <w:ind w:left="2160" w:hanging="180"/>
      </w:pPr>
    </w:lvl>
    <w:lvl w:ilvl="3" w:tplc="1D56F342">
      <w:start w:val="1"/>
      <w:numFmt w:val="decimal"/>
      <w:lvlText w:val="%4."/>
      <w:lvlJc w:val="left"/>
      <w:pPr>
        <w:ind w:left="2880" w:hanging="360"/>
      </w:pPr>
    </w:lvl>
    <w:lvl w:ilvl="4" w:tplc="E362C048">
      <w:start w:val="1"/>
      <w:numFmt w:val="lowerLetter"/>
      <w:lvlText w:val="%5."/>
      <w:lvlJc w:val="left"/>
      <w:pPr>
        <w:ind w:left="3600" w:hanging="360"/>
      </w:pPr>
    </w:lvl>
    <w:lvl w:ilvl="5" w:tplc="03260470">
      <w:start w:val="1"/>
      <w:numFmt w:val="lowerRoman"/>
      <w:lvlText w:val="%6."/>
      <w:lvlJc w:val="right"/>
      <w:pPr>
        <w:ind w:left="4320" w:hanging="180"/>
      </w:pPr>
    </w:lvl>
    <w:lvl w:ilvl="6" w:tplc="9A6824D4">
      <w:start w:val="1"/>
      <w:numFmt w:val="decimal"/>
      <w:lvlText w:val="%7."/>
      <w:lvlJc w:val="left"/>
      <w:pPr>
        <w:ind w:left="5040" w:hanging="360"/>
      </w:pPr>
    </w:lvl>
    <w:lvl w:ilvl="7" w:tplc="3AD2FCC6">
      <w:start w:val="1"/>
      <w:numFmt w:val="lowerLetter"/>
      <w:lvlText w:val="%8."/>
      <w:lvlJc w:val="left"/>
      <w:pPr>
        <w:ind w:left="5760" w:hanging="360"/>
      </w:pPr>
    </w:lvl>
    <w:lvl w:ilvl="8" w:tplc="DA5221D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F68E3"/>
    <w:multiLevelType w:val="multilevel"/>
    <w:tmpl w:val="409C049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9" w15:restartNumberingAfterBreak="0">
    <w:nsid w:val="3A993393"/>
    <w:multiLevelType w:val="hybridMultilevel"/>
    <w:tmpl w:val="B09E4876"/>
    <w:lvl w:ilvl="0" w:tplc="49CC7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D2F386">
      <w:start w:val="1"/>
      <w:numFmt w:val="lowerLetter"/>
      <w:lvlText w:val="%2."/>
      <w:lvlJc w:val="left"/>
      <w:pPr>
        <w:ind w:left="1440" w:hanging="360"/>
      </w:pPr>
    </w:lvl>
    <w:lvl w:ilvl="2" w:tplc="1FD44B86">
      <w:start w:val="1"/>
      <w:numFmt w:val="lowerRoman"/>
      <w:lvlText w:val="%3."/>
      <w:lvlJc w:val="right"/>
      <w:pPr>
        <w:ind w:left="2160" w:hanging="180"/>
      </w:pPr>
    </w:lvl>
    <w:lvl w:ilvl="3" w:tplc="B142E6F0">
      <w:start w:val="1"/>
      <w:numFmt w:val="decimal"/>
      <w:lvlText w:val="%4."/>
      <w:lvlJc w:val="left"/>
      <w:pPr>
        <w:ind w:left="2880" w:hanging="360"/>
      </w:pPr>
    </w:lvl>
    <w:lvl w:ilvl="4" w:tplc="3A6CA666">
      <w:start w:val="1"/>
      <w:numFmt w:val="lowerLetter"/>
      <w:lvlText w:val="%5."/>
      <w:lvlJc w:val="left"/>
      <w:pPr>
        <w:ind w:left="3600" w:hanging="360"/>
      </w:pPr>
    </w:lvl>
    <w:lvl w:ilvl="5" w:tplc="44ACD920">
      <w:start w:val="1"/>
      <w:numFmt w:val="lowerRoman"/>
      <w:lvlText w:val="%6."/>
      <w:lvlJc w:val="right"/>
      <w:pPr>
        <w:ind w:left="4320" w:hanging="180"/>
      </w:pPr>
    </w:lvl>
    <w:lvl w:ilvl="6" w:tplc="273EC762">
      <w:start w:val="1"/>
      <w:numFmt w:val="decimal"/>
      <w:lvlText w:val="%7."/>
      <w:lvlJc w:val="left"/>
      <w:pPr>
        <w:ind w:left="5040" w:hanging="360"/>
      </w:pPr>
    </w:lvl>
    <w:lvl w:ilvl="7" w:tplc="91063B2E">
      <w:start w:val="1"/>
      <w:numFmt w:val="lowerLetter"/>
      <w:lvlText w:val="%8."/>
      <w:lvlJc w:val="left"/>
      <w:pPr>
        <w:ind w:left="5760" w:hanging="360"/>
      </w:pPr>
    </w:lvl>
    <w:lvl w:ilvl="8" w:tplc="A6EADBD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756C8"/>
    <w:multiLevelType w:val="multilevel"/>
    <w:tmpl w:val="04FEF9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3DC97F47"/>
    <w:multiLevelType w:val="multilevel"/>
    <w:tmpl w:val="FB0E04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6"/>
      <w:numFmt w:val="decimal"/>
      <w:lvlText w:val="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1.6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2" w15:restartNumberingAfterBreak="0">
    <w:nsid w:val="40D975F0"/>
    <w:multiLevelType w:val="multilevel"/>
    <w:tmpl w:val="0C7667F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41117430"/>
    <w:multiLevelType w:val="multilevel"/>
    <w:tmpl w:val="9518325A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14" w15:restartNumberingAfterBreak="0">
    <w:nsid w:val="473C7F23"/>
    <w:multiLevelType w:val="multilevel"/>
    <w:tmpl w:val="01FEE77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5" w15:restartNumberingAfterBreak="0">
    <w:nsid w:val="4B855FA4"/>
    <w:multiLevelType w:val="hybridMultilevel"/>
    <w:tmpl w:val="9D460F34"/>
    <w:lvl w:ilvl="0" w:tplc="91AACD14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187A7230">
      <w:start w:val="1"/>
      <w:numFmt w:val="lowerLetter"/>
      <w:lvlText w:val="%2."/>
      <w:lvlJc w:val="left"/>
      <w:pPr>
        <w:ind w:left="6041" w:hanging="360"/>
      </w:pPr>
    </w:lvl>
    <w:lvl w:ilvl="2" w:tplc="2BAEF940">
      <w:start w:val="1"/>
      <w:numFmt w:val="lowerRoman"/>
      <w:lvlText w:val="%3."/>
      <w:lvlJc w:val="right"/>
      <w:pPr>
        <w:ind w:left="6761" w:hanging="180"/>
      </w:pPr>
    </w:lvl>
    <w:lvl w:ilvl="3" w:tplc="CE2E77CA">
      <w:start w:val="1"/>
      <w:numFmt w:val="decimal"/>
      <w:lvlText w:val="%4."/>
      <w:lvlJc w:val="left"/>
      <w:pPr>
        <w:ind w:left="7481" w:hanging="360"/>
      </w:pPr>
    </w:lvl>
    <w:lvl w:ilvl="4" w:tplc="E3888796">
      <w:start w:val="1"/>
      <w:numFmt w:val="lowerLetter"/>
      <w:lvlText w:val="%5."/>
      <w:lvlJc w:val="left"/>
      <w:pPr>
        <w:ind w:left="8201" w:hanging="360"/>
      </w:pPr>
    </w:lvl>
    <w:lvl w:ilvl="5" w:tplc="28EC3CB2">
      <w:start w:val="1"/>
      <w:numFmt w:val="lowerRoman"/>
      <w:lvlText w:val="%6."/>
      <w:lvlJc w:val="right"/>
      <w:pPr>
        <w:ind w:left="8921" w:hanging="180"/>
      </w:pPr>
    </w:lvl>
    <w:lvl w:ilvl="6" w:tplc="D8967622">
      <w:start w:val="1"/>
      <w:numFmt w:val="decimal"/>
      <w:lvlText w:val="%7."/>
      <w:lvlJc w:val="left"/>
      <w:pPr>
        <w:ind w:left="9641" w:hanging="360"/>
      </w:pPr>
    </w:lvl>
    <w:lvl w:ilvl="7" w:tplc="5BAE8BE6">
      <w:start w:val="1"/>
      <w:numFmt w:val="lowerLetter"/>
      <w:lvlText w:val="%8."/>
      <w:lvlJc w:val="left"/>
      <w:pPr>
        <w:ind w:left="10361" w:hanging="360"/>
      </w:pPr>
    </w:lvl>
    <w:lvl w:ilvl="8" w:tplc="9134E5E8">
      <w:start w:val="1"/>
      <w:numFmt w:val="lowerRoman"/>
      <w:lvlText w:val="%9."/>
      <w:lvlJc w:val="right"/>
      <w:pPr>
        <w:ind w:left="11081" w:hanging="180"/>
      </w:pPr>
    </w:lvl>
  </w:abstractNum>
  <w:abstractNum w:abstractNumId="16" w15:restartNumberingAfterBreak="0">
    <w:nsid w:val="4FCD35C7"/>
    <w:multiLevelType w:val="multilevel"/>
    <w:tmpl w:val="6F8003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7" w15:restartNumberingAfterBreak="0">
    <w:nsid w:val="58AA29D9"/>
    <w:multiLevelType w:val="multilevel"/>
    <w:tmpl w:val="20467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8" w15:restartNumberingAfterBreak="0">
    <w:nsid w:val="5A39140E"/>
    <w:multiLevelType w:val="multilevel"/>
    <w:tmpl w:val="94E80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D5837D9"/>
    <w:multiLevelType w:val="hybridMultilevel"/>
    <w:tmpl w:val="82A21172"/>
    <w:lvl w:ilvl="0" w:tplc="B2C23D4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A9E2C">
      <w:start w:val="1"/>
      <w:numFmt w:val="lowerLetter"/>
      <w:lvlText w:val="%2."/>
      <w:lvlJc w:val="left"/>
      <w:pPr>
        <w:ind w:left="1440" w:hanging="360"/>
      </w:pPr>
    </w:lvl>
    <w:lvl w:ilvl="2" w:tplc="6EFEA2F4">
      <w:start w:val="1"/>
      <w:numFmt w:val="lowerRoman"/>
      <w:lvlText w:val="%3."/>
      <w:lvlJc w:val="right"/>
      <w:pPr>
        <w:ind w:left="2160" w:hanging="180"/>
      </w:pPr>
    </w:lvl>
    <w:lvl w:ilvl="3" w:tplc="DE282A3E">
      <w:start w:val="1"/>
      <w:numFmt w:val="decimal"/>
      <w:lvlText w:val="%4."/>
      <w:lvlJc w:val="left"/>
      <w:pPr>
        <w:ind w:left="2880" w:hanging="360"/>
      </w:pPr>
    </w:lvl>
    <w:lvl w:ilvl="4" w:tplc="1116EECE">
      <w:start w:val="1"/>
      <w:numFmt w:val="lowerLetter"/>
      <w:lvlText w:val="%5."/>
      <w:lvlJc w:val="left"/>
      <w:pPr>
        <w:ind w:left="3600" w:hanging="360"/>
      </w:pPr>
    </w:lvl>
    <w:lvl w:ilvl="5" w:tplc="D850F84A">
      <w:start w:val="1"/>
      <w:numFmt w:val="lowerRoman"/>
      <w:lvlText w:val="%6."/>
      <w:lvlJc w:val="right"/>
      <w:pPr>
        <w:ind w:left="4320" w:hanging="180"/>
      </w:pPr>
    </w:lvl>
    <w:lvl w:ilvl="6" w:tplc="CE1EFBF2">
      <w:start w:val="1"/>
      <w:numFmt w:val="decimal"/>
      <w:lvlText w:val="%7."/>
      <w:lvlJc w:val="left"/>
      <w:pPr>
        <w:ind w:left="5040" w:hanging="360"/>
      </w:pPr>
    </w:lvl>
    <w:lvl w:ilvl="7" w:tplc="FDA8AB9A">
      <w:start w:val="1"/>
      <w:numFmt w:val="lowerLetter"/>
      <w:lvlText w:val="%8."/>
      <w:lvlJc w:val="left"/>
      <w:pPr>
        <w:ind w:left="5760" w:hanging="360"/>
      </w:pPr>
    </w:lvl>
    <w:lvl w:ilvl="8" w:tplc="AE9E83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2578C"/>
    <w:multiLevelType w:val="multilevel"/>
    <w:tmpl w:val="5A8C41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1" w15:restartNumberingAfterBreak="0">
    <w:nsid w:val="5DB07515"/>
    <w:multiLevelType w:val="multilevel"/>
    <w:tmpl w:val="EDB8316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2" w15:restartNumberingAfterBreak="0">
    <w:nsid w:val="68137D0B"/>
    <w:multiLevelType w:val="multilevel"/>
    <w:tmpl w:val="30FCC2E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68CA4EBD"/>
    <w:multiLevelType w:val="multilevel"/>
    <w:tmpl w:val="9FA403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AC71F13"/>
    <w:multiLevelType w:val="multilevel"/>
    <w:tmpl w:val="500AE4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71F629BD"/>
    <w:multiLevelType w:val="multilevel"/>
    <w:tmpl w:val="1098F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74F36D7F"/>
    <w:multiLevelType w:val="hybridMultilevel"/>
    <w:tmpl w:val="F22C1A34"/>
    <w:lvl w:ilvl="0" w:tplc="90D49172">
      <w:start w:val="1"/>
      <w:numFmt w:val="decimal"/>
      <w:lvlText w:val="5.2.%1."/>
      <w:lvlJc w:val="left"/>
      <w:pPr>
        <w:ind w:left="1429" w:hanging="360"/>
      </w:pPr>
      <w:rPr>
        <w:rFonts w:hint="default"/>
      </w:rPr>
    </w:lvl>
    <w:lvl w:ilvl="1" w:tplc="2E920F44">
      <w:start w:val="1"/>
      <w:numFmt w:val="lowerLetter"/>
      <w:lvlText w:val="%2."/>
      <w:lvlJc w:val="left"/>
      <w:pPr>
        <w:ind w:left="2149" w:hanging="360"/>
      </w:pPr>
    </w:lvl>
    <w:lvl w:ilvl="2" w:tplc="23BC52F6">
      <w:start w:val="1"/>
      <w:numFmt w:val="lowerRoman"/>
      <w:lvlText w:val="%3."/>
      <w:lvlJc w:val="right"/>
      <w:pPr>
        <w:ind w:left="2869" w:hanging="180"/>
      </w:pPr>
    </w:lvl>
    <w:lvl w:ilvl="3" w:tplc="2836E2FC">
      <w:start w:val="1"/>
      <w:numFmt w:val="decimal"/>
      <w:lvlText w:val="%4."/>
      <w:lvlJc w:val="left"/>
      <w:pPr>
        <w:ind w:left="3589" w:hanging="360"/>
      </w:pPr>
    </w:lvl>
    <w:lvl w:ilvl="4" w:tplc="71066E1C">
      <w:start w:val="1"/>
      <w:numFmt w:val="lowerLetter"/>
      <w:lvlText w:val="%5."/>
      <w:lvlJc w:val="left"/>
      <w:pPr>
        <w:ind w:left="4309" w:hanging="360"/>
      </w:pPr>
    </w:lvl>
    <w:lvl w:ilvl="5" w:tplc="BBC4E37E">
      <w:start w:val="1"/>
      <w:numFmt w:val="lowerRoman"/>
      <w:lvlText w:val="%6."/>
      <w:lvlJc w:val="right"/>
      <w:pPr>
        <w:ind w:left="5029" w:hanging="180"/>
      </w:pPr>
    </w:lvl>
    <w:lvl w:ilvl="6" w:tplc="1D9C3C8A">
      <w:start w:val="1"/>
      <w:numFmt w:val="decimal"/>
      <w:lvlText w:val="%7."/>
      <w:lvlJc w:val="left"/>
      <w:pPr>
        <w:ind w:left="5749" w:hanging="360"/>
      </w:pPr>
    </w:lvl>
    <w:lvl w:ilvl="7" w:tplc="08FC0822">
      <w:start w:val="1"/>
      <w:numFmt w:val="lowerLetter"/>
      <w:lvlText w:val="%8."/>
      <w:lvlJc w:val="left"/>
      <w:pPr>
        <w:ind w:left="6469" w:hanging="360"/>
      </w:pPr>
    </w:lvl>
    <w:lvl w:ilvl="8" w:tplc="3B76A078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7B23787"/>
    <w:multiLevelType w:val="multilevel"/>
    <w:tmpl w:val="E0908A8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2"/>
  </w:num>
  <w:num w:numId="5">
    <w:abstractNumId w:val="10"/>
  </w:num>
  <w:num w:numId="6">
    <w:abstractNumId w:val="16"/>
  </w:num>
  <w:num w:numId="7">
    <w:abstractNumId w:val="1"/>
  </w:num>
  <w:num w:numId="8">
    <w:abstractNumId w:val="17"/>
  </w:num>
  <w:num w:numId="9">
    <w:abstractNumId w:val="15"/>
  </w:num>
  <w:num w:numId="10">
    <w:abstractNumId w:val="2"/>
  </w:num>
  <w:num w:numId="11">
    <w:abstractNumId w:val="23"/>
  </w:num>
  <w:num w:numId="12">
    <w:abstractNumId w:val="13"/>
  </w:num>
  <w:num w:numId="13">
    <w:abstractNumId w:val="24"/>
  </w:num>
  <w:num w:numId="14">
    <w:abstractNumId w:val="25"/>
  </w:num>
  <w:num w:numId="15">
    <w:abstractNumId w:val="20"/>
  </w:num>
  <w:num w:numId="16">
    <w:abstractNumId w:val="4"/>
  </w:num>
  <w:num w:numId="17">
    <w:abstractNumId w:val="0"/>
  </w:num>
  <w:num w:numId="18">
    <w:abstractNumId w:val="26"/>
  </w:num>
  <w:num w:numId="19">
    <w:abstractNumId w:val="11"/>
  </w:num>
  <w:num w:numId="20">
    <w:abstractNumId w:val="7"/>
  </w:num>
  <w:num w:numId="21">
    <w:abstractNumId w:val="9"/>
  </w:num>
  <w:num w:numId="22">
    <w:abstractNumId w:val="3"/>
  </w:num>
  <w:num w:numId="23">
    <w:abstractNumId w:val="19"/>
  </w:num>
  <w:num w:numId="24">
    <w:abstractNumId w:val="8"/>
  </w:num>
  <w:num w:numId="25">
    <w:abstractNumId w:val="22"/>
  </w:num>
  <w:num w:numId="26">
    <w:abstractNumId w:val="21"/>
  </w:num>
  <w:num w:numId="27">
    <w:abstractNumId w:val="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38"/>
    <w:rsid w:val="000D446F"/>
    <w:rsid w:val="005638FE"/>
    <w:rsid w:val="005E6655"/>
    <w:rsid w:val="00930A8B"/>
    <w:rsid w:val="009563D1"/>
    <w:rsid w:val="00BF7E72"/>
    <w:rsid w:val="00C631C3"/>
    <w:rsid w:val="00C67B38"/>
    <w:rsid w:val="00C9182A"/>
    <w:rsid w:val="00D95CFA"/>
    <w:rsid w:val="00E0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BE92"/>
  <w15:chartTrackingRefBased/>
  <w15:docId w15:val="{8331C98A-4EE4-49C3-A878-1CC80B46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D446F"/>
  </w:style>
  <w:style w:type="paragraph" w:styleId="10">
    <w:name w:val="heading 1"/>
    <w:basedOn w:val="a1"/>
    <w:next w:val="a1"/>
    <w:link w:val="11"/>
    <w:uiPriority w:val="9"/>
    <w:qFormat/>
    <w:rsid w:val="000D446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0D446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rsid w:val="000D446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rsid w:val="000D446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D446F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rsid w:val="000D446F"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0D446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rsid w:val="000D446F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0D446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0D446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rsid w:val="000D446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sid w:val="000D446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sid w:val="000D446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semiHidden/>
    <w:rsid w:val="000D446F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sid w:val="000D446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sid w:val="000D446F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2"/>
    <w:link w:val="8"/>
    <w:uiPriority w:val="9"/>
    <w:rsid w:val="000D446F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2"/>
    <w:link w:val="9"/>
    <w:uiPriority w:val="9"/>
    <w:rsid w:val="000D446F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2"/>
    <w:uiPriority w:val="9"/>
    <w:rsid w:val="000D446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0D446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0D446F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sid w:val="000D446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0D446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0D446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sid w:val="000D446F"/>
    <w:rPr>
      <w:sz w:val="48"/>
      <w:szCs w:val="48"/>
    </w:rPr>
  </w:style>
  <w:style w:type="character" w:customStyle="1" w:styleId="SubtitleChar">
    <w:name w:val="Subtitle Char"/>
    <w:basedOn w:val="a2"/>
    <w:uiPriority w:val="11"/>
    <w:rsid w:val="000D446F"/>
    <w:rPr>
      <w:sz w:val="24"/>
      <w:szCs w:val="24"/>
    </w:rPr>
  </w:style>
  <w:style w:type="character" w:customStyle="1" w:styleId="QuoteChar">
    <w:name w:val="Quote Char"/>
    <w:uiPriority w:val="29"/>
    <w:rsid w:val="000D446F"/>
    <w:rPr>
      <w:i/>
    </w:rPr>
  </w:style>
  <w:style w:type="character" w:customStyle="1" w:styleId="IntenseQuoteChar">
    <w:name w:val="Intense Quote Char"/>
    <w:uiPriority w:val="30"/>
    <w:rsid w:val="000D446F"/>
    <w:rPr>
      <w:i/>
    </w:rPr>
  </w:style>
  <w:style w:type="character" w:customStyle="1" w:styleId="CaptionChar">
    <w:name w:val="Caption Char"/>
    <w:basedOn w:val="a2"/>
    <w:uiPriority w:val="35"/>
    <w:rsid w:val="000D446F"/>
    <w:rPr>
      <w:b/>
      <w:bCs/>
      <w:color w:val="4472C4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sid w:val="000D446F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sid w:val="000D446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0D446F"/>
    <w:rPr>
      <w:rFonts w:ascii="Arial" w:eastAsia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0D446F"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rsid w:val="000D446F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2"/>
    <w:link w:val="a6"/>
    <w:uiPriority w:val="10"/>
    <w:rsid w:val="000D446F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rsid w:val="000D446F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sid w:val="000D446F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rsid w:val="000D446F"/>
    <w:pPr>
      <w:ind w:left="720" w:right="720"/>
    </w:pPr>
    <w:rPr>
      <w:i/>
    </w:rPr>
  </w:style>
  <w:style w:type="character" w:customStyle="1" w:styleId="23">
    <w:name w:val="Цитата 2 Знак"/>
    <w:basedOn w:val="a2"/>
    <w:link w:val="22"/>
    <w:uiPriority w:val="29"/>
    <w:rsid w:val="000D446F"/>
    <w:rPr>
      <w:i/>
    </w:rPr>
  </w:style>
  <w:style w:type="paragraph" w:styleId="aa">
    <w:name w:val="Intense Quote"/>
    <w:basedOn w:val="a1"/>
    <w:next w:val="a1"/>
    <w:link w:val="ab"/>
    <w:uiPriority w:val="30"/>
    <w:qFormat/>
    <w:rsid w:val="000D446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2"/>
    <w:link w:val="aa"/>
    <w:uiPriority w:val="30"/>
    <w:rsid w:val="000D446F"/>
    <w:rPr>
      <w:i/>
      <w:shd w:val="clear" w:color="auto" w:fill="F2F2F2"/>
    </w:rPr>
  </w:style>
  <w:style w:type="character" w:customStyle="1" w:styleId="HeaderChar">
    <w:name w:val="Header Char"/>
    <w:basedOn w:val="a2"/>
    <w:uiPriority w:val="99"/>
    <w:rsid w:val="000D446F"/>
  </w:style>
  <w:style w:type="character" w:customStyle="1" w:styleId="FooterChar">
    <w:name w:val="Footer Char"/>
    <w:basedOn w:val="a2"/>
    <w:uiPriority w:val="99"/>
    <w:rsid w:val="000D446F"/>
  </w:style>
  <w:style w:type="paragraph" w:styleId="ac">
    <w:name w:val="caption"/>
    <w:basedOn w:val="a1"/>
    <w:next w:val="a1"/>
    <w:link w:val="ad"/>
    <w:uiPriority w:val="35"/>
    <w:semiHidden/>
    <w:unhideWhenUsed/>
    <w:qFormat/>
    <w:rsid w:val="000D446F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semiHidden/>
    <w:rsid w:val="000D446F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rsid w:val="000D446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rsid w:val="000D446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rsid w:val="000D446F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0D446F"/>
    <w:rPr>
      <w:sz w:val="18"/>
    </w:rPr>
  </w:style>
  <w:style w:type="character" w:customStyle="1" w:styleId="EndnoteTextChar">
    <w:name w:val="Endnote Text Char"/>
    <w:uiPriority w:val="99"/>
    <w:rsid w:val="000D446F"/>
    <w:rPr>
      <w:sz w:val="20"/>
    </w:rPr>
  </w:style>
  <w:style w:type="paragraph" w:styleId="13">
    <w:name w:val="toc 1"/>
    <w:basedOn w:val="a1"/>
    <w:next w:val="a1"/>
    <w:uiPriority w:val="39"/>
    <w:unhideWhenUsed/>
    <w:rsid w:val="000D446F"/>
    <w:pPr>
      <w:spacing w:after="57"/>
    </w:pPr>
  </w:style>
  <w:style w:type="paragraph" w:styleId="25">
    <w:name w:val="toc 2"/>
    <w:basedOn w:val="a1"/>
    <w:next w:val="a1"/>
    <w:uiPriority w:val="39"/>
    <w:unhideWhenUsed/>
    <w:rsid w:val="000D446F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0D446F"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rsid w:val="000D446F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0D446F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0D446F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0D446F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0D446F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0D446F"/>
    <w:pPr>
      <w:spacing w:after="57"/>
      <w:ind w:left="2268"/>
    </w:pPr>
  </w:style>
  <w:style w:type="paragraph" w:styleId="ae">
    <w:name w:val="TOC Heading"/>
    <w:uiPriority w:val="39"/>
    <w:unhideWhenUsed/>
    <w:rsid w:val="000D446F"/>
  </w:style>
  <w:style w:type="paragraph" w:styleId="af">
    <w:name w:val="table of figures"/>
    <w:basedOn w:val="a1"/>
    <w:next w:val="a1"/>
    <w:uiPriority w:val="99"/>
    <w:unhideWhenUsed/>
    <w:rsid w:val="000D446F"/>
    <w:pPr>
      <w:spacing w:after="0"/>
    </w:pPr>
  </w:style>
  <w:style w:type="paragraph" w:styleId="af0">
    <w:name w:val="header"/>
    <w:basedOn w:val="a1"/>
    <w:link w:val="af1"/>
    <w:uiPriority w:val="99"/>
    <w:unhideWhenUsed/>
    <w:rsid w:val="000D4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0D446F"/>
  </w:style>
  <w:style w:type="paragraph" w:styleId="af2">
    <w:name w:val="footer"/>
    <w:basedOn w:val="a1"/>
    <w:link w:val="af3"/>
    <w:uiPriority w:val="99"/>
    <w:unhideWhenUsed/>
    <w:rsid w:val="000D4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  <w:rsid w:val="000D446F"/>
  </w:style>
  <w:style w:type="paragraph" w:customStyle="1" w:styleId="510">
    <w:name w:val="Заголовок 51"/>
    <w:basedOn w:val="a1"/>
    <w:next w:val="a1"/>
    <w:uiPriority w:val="9"/>
    <w:semiHidden/>
    <w:unhideWhenUsed/>
    <w:qFormat/>
    <w:rsid w:val="000D446F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0D446F"/>
  </w:style>
  <w:style w:type="paragraph" w:styleId="af4">
    <w:name w:val="footnote text"/>
    <w:basedOn w:val="a1"/>
    <w:link w:val="af5"/>
    <w:uiPriority w:val="99"/>
    <w:unhideWhenUsed/>
    <w:qFormat/>
    <w:rsid w:val="000D446F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sid w:val="000D446F"/>
    <w:rPr>
      <w:rFonts w:ascii="Calibri" w:eastAsia="Times New Roman" w:hAnsi="Calibri" w:cs="Times New Roman"/>
      <w:sz w:val="20"/>
      <w:szCs w:val="20"/>
    </w:rPr>
  </w:style>
  <w:style w:type="paragraph" w:styleId="af6">
    <w:name w:val="annotation text"/>
    <w:basedOn w:val="a1"/>
    <w:link w:val="af7"/>
    <w:uiPriority w:val="99"/>
    <w:unhideWhenUsed/>
    <w:rsid w:val="000D446F"/>
    <w:pPr>
      <w:spacing w:after="20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sid w:val="000D446F"/>
    <w:rPr>
      <w:sz w:val="20"/>
      <w:szCs w:val="20"/>
    </w:rPr>
  </w:style>
  <w:style w:type="paragraph" w:styleId="af8">
    <w:name w:val="Body Text"/>
    <w:basedOn w:val="a1"/>
    <w:link w:val="af9"/>
    <w:uiPriority w:val="99"/>
    <w:unhideWhenUsed/>
    <w:rsid w:val="000D446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2"/>
    <w:link w:val="af8"/>
    <w:uiPriority w:val="99"/>
    <w:rsid w:val="000D446F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Body Text Indent"/>
    <w:basedOn w:val="a1"/>
    <w:link w:val="afb"/>
    <w:uiPriority w:val="99"/>
    <w:unhideWhenUsed/>
    <w:rsid w:val="000D446F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с отступом Знак"/>
    <w:basedOn w:val="a2"/>
    <w:link w:val="afa"/>
    <w:uiPriority w:val="99"/>
    <w:rsid w:val="000D446F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Plain Text"/>
    <w:basedOn w:val="a1"/>
    <w:link w:val="afd"/>
    <w:unhideWhenUsed/>
    <w:rsid w:val="000D446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2"/>
    <w:link w:val="afc"/>
    <w:rsid w:val="000D446F"/>
    <w:rPr>
      <w:rFonts w:ascii="Courier New" w:eastAsia="Times New Roman" w:hAnsi="Courier New" w:cs="Times New Roman"/>
      <w:sz w:val="20"/>
      <w:szCs w:val="20"/>
    </w:rPr>
  </w:style>
  <w:style w:type="paragraph" w:styleId="afe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1"/>
    <w:link w:val="aff"/>
    <w:uiPriority w:val="34"/>
    <w:qFormat/>
    <w:rsid w:val="000D446F"/>
    <w:pPr>
      <w:spacing w:after="200" w:line="276" w:lineRule="auto"/>
      <w:ind w:left="720"/>
      <w:contextualSpacing/>
    </w:pPr>
  </w:style>
  <w:style w:type="paragraph" w:customStyle="1" w:styleId="15">
    <w:name w:val="Обычный1"/>
    <w:uiPriority w:val="99"/>
    <w:rsid w:val="000D4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rsid w:val="000D446F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footnote reference"/>
    <w:uiPriority w:val="99"/>
    <w:unhideWhenUsed/>
    <w:rsid w:val="000D446F"/>
    <w:rPr>
      <w:rFonts w:ascii="Times New Roman" w:hAnsi="Times New Roman" w:cs="Times New Roman" w:hint="default"/>
      <w:vertAlign w:val="superscript"/>
    </w:rPr>
  </w:style>
  <w:style w:type="character" w:customStyle="1" w:styleId="FontStyle36">
    <w:name w:val="Font Style36"/>
    <w:uiPriority w:val="99"/>
    <w:rsid w:val="000D446F"/>
    <w:rPr>
      <w:rFonts w:ascii="Times New Roman" w:hAnsi="Times New Roman" w:cs="Times New Roman" w:hint="default"/>
      <w:sz w:val="20"/>
      <w:szCs w:val="20"/>
    </w:rPr>
  </w:style>
  <w:style w:type="paragraph" w:styleId="aff1">
    <w:name w:val="Balloon Text"/>
    <w:basedOn w:val="a1"/>
    <w:link w:val="aff2"/>
    <w:uiPriority w:val="99"/>
    <w:semiHidden/>
    <w:unhideWhenUsed/>
    <w:rsid w:val="000D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0D446F"/>
    <w:rPr>
      <w:rFonts w:ascii="Tahoma" w:hAnsi="Tahoma" w:cs="Tahoma"/>
      <w:sz w:val="16"/>
      <w:szCs w:val="16"/>
    </w:rPr>
  </w:style>
  <w:style w:type="paragraph" w:styleId="aff3">
    <w:name w:val="endnote text"/>
    <w:basedOn w:val="a1"/>
    <w:link w:val="aff4"/>
    <w:uiPriority w:val="99"/>
    <w:semiHidden/>
    <w:unhideWhenUsed/>
    <w:rsid w:val="000D44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sid w:val="000D44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2"/>
    <w:uiPriority w:val="99"/>
    <w:semiHidden/>
    <w:unhideWhenUsed/>
    <w:rsid w:val="000D446F"/>
    <w:rPr>
      <w:vertAlign w:val="superscript"/>
    </w:rPr>
  </w:style>
  <w:style w:type="paragraph" w:styleId="26">
    <w:name w:val="Body Text Indent 2"/>
    <w:basedOn w:val="a1"/>
    <w:link w:val="27"/>
    <w:uiPriority w:val="99"/>
    <w:semiHidden/>
    <w:unhideWhenUsed/>
    <w:rsid w:val="000D446F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2"/>
    <w:link w:val="26"/>
    <w:uiPriority w:val="99"/>
    <w:semiHidden/>
    <w:rsid w:val="000D44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1"/>
    <w:link w:val="29"/>
    <w:uiPriority w:val="99"/>
    <w:semiHidden/>
    <w:unhideWhenUsed/>
    <w:rsid w:val="000D446F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2"/>
    <w:link w:val="28"/>
    <w:uiPriority w:val="99"/>
    <w:semiHidden/>
    <w:rsid w:val="000D44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annotation reference"/>
    <w:basedOn w:val="a2"/>
    <w:uiPriority w:val="99"/>
    <w:semiHidden/>
    <w:unhideWhenUsed/>
    <w:rsid w:val="000D446F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semiHidden/>
    <w:unhideWhenUsed/>
    <w:rsid w:val="000D446F"/>
    <w:rPr>
      <w:b/>
      <w:bCs/>
      <w:lang w:eastAsia="ru-RU"/>
    </w:rPr>
  </w:style>
  <w:style w:type="character" w:customStyle="1" w:styleId="aff8">
    <w:name w:val="Тема примечания Знак"/>
    <w:basedOn w:val="af7"/>
    <w:link w:val="aff7"/>
    <w:uiPriority w:val="99"/>
    <w:semiHidden/>
    <w:rsid w:val="000D446F"/>
    <w:rPr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0D446F"/>
    <w:pPr>
      <w:spacing w:after="0" w:line="240" w:lineRule="auto"/>
    </w:pPr>
  </w:style>
  <w:style w:type="paragraph" w:customStyle="1" w:styleId="16">
    <w:name w:val="Абзац списка1"/>
    <w:basedOn w:val="a1"/>
    <w:rsid w:val="000D446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2"/>
    <w:rsid w:val="000D446F"/>
    <w:rPr>
      <w:vanish w:val="0"/>
    </w:rPr>
  </w:style>
  <w:style w:type="character" w:styleId="affa">
    <w:name w:val="Hyperlink"/>
    <w:uiPriority w:val="99"/>
    <w:unhideWhenUsed/>
    <w:rsid w:val="000D446F"/>
    <w:rPr>
      <w:color w:val="0000FF"/>
      <w:u w:val="single"/>
    </w:rPr>
  </w:style>
  <w:style w:type="paragraph" w:styleId="HTML">
    <w:name w:val="HTML Preformatted"/>
    <w:basedOn w:val="a1"/>
    <w:link w:val="HTML0"/>
    <w:uiPriority w:val="99"/>
    <w:unhideWhenUsed/>
    <w:rsid w:val="000D44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0D446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Нумерованный список уровень 1"/>
    <w:basedOn w:val="afe"/>
    <w:link w:val="18"/>
    <w:qFormat/>
    <w:rsid w:val="000D446F"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a">
    <w:name w:val="Нумерованный список уровень 2"/>
    <w:basedOn w:val="afe"/>
    <w:qFormat/>
    <w:rsid w:val="000D446F"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character" w:customStyle="1" w:styleId="18">
    <w:name w:val="Нумерованный список уровень 1 Знак"/>
    <w:basedOn w:val="a2"/>
    <w:link w:val="17"/>
    <w:rsid w:val="000D446F"/>
    <w:rPr>
      <w:sz w:val="24"/>
      <w:szCs w:val="24"/>
    </w:rPr>
  </w:style>
  <w:style w:type="character" w:customStyle="1" w:styleId="aff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fe"/>
    <w:uiPriority w:val="34"/>
    <w:qFormat/>
    <w:rsid w:val="000D446F"/>
  </w:style>
  <w:style w:type="character" w:customStyle="1" w:styleId="FontStyle16">
    <w:name w:val="Font Style16"/>
    <w:rsid w:val="000D446F"/>
    <w:rPr>
      <w:rFonts w:ascii="Times New Roman" w:hAnsi="Times New Roman" w:cs="Times New Roman" w:hint="default"/>
    </w:rPr>
  </w:style>
  <w:style w:type="paragraph" w:customStyle="1" w:styleId="affb">
    <w:name w:val="Îáû÷íûé"/>
    <w:basedOn w:val="a1"/>
    <w:rsid w:val="000D446F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ffc">
    <w:name w:val="Table Grid"/>
    <w:basedOn w:val="a3"/>
    <w:uiPriority w:val="59"/>
    <w:rsid w:val="000D44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lock Text"/>
    <w:basedOn w:val="a1"/>
    <w:rsid w:val="000D446F"/>
    <w:pPr>
      <w:spacing w:after="0" w:line="240" w:lineRule="auto"/>
      <w:ind w:left="-142"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звание документа"/>
    <w:basedOn w:val="a1"/>
    <w:rsid w:val="000D446F"/>
    <w:pPr>
      <w:numPr>
        <w:numId w:val="2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fe"/>
    <w:rsid w:val="000D446F"/>
    <w:pPr>
      <w:keepNext/>
      <w:numPr>
        <w:ilvl w:val="1"/>
        <w:numId w:val="2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rsid w:val="000D446F"/>
    <w:pPr>
      <w:numPr>
        <w:ilvl w:val="2"/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rsid w:val="000D446F"/>
    <w:pPr>
      <w:numPr>
        <w:ilvl w:val="3"/>
        <w:numId w:val="2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Список1"/>
    <w:basedOn w:val="a1"/>
    <w:next w:val="affe"/>
    <w:uiPriority w:val="99"/>
    <w:semiHidden/>
    <w:unhideWhenUsed/>
    <w:rsid w:val="000D446F"/>
    <w:pPr>
      <w:spacing w:after="200" w:line="276" w:lineRule="auto"/>
      <w:ind w:left="283" w:hanging="283"/>
      <w:contextualSpacing/>
    </w:pPr>
  </w:style>
  <w:style w:type="table" w:customStyle="1" w:styleId="1a">
    <w:name w:val="Сетка таблицы1"/>
    <w:basedOn w:val="a3"/>
    <w:next w:val="affc"/>
    <w:uiPriority w:val="59"/>
    <w:rsid w:val="000D44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c"/>
    <w:uiPriority w:val="59"/>
    <w:rsid w:val="000D44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sid w:val="000D446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e">
    <w:name w:val="List"/>
    <w:basedOn w:val="a1"/>
    <w:uiPriority w:val="99"/>
    <w:semiHidden/>
    <w:unhideWhenUsed/>
    <w:rsid w:val="000D446F"/>
    <w:pPr>
      <w:spacing w:after="200" w:line="276" w:lineRule="auto"/>
      <w:ind w:left="283" w:hanging="283"/>
      <w:contextualSpacing/>
    </w:pPr>
  </w:style>
  <w:style w:type="character" w:styleId="afff">
    <w:name w:val="Subtle Emphasis"/>
    <w:basedOn w:val="a2"/>
    <w:uiPriority w:val="19"/>
    <w:qFormat/>
    <w:rsid w:val="000D446F"/>
    <w:rPr>
      <w:i/>
      <w:iCs/>
      <w:color w:val="404040" w:themeColor="text1" w:themeTint="BF"/>
    </w:rPr>
  </w:style>
  <w:style w:type="paragraph" w:customStyle="1" w:styleId="111">
    <w:name w:val="Заголовок 11"/>
    <w:basedOn w:val="a1"/>
    <w:next w:val="a1"/>
    <w:uiPriority w:val="9"/>
    <w:qFormat/>
    <w:rsid w:val="000D446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2">
    <w:name w:val="Заголовок 1 Знак1"/>
    <w:basedOn w:val="a2"/>
    <w:uiPriority w:val="9"/>
    <w:rsid w:val="000D44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b">
    <w:name w:val="Абзац списка2"/>
    <w:rsid w:val="000D44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0D446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http://9685E8FB4A11CCA910051771D5EA87D1.dms.sberbank.ru/9685E8FB4A11CCA910051771D5EA87D1-108BE419061DA56769B9BD1062D5CEF7-8DB9C46B7B8E4D00FCD94BFBDE1796A0/1.pn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685E8FB4A11CCA910051771D5EA87D1.dms.sberbank.ru/9685E8FB4A11CCA910051771D5EA87D1-108BE419061DA56769B9BD1062D5CEF7-16BC11B1CCF7B3C4ABCECB7C0D268CB2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23</Pages>
  <Words>7157</Words>
  <Characters>40799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 Наталья Алексеевна</dc:creator>
  <cp:keywords/>
  <dc:description/>
  <cp:lastModifiedBy>Мишина Наталья Алексеевна</cp:lastModifiedBy>
  <cp:revision>4</cp:revision>
  <dcterms:created xsi:type="dcterms:W3CDTF">2026-04-30T09:03:00Z</dcterms:created>
  <dcterms:modified xsi:type="dcterms:W3CDTF">2026-06-05T04:01:00Z</dcterms:modified>
</cp:coreProperties>
</file>