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Document.xml" ContentType="application/vnd.openxmlformats-officedocument.wordprocessingml.commentsExtended+xml"/>
  <Override PartName="/word/peopleDocument.xml" ContentType="application/vnd.openxmlformats-officedocument.wordprocessingml.people+xml"/>
  <Override PartName="/word/commentsIdsDocument.xml" ContentType="application/vnd.openxmlformats-officedocument.wordprocessingml.commentsIds+xml"/>
  <Override PartName="/word/commentsExtensibleDocument.xml" ContentType="application/vnd.openxmlformats-officedocument.wordprocessingml.commentsExtensible+xml"/>
  <Override PartName="/word/commentsDocument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858A9" w14:textId="77777777" w:rsidR="00567AB1" w:rsidRDefault="00DC7B39">
      <w:pPr>
        <w:ind w:right="62"/>
        <w:jc w:val="center"/>
        <w:rPr>
          <w:rFonts w:cs="Times New Roman"/>
          <w:b/>
          <w:color w:val="000000" w:themeColor="text1"/>
          <w:sz w:val="22"/>
          <w:szCs w:val="22"/>
        </w:rPr>
      </w:pPr>
      <w:r>
        <w:rPr>
          <w:rFonts w:cs="Times New Roman"/>
          <w:b/>
          <w:color w:val="000000" w:themeColor="text1"/>
          <w:sz w:val="22"/>
          <w:szCs w:val="22"/>
        </w:rPr>
        <w:t xml:space="preserve">Электронный аукцион </w:t>
      </w:r>
      <w:r>
        <w:rPr>
          <w:rStyle w:val="aff3"/>
          <w:rFonts w:cs="Times New Roman"/>
          <w:b/>
          <w:color w:val="000000" w:themeColor="text1"/>
          <w:sz w:val="22"/>
          <w:szCs w:val="22"/>
        </w:rPr>
        <w:footnoteReference w:id="1"/>
      </w:r>
    </w:p>
    <w:p w14:paraId="349E326C" w14:textId="77777777" w:rsidR="00567AB1" w:rsidRDefault="00DC7B39">
      <w:pPr>
        <w:spacing w:line="276" w:lineRule="auto"/>
        <w:ind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по продаже недвижимого имущества, </w:t>
      </w:r>
    </w:p>
    <w:p w14:paraId="340129B5" w14:textId="77777777" w:rsidR="00567AB1" w:rsidRDefault="00DC7B39">
      <w:pPr>
        <w:spacing w:line="276" w:lineRule="auto"/>
        <w:ind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принадлежащего частному собственнику</w:t>
      </w:r>
    </w:p>
    <w:p w14:paraId="2BA9E1BE" w14:textId="77777777" w:rsidR="00567AB1" w:rsidRDefault="00567AB1">
      <w:pPr>
        <w:jc w:val="center"/>
        <w:rPr>
          <w:rFonts w:cs="Times New Roman"/>
          <w:b/>
          <w:bCs/>
          <w:sz w:val="22"/>
          <w:szCs w:val="22"/>
        </w:rPr>
      </w:pPr>
    </w:p>
    <w:p w14:paraId="2F45F976" w14:textId="77777777" w:rsidR="00567AB1" w:rsidRDefault="00567AB1">
      <w:pPr>
        <w:ind w:right="62"/>
        <w:jc w:val="center"/>
        <w:rPr>
          <w:rFonts w:cs="Times New Roman"/>
          <w:b/>
          <w:bCs/>
          <w:sz w:val="22"/>
          <w:szCs w:val="22"/>
        </w:rPr>
      </w:pPr>
    </w:p>
    <w:p w14:paraId="2A7FE9A1" w14:textId="77777777" w:rsidR="00567AB1" w:rsidRDefault="00DC7B39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Электронный аукцион будет проводиться </w:t>
      </w:r>
      <w:r>
        <w:rPr>
          <w:rFonts w:cs="Times New Roman"/>
          <w:b/>
          <w:bCs/>
          <w:sz w:val="22"/>
          <w:szCs w:val="22"/>
        </w:rPr>
        <w:t>«04» августа 2026 года</w:t>
      </w:r>
      <w:r>
        <w:rPr>
          <w:rFonts w:cs="Times New Roman"/>
          <w:b/>
          <w:sz w:val="22"/>
          <w:szCs w:val="22"/>
        </w:rPr>
        <w:t xml:space="preserve"> с 10:00 до 18:00 </w:t>
      </w:r>
    </w:p>
    <w:p w14:paraId="08327D17" w14:textId="77777777" w:rsidR="00567AB1" w:rsidRDefault="00DC7B39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на инновационной электронной торговой площадке </w:t>
      </w:r>
    </w:p>
    <w:p w14:paraId="13F5864B" w14:textId="77777777" w:rsidR="00567AB1" w:rsidRDefault="00DC7B39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АО «Российский аукционный дом» (далее - Оператор электронной площадки)</w:t>
      </w:r>
    </w:p>
    <w:p w14:paraId="4D2DA1CB" w14:textId="77777777" w:rsidR="00567AB1" w:rsidRDefault="00DC7B39">
      <w:pPr>
        <w:tabs>
          <w:tab w:val="left" w:pos="10065"/>
        </w:tabs>
        <w:spacing w:after="8"/>
        <w:ind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по адресу </w:t>
      </w:r>
      <w:hyperlink r:id="rId8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www</w:t>
        </w:r>
      </w:hyperlink>
      <w:hyperlink r:id="rId9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.</w:t>
        </w:r>
      </w:hyperlink>
      <w:hyperlink r:id="rId10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lot</w:t>
        </w:r>
      </w:hyperlink>
      <w:hyperlink r:id="rId11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-</w:t>
        </w:r>
      </w:hyperlink>
      <w:hyperlink r:id="rId12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online</w:t>
        </w:r>
      </w:hyperlink>
      <w:hyperlink r:id="rId13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.</w:t>
        </w:r>
      </w:hyperlink>
      <w:hyperlink r:id="rId14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ru</w:t>
        </w:r>
      </w:hyperlink>
      <w:hyperlink r:id="rId15" w:tooltip="http://www.lot-online.ru/" w:history="1">
        <w:r>
          <w:rPr>
            <w:rFonts w:cs="Times New Roman"/>
            <w:b/>
            <w:sz w:val="22"/>
            <w:szCs w:val="22"/>
          </w:rPr>
          <w:t>.</w:t>
        </w:r>
      </w:hyperlink>
      <w:r>
        <w:rPr>
          <w:rFonts w:cs="Times New Roman"/>
          <w:b/>
          <w:sz w:val="22"/>
          <w:szCs w:val="22"/>
        </w:rPr>
        <w:t xml:space="preserve"> </w:t>
      </w:r>
    </w:p>
    <w:p w14:paraId="6AA4CB93" w14:textId="77777777" w:rsidR="00567AB1" w:rsidRDefault="00567AB1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</w:p>
    <w:p w14:paraId="4F22B6A5" w14:textId="77777777" w:rsidR="00567AB1" w:rsidRDefault="00DC7B39">
      <w:pPr>
        <w:tabs>
          <w:tab w:val="left" w:pos="10065"/>
        </w:tabs>
        <w:spacing w:after="8"/>
        <w:ind w:left="183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Организатор торгов – акционерное общество «РАД-Холдинг» (АО «РАД-Холдинг»). </w:t>
      </w:r>
    </w:p>
    <w:p w14:paraId="01C5B588" w14:textId="77777777" w:rsidR="00567AB1" w:rsidRDefault="00DC7B39">
      <w:pPr>
        <w:tabs>
          <w:tab w:val="left" w:pos="3969"/>
        </w:tabs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sz w:val="22"/>
          <w:szCs w:val="22"/>
        </w:rPr>
        <w:t>Прием заявок осуществляется с 15</w:t>
      </w:r>
      <w:r>
        <w:rPr>
          <w:rFonts w:cs="Times New Roman"/>
          <w:b/>
          <w:bCs/>
          <w:sz w:val="22"/>
          <w:szCs w:val="22"/>
        </w:rPr>
        <w:t>:00 «26» июня 2026 года по «27» июля 2026 года до 18:00</w:t>
      </w:r>
    </w:p>
    <w:p w14:paraId="18D1D0DD" w14:textId="77777777" w:rsidR="00567AB1" w:rsidRDefault="00DC7B39">
      <w:pPr>
        <w:tabs>
          <w:tab w:val="left" w:pos="10065"/>
        </w:tabs>
        <w:spacing w:after="8"/>
        <w:ind w:left="981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на электронной площадке АО «РАД» по адресу </w:t>
      </w:r>
      <w:hyperlink r:id="rId16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www.lot</w:t>
        </w:r>
      </w:hyperlink>
      <w:hyperlink r:id="rId17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-</w:t>
        </w:r>
      </w:hyperlink>
      <w:hyperlink r:id="rId18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online.ru</w:t>
        </w:r>
      </w:hyperlink>
      <w:hyperlink r:id="rId19" w:tooltip="http://www.lot-online.ru/" w:history="1">
        <w:r>
          <w:rPr>
            <w:rFonts w:cs="Times New Roman"/>
            <w:b/>
            <w:sz w:val="22"/>
            <w:szCs w:val="22"/>
          </w:rPr>
          <w:t>.</w:t>
        </w:r>
      </w:hyperlink>
      <w:r>
        <w:rPr>
          <w:rFonts w:cs="Times New Roman"/>
          <w:b/>
          <w:sz w:val="22"/>
          <w:szCs w:val="22"/>
        </w:rPr>
        <w:t xml:space="preserve"> </w:t>
      </w:r>
    </w:p>
    <w:p w14:paraId="44467971" w14:textId="77777777" w:rsidR="00567AB1" w:rsidRDefault="00567AB1">
      <w:pPr>
        <w:tabs>
          <w:tab w:val="left" w:pos="10065"/>
        </w:tabs>
        <w:spacing w:after="8"/>
        <w:ind w:right="60"/>
        <w:jc w:val="center"/>
        <w:rPr>
          <w:rFonts w:cs="Times New Roman"/>
          <w:b/>
          <w:sz w:val="22"/>
          <w:szCs w:val="22"/>
        </w:rPr>
      </w:pPr>
    </w:p>
    <w:p w14:paraId="5EADB5A5" w14:textId="77777777" w:rsidR="00567AB1" w:rsidRDefault="00DC7B39">
      <w:pPr>
        <w:tabs>
          <w:tab w:val="left" w:pos="10065"/>
        </w:tabs>
        <w:spacing w:after="8"/>
        <w:ind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Задаток должен поступить на расчетный счет </w:t>
      </w:r>
      <w:bookmarkStart w:id="0" w:name="_Hlk195094884"/>
      <w:r>
        <w:rPr>
          <w:rFonts w:cs="Times New Roman"/>
          <w:b/>
          <w:sz w:val="22"/>
          <w:szCs w:val="22"/>
        </w:rPr>
        <w:t>Оператора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b/>
          <w:sz w:val="22"/>
          <w:szCs w:val="22"/>
        </w:rPr>
        <w:t>электронной площадки</w:t>
      </w:r>
      <w:bookmarkEnd w:id="0"/>
      <w:r>
        <w:rPr>
          <w:rFonts w:cs="Times New Roman"/>
          <w:b/>
          <w:sz w:val="22"/>
          <w:szCs w:val="22"/>
        </w:rPr>
        <w:t xml:space="preserve"> </w:t>
      </w:r>
    </w:p>
    <w:p w14:paraId="491E73BA" w14:textId="77777777" w:rsidR="00567AB1" w:rsidRDefault="00DC7B39">
      <w:pPr>
        <w:tabs>
          <w:tab w:val="left" w:pos="10065"/>
        </w:tabs>
        <w:spacing w:after="8"/>
        <w:ind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не позднее «27»</w:t>
      </w:r>
      <w:r>
        <w:rPr>
          <w:rFonts w:cs="Times New Roman"/>
          <w:b/>
          <w:bCs/>
          <w:sz w:val="22"/>
          <w:szCs w:val="22"/>
        </w:rPr>
        <w:t xml:space="preserve"> июля 2026 года 18</w:t>
      </w:r>
      <w:r>
        <w:rPr>
          <w:rFonts w:cs="Times New Roman"/>
          <w:b/>
          <w:sz w:val="22"/>
          <w:szCs w:val="22"/>
        </w:rPr>
        <w:t xml:space="preserve">:00. </w:t>
      </w:r>
    </w:p>
    <w:p w14:paraId="304A78EB" w14:textId="77777777" w:rsidR="00567AB1" w:rsidRDefault="00DC7B39">
      <w:pPr>
        <w:tabs>
          <w:tab w:val="left" w:pos="10065"/>
        </w:tabs>
        <w:spacing w:after="8"/>
        <w:ind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Определение участников электронного аукциона состоится «03»</w:t>
      </w:r>
      <w:r>
        <w:rPr>
          <w:rFonts w:cs="Times New Roman"/>
          <w:b/>
          <w:bCs/>
          <w:sz w:val="22"/>
          <w:szCs w:val="22"/>
        </w:rPr>
        <w:t xml:space="preserve"> августа 2026 года до</w:t>
      </w:r>
      <w:r>
        <w:rPr>
          <w:rFonts w:cs="Times New Roman"/>
          <w:b/>
          <w:sz w:val="22"/>
          <w:szCs w:val="22"/>
        </w:rPr>
        <w:t xml:space="preserve"> 18:00. </w:t>
      </w:r>
    </w:p>
    <w:p w14:paraId="340D9AC0" w14:textId="77777777" w:rsidR="00567AB1" w:rsidRDefault="00567AB1">
      <w:pPr>
        <w:spacing w:after="18" w:line="259" w:lineRule="auto"/>
        <w:ind w:right="60" w:firstLine="183"/>
        <w:jc w:val="center"/>
        <w:rPr>
          <w:rFonts w:cs="Times New Roman"/>
          <w:sz w:val="22"/>
          <w:szCs w:val="22"/>
        </w:rPr>
      </w:pPr>
    </w:p>
    <w:p w14:paraId="08F68741" w14:textId="77777777" w:rsidR="00567AB1" w:rsidRDefault="00DC7B39">
      <w:pPr>
        <w:spacing w:after="33" w:line="247" w:lineRule="auto"/>
        <w:ind w:right="60" w:firstLine="183"/>
        <w:jc w:val="center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Электронный аукцион проводится как открытый по составу участников и открытый по форме подачи предложений по цене с применением метода повышения начальной цены («английский аукцион»). </w:t>
      </w:r>
    </w:p>
    <w:p w14:paraId="74AF715F" w14:textId="77777777" w:rsidR="00567AB1" w:rsidRDefault="00DC7B39">
      <w:pPr>
        <w:spacing w:after="22" w:line="259" w:lineRule="auto"/>
        <w:ind w:right="60" w:firstLine="183"/>
        <w:jc w:val="center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 </w:t>
      </w:r>
    </w:p>
    <w:p w14:paraId="099D4286" w14:textId="77777777" w:rsidR="00567AB1" w:rsidRDefault="00DC7B39">
      <w:pPr>
        <w:spacing w:after="33" w:line="247" w:lineRule="auto"/>
        <w:ind w:right="60" w:firstLine="183"/>
        <w:jc w:val="center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(Указанное в настоящем информационном сообщении время – Московское) </w:t>
      </w:r>
    </w:p>
    <w:p w14:paraId="710DCFA4" w14:textId="77777777" w:rsidR="00567AB1" w:rsidRDefault="00DC7B39">
      <w:pPr>
        <w:spacing w:after="33" w:line="247" w:lineRule="auto"/>
        <w:ind w:left="298" w:right="60"/>
        <w:jc w:val="center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(При исчислении сроков, указанных в настоящем информационном сообщении, принимается время сервера электронной торговой площадки)</w:t>
      </w:r>
    </w:p>
    <w:p w14:paraId="39E3B2ED" w14:textId="77777777" w:rsidR="00567AB1" w:rsidRDefault="00567AB1">
      <w:pPr>
        <w:tabs>
          <w:tab w:val="left" w:pos="3969"/>
        </w:tabs>
        <w:jc w:val="center"/>
        <w:rPr>
          <w:rFonts w:cs="Times New Roman"/>
          <w:b/>
          <w:bCs/>
          <w:sz w:val="22"/>
          <w:szCs w:val="22"/>
        </w:rPr>
      </w:pPr>
    </w:p>
    <w:p w14:paraId="6F53FABF" w14:textId="77777777" w:rsidR="00567AB1" w:rsidRDefault="00DC7B39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Земельный участок входит в состав активов Закрытого паевого инвестиционного фонда комбинированного «Олимпийский» под управлением ООО УКИФ «Профит» (ОГРН 1182375080766, ИНН 2312275445) (далее – Продавец) и продается в соответствии с Договором поручения от 15.06.2026 № РХ-63/2026, заключенным между ООО УКИФ «Профит» Д.У. ЗПИФ комбинированный «Олимпийский» и Организатором торгов (далее – договор поручения).</w:t>
      </w:r>
    </w:p>
    <w:p w14:paraId="03C76AA0" w14:textId="77777777" w:rsidR="00567AB1" w:rsidRDefault="00DC7B39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Предметом аукциона является </w:t>
      </w:r>
      <w:r>
        <w:rPr>
          <w:rFonts w:cs="Times New Roman"/>
          <w:b/>
          <w:bCs/>
          <w:sz w:val="22"/>
          <w:szCs w:val="22"/>
        </w:rPr>
        <w:t>земельный участок со следующими характеристиками (далее – Лот, земельный участок):</w:t>
      </w:r>
    </w:p>
    <w:p w14:paraId="14522BB5" w14:textId="77777777" w:rsidR="00567AB1" w:rsidRDefault="00567AB1">
      <w:pPr>
        <w:ind w:right="-57" w:firstLine="709"/>
        <w:jc w:val="both"/>
        <w:rPr>
          <w:rFonts w:cs="Times New Roman"/>
          <w:sz w:val="22"/>
          <w:szCs w:val="22"/>
        </w:rPr>
      </w:pPr>
    </w:p>
    <w:p w14:paraId="2F637F58" w14:textId="77777777" w:rsidR="00567AB1" w:rsidRDefault="00DC7B39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Земельный участок, местоположение: Российская Федерация, Московская область, </w:t>
      </w:r>
      <w:proofErr w:type="spellStart"/>
      <w:r>
        <w:rPr>
          <w:rFonts w:cs="Times New Roman"/>
          <w:sz w:val="22"/>
          <w:szCs w:val="22"/>
        </w:rPr>
        <w:t>г.о</w:t>
      </w:r>
      <w:proofErr w:type="spellEnd"/>
      <w:r>
        <w:rPr>
          <w:rFonts w:cs="Times New Roman"/>
          <w:sz w:val="22"/>
          <w:szCs w:val="22"/>
        </w:rPr>
        <w:t xml:space="preserve">. Домодедово, с. Домодедово, з/у 8, кадастровый номер 50:28:0050107:3, площадью 515000 кв.м., категория земель: Земли населенных пунктов, виды разрешенного использования: Для комплексной многоэтажной жилой застройки с объектами социальной и инженерной инфраструктуры. </w:t>
      </w:r>
    </w:p>
    <w:p w14:paraId="17191C7A" w14:textId="77777777" w:rsidR="00567AB1" w:rsidRDefault="00DC7B39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Земельный участок </w:t>
      </w:r>
      <w:r>
        <w:rPr>
          <w:rFonts w:cs="Times New Roman"/>
          <w:sz w:val="22"/>
          <w:szCs w:val="22"/>
        </w:rPr>
        <w:t xml:space="preserve">принадлежит владельцам инвестиционных паев </w:t>
      </w:r>
      <w:proofErr w:type="gramStart"/>
      <w:r>
        <w:rPr>
          <w:rFonts w:cs="Times New Roman"/>
          <w:sz w:val="22"/>
          <w:szCs w:val="22"/>
        </w:rPr>
        <w:t>ЗПИФ</w:t>
      </w:r>
      <w:proofErr w:type="gramEnd"/>
      <w:r>
        <w:rPr>
          <w:rFonts w:cs="Times New Roman"/>
          <w:sz w:val="22"/>
          <w:szCs w:val="22"/>
        </w:rPr>
        <w:t xml:space="preserve"> комбинированный «Олимпийский» на праве общей долевой собственности, что подтверждается записью в Едином государственном реестре недвижимости (далее по тексту – ЕГРН) от 11.07.2025 № 50:28:0050107:3-50/155/2025-11.</w:t>
      </w:r>
    </w:p>
    <w:p w14:paraId="39662F11" w14:textId="77777777" w:rsidR="00567AB1" w:rsidRDefault="00567AB1">
      <w:pPr>
        <w:ind w:right="-57" w:firstLine="709"/>
        <w:jc w:val="both"/>
        <w:rPr>
          <w:rFonts w:cs="Times New Roman"/>
          <w:sz w:val="22"/>
          <w:szCs w:val="22"/>
        </w:rPr>
      </w:pPr>
    </w:p>
    <w:p w14:paraId="2028623D" w14:textId="77777777" w:rsidR="00567AB1" w:rsidRDefault="00DC7B39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 отношении Земельного участка согласно сведениям ЕГРН от 10.06.2026 установлены следующие ограничения: </w:t>
      </w:r>
    </w:p>
    <w:p w14:paraId="484D8771" w14:textId="77777777" w:rsidR="00567AB1" w:rsidRDefault="00DC7B39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(а) доверительное управление в пользу ООО УКИФ «Профит» (запись государственной регистрации от 11.07.2025 № 50:28:0050107:3-50/155/2025-12), </w:t>
      </w:r>
    </w:p>
    <w:p w14:paraId="6151C640" w14:textId="77777777" w:rsidR="00567AB1" w:rsidRDefault="00DC7B39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(б) ипотека в пользу ПАО Сбербанк (ОГРН: 1027700132195, ИНН: 7707083893, КПП: 773601001, адрес: 117312, г. Москва, ул. Вавилова, д. 19) (запись государственной регистрации от 11.08.2025 № 50:28:0050107:3-50/123/2025-15), </w:t>
      </w:r>
    </w:p>
    <w:p w14:paraId="192F7B0A" w14:textId="77777777" w:rsidR="00567AB1" w:rsidRDefault="00DC7B39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(в) аренда в пользу ООО «СЗ «АЙ-ВА» (ОГРН 1235000011729, ИНН 5074079999, КПП 504301001, адрес: 142200, Московская область, </w:t>
      </w:r>
      <w:proofErr w:type="spellStart"/>
      <w:r>
        <w:rPr>
          <w:rFonts w:cs="Times New Roman"/>
          <w:sz w:val="22"/>
          <w:szCs w:val="22"/>
        </w:rPr>
        <w:t>г.о</w:t>
      </w:r>
      <w:proofErr w:type="spellEnd"/>
      <w:r>
        <w:rPr>
          <w:rFonts w:cs="Times New Roman"/>
          <w:sz w:val="22"/>
          <w:szCs w:val="22"/>
        </w:rPr>
        <w:t>. Серпухов, г. Серпухов, ул. Советская, д. 31/21, офис 102) (запись государственной регистрации от 16.07.2025 № 50:28:0050107:3-50/155/2025-13).</w:t>
      </w:r>
    </w:p>
    <w:p w14:paraId="4D8FF6CA" w14:textId="187E0CE6" w:rsidR="00567AB1" w:rsidRDefault="00DC7B39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lastRenderedPageBreak/>
        <w:t xml:space="preserve">Сведения об иных характеристиках Земельного участка содержатся в выписке из ЕГРН об объекте недвижимости, </w:t>
      </w:r>
      <w:r>
        <w:rPr>
          <w:rFonts w:cs="Times New Roman"/>
          <w:sz w:val="22"/>
          <w:szCs w:val="22"/>
        </w:rPr>
        <w:t xml:space="preserve"> в том числе ограничения на объект недвижимости, обременения данного объекта, незарегистрированные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04.04.2018; реквизиты документа-основания: договор на проведение работ по межеванию земельных участков от 24.02.2014 № б/н выдан: ООО «</w:t>
      </w:r>
      <w:proofErr w:type="spellStart"/>
      <w:r>
        <w:rPr>
          <w:rFonts w:cs="Times New Roman"/>
          <w:sz w:val="22"/>
          <w:szCs w:val="22"/>
        </w:rPr>
        <w:t>СтройТрест</w:t>
      </w:r>
      <w:proofErr w:type="spellEnd"/>
      <w:r>
        <w:rPr>
          <w:rFonts w:cs="Times New Roman"/>
          <w:sz w:val="22"/>
          <w:szCs w:val="22"/>
        </w:rPr>
        <w:t>». Вид ограничения (обременения): ограничен</w:t>
      </w:r>
      <w:r>
        <w:rPr>
          <w:rFonts w:cs="Times New Roman"/>
          <w:sz w:val="22"/>
          <w:szCs w:val="22"/>
        </w:rPr>
        <w:t xml:space="preserve">ия прав на земельный участок, предусмотренные статьей 56 Земельного кодекса Российской Федерации; срок действия: c 15.05.2023; реквизиты документа-основания: распоряжение «Об определении местоположения береговых линий (границ водного объекта), установлении границ водоохранной зоны, прибрежной защитной полосы реки Пахры в городских округах Подольск, Домодедово, Ленинском, Раменском городских округах Московской области» от 23.12.2022 № 1455-РМ выдан: Министерство экологии и </w:t>
      </w:r>
      <w:proofErr w:type="spellStart"/>
      <w:r>
        <w:rPr>
          <w:rFonts w:cs="Times New Roman"/>
          <w:sz w:val="22"/>
          <w:szCs w:val="22"/>
        </w:rPr>
        <w:t>прирдопользования</w:t>
      </w:r>
      <w:proofErr w:type="spellEnd"/>
      <w:r>
        <w:rPr>
          <w:rFonts w:cs="Times New Roman"/>
          <w:sz w:val="22"/>
          <w:szCs w:val="22"/>
        </w:rPr>
        <w:t xml:space="preserve"> Московской област</w:t>
      </w:r>
      <w:r>
        <w:rPr>
          <w:rFonts w:cs="Times New Roman"/>
          <w:sz w:val="22"/>
          <w:szCs w:val="22"/>
        </w:rPr>
        <w:t>и.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17.05.2023; реквизиты документа-основания: распоряжение «Об определении местоположения береговых линий (границ водного объекта), установлении границ водоохранной зоны, прибрежной защитной полосы реки Пахры в городских округах Подольск, Домодедово, Ленинском, Раменском городских округах Московской области» от 23.12.2022 № 1455-РМ выдан: Министерство эко</w:t>
      </w:r>
      <w:r>
        <w:rPr>
          <w:rFonts w:cs="Times New Roman"/>
          <w:sz w:val="22"/>
          <w:szCs w:val="22"/>
        </w:rPr>
        <w:t xml:space="preserve">логии и природопользования Московской области.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07.06.2023; реквизиты документа-основания: распоряжение «Об определении местоположения береговых линий (границ водного объекта), установлении границ водоохранной зоны, прибрежной защитной полосы реки Пахры в городских округах Подольск, Домодедово, Ленинском, Раменском городских округах Московской области» от </w:t>
      </w:r>
      <w:r>
        <w:rPr>
          <w:rFonts w:cs="Times New Roman"/>
          <w:sz w:val="22"/>
          <w:szCs w:val="22"/>
        </w:rPr>
        <w:t>23.12.2022 № 1455-РМ выдан: Министерство экологии и природопользования Московской области.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24.07.2023; реквизиты документа-основания: распоряжение «Об определении местоположения береговых линий (границ водного объекта), установлении границ водоохранной зоны, прибрежной защитной полосы реки Пахры в городских округах Подольск, Домодедово, Ленинском, Раменск</w:t>
      </w:r>
      <w:r>
        <w:rPr>
          <w:rFonts w:cs="Times New Roman"/>
          <w:sz w:val="22"/>
          <w:szCs w:val="22"/>
        </w:rPr>
        <w:t xml:space="preserve">ом городских округах Московской области» от 23.12.2022 № 1455-РМ выдан: Министерство экологии и природопользования Московской области.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19.08.2024; реквизиты документа-основания: об определении местоположения береговых линий границ водного объекта) установлении границ водоохранной зоны, прибрежной защитной полосы рек расположенных на территории Московской </w:t>
      </w:r>
      <w:r>
        <w:rPr>
          <w:rFonts w:cs="Times New Roman"/>
          <w:sz w:val="22"/>
          <w:szCs w:val="22"/>
        </w:rPr>
        <w:t>области от 27.01.2022 № 84-РМ выдан: Министерство экологии и природопользования Московской области; о внесении изменений в распоряжение Министерства экологии и природопользования Московской области от 27.01.2022 № 84-РМ «Об определении местоположения береговых линий (границ водного объекта), установлении границ водоохранной зоны, прибрежной защитной полосы рек расположенных на территории Московской области от 08.04.2022 № 381-РМ выдан: Министерство экологии и природопользования Московской области. Вид огран</w:t>
      </w:r>
      <w:r>
        <w:rPr>
          <w:rFonts w:cs="Times New Roman"/>
          <w:sz w:val="22"/>
          <w:szCs w:val="22"/>
        </w:rPr>
        <w:t>ичения (обременения): ограничения прав на земельный участок, предусмотренные статьей 56 Земельного кодекса Российской Федерации; срок действия: c 17.09.2024; реквизиты документа-основания: об определении местоположения береговых линий границ водного объекта) установлении границ водоохранной зоны, прибрежной защитной полосы рек расположенных на территории Московской области от 27.01.2022 № 84-РМ выдан: Министерство экологии и природопользования Московской области; о внесении изменений в распоряжение Министер</w:t>
      </w:r>
      <w:r>
        <w:rPr>
          <w:rFonts w:cs="Times New Roman"/>
          <w:sz w:val="22"/>
          <w:szCs w:val="22"/>
        </w:rPr>
        <w:t xml:space="preserve">ства экологии и природопользования Московской области от 27.01.2022 № 84-РМ «Об определении местоположения береговых линий (границ водного объекта), установлении границ водоохранной зоны, прибрежной защитной полосы рек расположенных на территории Московской области от 08.04.2022 № 381-РМ выдан: Министерство экологии и природопользования Московской области.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</w:t>
      </w:r>
      <w:r>
        <w:rPr>
          <w:rFonts w:cs="Times New Roman"/>
          <w:sz w:val="22"/>
          <w:szCs w:val="22"/>
        </w:rPr>
        <w:t>c 25.07.2025; реквизиты документа-основания: приказ «Об установлении приаэродромной территории аэродрома Москва (Домодедово)» от 13.10.2023 № 892-П выдан: Федеральное агентство воздушного транспорта (Росавиация).</w:t>
      </w:r>
    </w:p>
    <w:p w14:paraId="26FB7A27" w14:textId="77777777" w:rsidR="00567AB1" w:rsidRDefault="00567AB1">
      <w:pPr>
        <w:ind w:right="-57" w:firstLine="709"/>
        <w:jc w:val="both"/>
        <w:rPr>
          <w:rFonts w:cs="Times New Roman"/>
          <w:sz w:val="22"/>
          <w:szCs w:val="22"/>
        </w:rPr>
      </w:pPr>
    </w:p>
    <w:p w14:paraId="1889EAAF" w14:textId="77777777" w:rsidR="00567AB1" w:rsidRDefault="00DC7B39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Начальная цена продажи земельного участка устанавливается в размере 4 500 000 000 </w:t>
      </w:r>
      <w:r>
        <w:rPr>
          <w:rFonts w:cs="Times New Roman"/>
          <w:b/>
          <w:bCs/>
          <w:sz w:val="22"/>
          <w:szCs w:val="22"/>
        </w:rPr>
        <w:lastRenderedPageBreak/>
        <w:t>(Четыре миллиарда пятьсот миллионов), НДС не облагается.</w:t>
      </w:r>
    </w:p>
    <w:p w14:paraId="7DFCFE1B" w14:textId="77777777" w:rsidR="00567AB1" w:rsidRDefault="00DC7B39">
      <w:pPr>
        <w:ind w:right="-57" w:firstLine="709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Сумма задатка устанавливается в размере 10% (десяти) и составляет 450 000 000 (Четыреста пятьдесят миллионов) рублей 00 коп.</w:t>
      </w:r>
    </w:p>
    <w:p w14:paraId="6DAD5D66" w14:textId="77777777" w:rsidR="00567AB1" w:rsidRDefault="00DC7B39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Шаг аукциона на повышение устанавливается в размере 10 000 000 (Десять миллионов) рублей 00 коп.</w:t>
      </w:r>
    </w:p>
    <w:p w14:paraId="2EE4FB2E" w14:textId="77777777" w:rsidR="00567AB1" w:rsidRDefault="00567AB1">
      <w:pPr>
        <w:rPr>
          <w:rFonts w:cs="Times New Roman"/>
          <w:sz w:val="22"/>
          <w:szCs w:val="22"/>
        </w:rPr>
      </w:pPr>
    </w:p>
    <w:p w14:paraId="2184E78F" w14:textId="77777777" w:rsidR="00567AB1" w:rsidRDefault="00DC7B39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Продавец гарантирует, что земельный участок не продан, не заложен, не передан в уставный капитал иных организаций, не является предметом судебного разбирательства, не находится под арестом, не обременен какими-либо иными правами третьих лиц, кроме обременений (ограничений), указанных в настоящем информационном сообщении.</w:t>
      </w:r>
    </w:p>
    <w:p w14:paraId="02B4163F" w14:textId="77777777" w:rsidR="00567AB1" w:rsidRDefault="00567AB1">
      <w:pPr>
        <w:rPr>
          <w:rFonts w:cs="Times New Roman"/>
          <w:sz w:val="22"/>
          <w:szCs w:val="22"/>
        </w:rPr>
      </w:pPr>
    </w:p>
    <w:p w14:paraId="51C61254" w14:textId="77777777" w:rsidR="00567AB1" w:rsidRDefault="00DC7B39">
      <w:pPr>
        <w:tabs>
          <w:tab w:val="right" w:leader="dot" w:pos="4762"/>
        </w:tabs>
        <w:spacing w:line="210" w:lineRule="atLeast"/>
        <w:ind w:firstLine="567"/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Порядок ознакомления с документами по Лоту:</w:t>
      </w:r>
      <w:r>
        <w:rPr>
          <w:rFonts w:cs="Times New Roman"/>
          <w:bCs/>
          <w:sz w:val="22"/>
          <w:szCs w:val="22"/>
        </w:rPr>
        <w:t xml:space="preserve"> </w:t>
      </w:r>
    </w:p>
    <w:p w14:paraId="36B9F723" w14:textId="77777777" w:rsidR="00567AB1" w:rsidRDefault="00DC7B39">
      <w:pPr>
        <w:ind w:firstLine="567"/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>Документы по Лоту предоставляются Продавцом исключительно по письменному запросу Претендента, содержащему конкретный перечень запрашиваемых документов. Такой запрос направляется Претендентом на адрес электронной почты Организатора торгов, указанный в настоящем информационном сообщении, в срок не позднее чем за 3 (три) рабочих дня до дня окончания срока приема заявок.</w:t>
      </w:r>
    </w:p>
    <w:p w14:paraId="174AC34C" w14:textId="77777777" w:rsidR="00567AB1" w:rsidRDefault="00DC7B39">
      <w:pPr>
        <w:ind w:firstLine="567"/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 xml:space="preserve">Описание в запросе должно позволять Продавцу с разумной степенью определенности идентифицировать запрашиваемый документ. </w:t>
      </w:r>
    </w:p>
    <w:p w14:paraId="2A32FC53" w14:textId="77777777" w:rsidR="00567AB1" w:rsidRDefault="00DC7B39">
      <w:pPr>
        <w:ind w:firstLine="567"/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>Условием предоставления документов по Лоту является заключенное между Претендентом и Продавцом соглашение о неразглашении конфиденциальной информации (</w:t>
      </w:r>
      <w:r>
        <w:rPr>
          <w:rFonts w:cs="Times New Roman"/>
          <w:bCs/>
          <w:sz w:val="22"/>
          <w:szCs w:val="22"/>
          <w:lang w:val="en-US"/>
        </w:rPr>
        <w:t>NDA</w:t>
      </w:r>
      <w:r>
        <w:rPr>
          <w:rFonts w:cs="Times New Roman"/>
          <w:bCs/>
          <w:sz w:val="22"/>
          <w:szCs w:val="22"/>
        </w:rPr>
        <w:t>).</w:t>
      </w:r>
    </w:p>
    <w:p w14:paraId="0106BB19" w14:textId="77777777" w:rsidR="00567AB1" w:rsidRDefault="00DC7B39">
      <w:pPr>
        <w:ind w:right="-57" w:firstLine="567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>Продавец оставляет за собой право отказать в предоставлении любого запрашиваемого документа без указания причин.</w:t>
      </w:r>
    </w:p>
    <w:p w14:paraId="7A44515F" w14:textId="77777777" w:rsidR="00567AB1" w:rsidRDefault="00567AB1">
      <w:pPr>
        <w:tabs>
          <w:tab w:val="left" w:pos="567"/>
        </w:tabs>
        <w:spacing w:line="252" w:lineRule="auto"/>
        <w:jc w:val="both"/>
        <w:rPr>
          <w:rFonts w:cs="Times New Roman"/>
          <w:color w:val="000000"/>
          <w:sz w:val="22"/>
          <w:szCs w:val="22"/>
          <w:shd w:val="clear" w:color="auto" w:fill="FFFFFF"/>
        </w:rPr>
      </w:pPr>
    </w:p>
    <w:p w14:paraId="29F2988F" w14:textId="77777777" w:rsidR="00567AB1" w:rsidRDefault="00DC7B39">
      <w:pPr>
        <w:tabs>
          <w:tab w:val="left" w:pos="567"/>
        </w:tabs>
        <w:spacing w:line="252" w:lineRule="auto"/>
        <w:jc w:val="center"/>
        <w:rPr>
          <w:rFonts w:cs="Times New Roman"/>
          <w:sz w:val="22"/>
          <w:szCs w:val="22"/>
        </w:rPr>
      </w:pPr>
      <w:r>
        <w:rPr>
          <w:rFonts w:eastAsia="Times New Roman" w:cs="Times New Roman"/>
          <w:b/>
          <w:sz w:val="22"/>
          <w:szCs w:val="22"/>
        </w:rPr>
        <w:t>ОБЩИЕ ПОЛОЖЕНИЯ:</w:t>
      </w:r>
    </w:p>
    <w:p w14:paraId="5AD36C4E" w14:textId="77777777" w:rsidR="00567AB1" w:rsidRDefault="00DC7B39">
      <w:pPr>
        <w:ind w:left="-15" w:right="60" w:firstLine="684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Порядок взаимодействия между Организатором торгов, О</w:t>
      </w:r>
      <w:r>
        <w:rPr>
          <w:rFonts w:eastAsia="Times New Roman" w:cs="Times New Roman"/>
          <w:bCs/>
          <w:sz w:val="22"/>
          <w:szCs w:val="22"/>
        </w:rPr>
        <w:t>ператором электронной площадки,</w:t>
      </w:r>
      <w:r>
        <w:rPr>
          <w:rFonts w:eastAsia="Times New Roman" w:cs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 xml:space="preserve">Пользователями, Претендентами, Участниками и иными лицами при проведении аукциона, а также порядок проведения торгов, порядок оформления участия в торгах Претендентов регулируется Регламентом Системы электронных торгов (СЭТ) АО «Российский аукционный дом» </w:t>
      </w:r>
      <w:hyperlink r:id="rId20" w:tooltip="https://sales.lot-online.ru/e-auction/media/reglament.pdf" w:history="1">
        <w:r>
          <w:rPr>
            <w:rFonts w:eastAsia="Times New Roman" w:cs="Times New Roman"/>
            <w:sz w:val="22"/>
            <w:szCs w:val="22"/>
          </w:rPr>
          <w:t>при проведении электронных торгов по продаже</w:t>
        </w:r>
      </w:hyperlink>
      <w:hyperlink r:id="rId21" w:tooltip="https://sales.lot-online.ru/e-auction/media/reglament.pdf" w:history="1">
        <w:r>
          <w:rPr>
            <w:rFonts w:eastAsia="Times New Roman" w:cs="Times New Roman"/>
            <w:sz w:val="22"/>
            <w:szCs w:val="22"/>
          </w:rPr>
          <w:t xml:space="preserve"> </w:t>
        </w:r>
      </w:hyperlink>
      <w:hyperlink r:id="rId22" w:tooltip="https://sales.lot-online.ru/e-auction/media/reglament.pdf" w:history="1">
        <w:r>
          <w:rPr>
            <w:rFonts w:eastAsia="Times New Roman" w:cs="Times New Roman"/>
            <w:sz w:val="22"/>
            <w:szCs w:val="22"/>
          </w:rPr>
          <w:t xml:space="preserve">имущества, имущественных </w:t>
        </w:r>
      </w:hyperlink>
      <w:hyperlink r:id="rId23" w:tooltip="https://sales.lot-online.ru/e-auction/media/reglament.pdf" w:history="1">
        <w:r>
          <w:rPr>
            <w:rFonts w:eastAsia="Times New Roman" w:cs="Times New Roman"/>
            <w:sz w:val="22"/>
            <w:szCs w:val="22"/>
          </w:rPr>
          <w:t xml:space="preserve">прав </w:t>
        </w:r>
      </w:hyperlink>
      <w:r>
        <w:rPr>
          <w:rFonts w:eastAsia="Times New Roman" w:cs="Times New Roman"/>
          <w:sz w:val="22"/>
          <w:szCs w:val="22"/>
        </w:rPr>
        <w:t>(за исключением имущества, имущественных прав, реализуемых в рамках процедур несостоятельности (банкротства), продажи государственного или муниципального имущества) (далее – Регламент), размещенном на сайте www.lot-online.ru (</w:t>
      </w:r>
      <w:hyperlink r:id="rId24" w:tooltip="https://catalog.lot-online.ru/index.php?dispatch=rad_attachment.getfile&amp;attachment_id=2726858&amp;inline=true" w:history="1">
        <w:r>
          <w:rPr>
            <w:rStyle w:val="aff"/>
            <w:rFonts w:eastAsia="Times New Roman" w:cs="Times New Roman"/>
            <w:sz w:val="22"/>
            <w:szCs w:val="22"/>
          </w:rPr>
          <w:t>https://catalog.lot-online.ru/index.php?dispatch=rad_attachment.getfile&amp;attachment_id=2726858&amp;inline=true</w:t>
        </w:r>
      </w:hyperlink>
      <w:r>
        <w:rPr>
          <w:rFonts w:eastAsia="Times New Roman" w:cs="Times New Roman"/>
          <w:sz w:val="22"/>
          <w:szCs w:val="22"/>
        </w:rPr>
        <w:t>).</w:t>
      </w:r>
    </w:p>
    <w:p w14:paraId="7BEEDBAD" w14:textId="77777777" w:rsidR="00567AB1" w:rsidRDefault="00DC7B39">
      <w:pPr>
        <w:ind w:left="-15" w:right="60" w:firstLine="68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</w:rPr>
        <w:t>Порядок работы с денежными средствами, перечисляемыми Претендентом Оператору электронной площадки в качестве Задатка при проведении аукциона регулируется</w:t>
      </w:r>
      <w:r>
        <w:rPr>
          <w:rFonts w:eastAsia="Times New Roman" w:cs="Times New Roman"/>
          <w:sz w:val="22"/>
          <w:szCs w:val="22"/>
        </w:rPr>
        <w:t xml:space="preserve"> Регламентом АО «Российский аукционный дом» 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 (далее – Регламент о порядке работы с денежными средствами), размещенном на сайте </w:t>
      </w:r>
      <w:hyperlink r:id="rId25" w:tooltip="http://www.lot-online.ru" w:history="1">
        <w:r>
          <w:rPr>
            <w:rStyle w:val="aff"/>
            <w:rFonts w:eastAsia="Times New Roman" w:cs="Times New Roman"/>
            <w:sz w:val="22"/>
            <w:szCs w:val="22"/>
          </w:rPr>
          <w:t>www.lot-online.ru</w:t>
        </w:r>
      </w:hyperlink>
      <w:r>
        <w:rPr>
          <w:rFonts w:eastAsia="Times New Roman" w:cs="Times New Roman"/>
          <w:sz w:val="22"/>
          <w:szCs w:val="22"/>
        </w:rPr>
        <w:t xml:space="preserve"> (</w:t>
      </w:r>
      <w:hyperlink r:id="rId26" w:tooltip="https://catalog.lot-online.ru/index.php?dispatch=rad_attachment.getfile&amp;attachment_id=2726853&amp;inline=true" w:history="1">
        <w:r>
          <w:rPr>
            <w:rStyle w:val="aff"/>
            <w:rFonts w:eastAsia="Times New Roman" w:cs="Times New Roman"/>
            <w:sz w:val="22"/>
            <w:szCs w:val="22"/>
          </w:rPr>
          <w:t>https://catalog.lot-online.ru/index.php?dispatch=rad_attachment.getfile&amp;attachment_id=2726853&amp;inline=true</w:t>
        </w:r>
      </w:hyperlink>
      <w:r>
        <w:rPr>
          <w:rFonts w:eastAsia="Times New Roman" w:cs="Times New Roman"/>
          <w:sz w:val="22"/>
          <w:szCs w:val="22"/>
        </w:rPr>
        <w:t xml:space="preserve">), </w:t>
      </w:r>
      <w:r>
        <w:rPr>
          <w:rFonts w:cs="Times New Roman"/>
          <w:sz w:val="22"/>
          <w:szCs w:val="22"/>
        </w:rPr>
        <w:t>в части, не противоречащей настоящему информационному сообщению</w:t>
      </w:r>
      <w:r>
        <w:rPr>
          <w:rFonts w:eastAsia="Times New Roman" w:cs="Times New Roman"/>
          <w:sz w:val="22"/>
          <w:szCs w:val="22"/>
        </w:rPr>
        <w:t>.</w:t>
      </w:r>
    </w:p>
    <w:p w14:paraId="156E78E8" w14:textId="77777777" w:rsidR="00567AB1" w:rsidRDefault="00567AB1">
      <w:pPr>
        <w:ind w:left="-15" w:firstLine="684"/>
        <w:jc w:val="both"/>
        <w:rPr>
          <w:rFonts w:cs="Times New Roman"/>
          <w:sz w:val="22"/>
          <w:szCs w:val="22"/>
        </w:rPr>
      </w:pPr>
    </w:p>
    <w:p w14:paraId="4A2115E7" w14:textId="77777777" w:rsidR="00567AB1" w:rsidRDefault="00DC7B39">
      <w:pPr>
        <w:spacing w:line="259" w:lineRule="auto"/>
        <w:jc w:val="center"/>
        <w:rPr>
          <w:rFonts w:cs="Times New Roman"/>
          <w:sz w:val="22"/>
          <w:szCs w:val="22"/>
        </w:rPr>
      </w:pPr>
      <w:r>
        <w:rPr>
          <w:rFonts w:eastAsia="Times New Roman" w:cs="Times New Roman"/>
          <w:b/>
          <w:sz w:val="22"/>
          <w:szCs w:val="22"/>
        </w:rPr>
        <w:t>УСЛОВИЯ ПРОВЕДЕНИЯ АУКЦИОНА:</w:t>
      </w:r>
    </w:p>
    <w:p w14:paraId="72520C8A" w14:textId="77777777" w:rsidR="00567AB1" w:rsidRDefault="00DC7B39">
      <w:pPr>
        <w:ind w:left="-15" w:right="60" w:firstLine="68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Торги проводятся в форме электронного аукциона, открытого по составу участников и по форме подачи предложений по цене с применением метода повышения начальной цены («английский аукцион»)</w:t>
      </w:r>
      <w:r>
        <w:rPr>
          <w:rFonts w:eastAsia="Times New Roman" w:cs="Times New Roman"/>
          <w:b/>
          <w:bCs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 xml:space="preserve">(далее – торги, аукцион), в соответствии с договором поручения и условиями проведения торгов, опубликованными в настоящем информационном сообщении. </w:t>
      </w:r>
    </w:p>
    <w:p w14:paraId="50B8113A" w14:textId="77777777" w:rsidR="00567AB1" w:rsidRDefault="00DC7B39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ab/>
      </w:r>
      <w:r>
        <w:rPr>
          <w:rFonts w:eastAsia="Times New Roman" w:cs="Times New Roman"/>
          <w:sz w:val="22"/>
          <w:szCs w:val="22"/>
        </w:rPr>
        <w:tab/>
        <w:t xml:space="preserve"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Оператора электронной площадки установленной суммы задатка в соответствии с Регламентом о порядке работы с денежными средствами. </w:t>
      </w:r>
    </w:p>
    <w:p w14:paraId="4079CB17" w14:textId="77777777" w:rsidR="00567AB1" w:rsidRDefault="00DC7B39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Принимать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</w:t>
      </w:r>
      <w:r>
        <w:rPr>
          <w:rFonts w:eastAsia="Times New Roman" w:cs="Times New Roman"/>
          <w:sz w:val="22"/>
          <w:szCs w:val="22"/>
        </w:rPr>
        <w:lastRenderedPageBreak/>
        <w:t xml:space="preserve">или любое физическое лицо, в том числе индивидуальный предприниматель, являющееся Пользователем электронной торговой площадки.  </w:t>
      </w:r>
    </w:p>
    <w:p w14:paraId="1B711636" w14:textId="77777777" w:rsidR="00567AB1" w:rsidRDefault="00DC7B39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 </w:t>
      </w:r>
    </w:p>
    <w:p w14:paraId="5C6DDBD3" w14:textId="77777777" w:rsidR="00567AB1" w:rsidRDefault="00DC7B39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торгов. </w:t>
      </w:r>
    </w:p>
    <w:p w14:paraId="7D970F0E" w14:textId="77777777" w:rsidR="00567AB1" w:rsidRDefault="00DC7B39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Заявка подписывается электронной подписью Претендента. К заявке прилагаются подписанные </w:t>
      </w:r>
      <w:hyperlink r:id="rId27" w:tooltip="consultantplus://offline/main?base=LAW;n=72518;fld=134" w:history="1">
        <w:r>
          <w:rPr>
            <w:rFonts w:eastAsia="Times New Roman" w:cs="Times New Roman"/>
            <w:sz w:val="22"/>
            <w:szCs w:val="22"/>
          </w:rPr>
          <w:t>электронной подписью</w:t>
        </w:r>
      </w:hyperlink>
      <w:hyperlink r:id="rId28" w:tooltip="consultantplus://offline/main?base=LAW;n=72518;fld=134" w:history="1">
        <w:r>
          <w:rPr>
            <w:rFonts w:eastAsia="Times New Roman" w:cs="Times New Roman"/>
            <w:sz w:val="22"/>
            <w:szCs w:val="22"/>
          </w:rPr>
          <w:t xml:space="preserve"> </w:t>
        </w:r>
      </w:hyperlink>
      <w:r>
        <w:rPr>
          <w:rFonts w:eastAsia="Times New Roman" w:cs="Times New Roman"/>
          <w:sz w:val="22"/>
          <w:szCs w:val="22"/>
        </w:rPr>
        <w:t xml:space="preserve">Претендента документы. </w:t>
      </w:r>
    </w:p>
    <w:p w14:paraId="27299163" w14:textId="77777777" w:rsidR="00567AB1" w:rsidRDefault="00DC7B39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b/>
          <w:sz w:val="22"/>
          <w:szCs w:val="22"/>
        </w:rPr>
        <w:t>Документы, необходимые для участия в аукционе в электронной форме:</w:t>
      </w:r>
    </w:p>
    <w:p w14:paraId="00BB3BD7" w14:textId="77777777" w:rsidR="00567AB1" w:rsidRDefault="00DC7B39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1. Заявка на участие в аукционе, проводимом в электронной форме. Подача заявки осуществляется посредством предоставления электронного документа, оформленного в соответствии с информационным сообщением, и подписанного электронной подписью Претендента (его уполномоченного представителя), по форме, размещенной на электронной торговой площадке </w:t>
      </w:r>
      <w:hyperlink r:id="rId29" w:tooltip="http://www.lot-online.ru" w:history="1">
        <w:r>
          <w:rPr>
            <w:rStyle w:val="aff"/>
            <w:rFonts w:eastAsia="Times New Roman" w:cs="Times New Roman"/>
            <w:sz w:val="22"/>
            <w:szCs w:val="22"/>
          </w:rPr>
          <w:t>www.lot-online.ru</w:t>
        </w:r>
      </w:hyperlink>
      <w:r>
        <w:rPr>
          <w:rFonts w:eastAsia="Times New Roman" w:cs="Times New Roman"/>
          <w:sz w:val="22"/>
          <w:szCs w:val="22"/>
        </w:rPr>
        <w:t xml:space="preserve"> в разделе «Документы к лоту» (</w:t>
      </w:r>
      <w:r>
        <w:rPr>
          <w:rFonts w:cs="Times New Roman"/>
          <w:sz w:val="22"/>
          <w:szCs w:val="22"/>
        </w:rPr>
        <w:t>Приложение 5)</w:t>
      </w:r>
      <w:r>
        <w:rPr>
          <w:rFonts w:eastAsia="Times New Roman" w:cs="Times New Roman"/>
          <w:sz w:val="22"/>
          <w:szCs w:val="22"/>
        </w:rPr>
        <w:t>.</w:t>
      </w:r>
    </w:p>
    <w:p w14:paraId="29F3556A" w14:textId="77777777" w:rsidR="00567AB1" w:rsidRDefault="00DC7B39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2. Договор о задатке по форме, размещенной на электронной торговой площадке </w:t>
      </w:r>
      <w:hyperlink r:id="rId30" w:tooltip="http://www.lot-online.ru" w:history="1">
        <w:r>
          <w:rPr>
            <w:rStyle w:val="aff"/>
            <w:rFonts w:eastAsia="Times New Roman" w:cs="Times New Roman"/>
            <w:sz w:val="22"/>
            <w:szCs w:val="22"/>
          </w:rPr>
          <w:t>www.lot-online.ru</w:t>
        </w:r>
      </w:hyperlink>
      <w:r>
        <w:rPr>
          <w:rFonts w:eastAsia="Times New Roman" w:cs="Times New Roman"/>
          <w:sz w:val="22"/>
          <w:szCs w:val="22"/>
        </w:rPr>
        <w:t xml:space="preserve"> в разделе «Документы к лоту». Договор в форме электронного документа подписывается электронной подписью Претендента (его уполномоченного представителя). В случае непредоставления Претендентом подписанного договора о задатке, подача Претендентом заявки и перечисление Претендентом задатка на расчетный счет Оператора электронной площадки, указанный в настоящем информационном сообщении, считается акцептом размещенного на электронной площадке договора о задатке (</w:t>
      </w:r>
      <w:r>
        <w:rPr>
          <w:rFonts w:cs="Times New Roman"/>
          <w:sz w:val="22"/>
          <w:szCs w:val="22"/>
        </w:rPr>
        <w:t>Приложение 6)</w:t>
      </w:r>
      <w:r>
        <w:rPr>
          <w:rFonts w:eastAsia="Times New Roman" w:cs="Times New Roman"/>
          <w:sz w:val="22"/>
          <w:szCs w:val="22"/>
        </w:rPr>
        <w:t>.</w:t>
      </w:r>
    </w:p>
    <w:p w14:paraId="772080B9" w14:textId="77777777" w:rsidR="00567AB1" w:rsidRDefault="00DC7B39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3. Доверенность, оформленная в соответствии с требованиями законодательства РФ, на лицо, имеющее право действовать от имени Претендента, если заявка подается представителем Претендента (подписывается электронной подписью Претендента (его уполномоченного представителя)).</w:t>
      </w:r>
    </w:p>
    <w:p w14:paraId="34F72DE9" w14:textId="77777777" w:rsidR="00567AB1" w:rsidRDefault="00DC7B39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4. Одновременно к заявке Претенденты прилагают подписанные электронной подписью документы: </w:t>
      </w:r>
    </w:p>
    <w:p w14:paraId="09A906B6" w14:textId="77777777" w:rsidR="00567AB1" w:rsidRDefault="00DC7B39">
      <w:pPr>
        <w:tabs>
          <w:tab w:val="left" w:pos="1134"/>
        </w:tabs>
        <w:ind w:left="709" w:right="60"/>
        <w:jc w:val="both"/>
        <w:rPr>
          <w:rFonts w:cs="Times New Roman"/>
          <w:b/>
          <w:bCs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</w:rPr>
        <w:t>4.1. Физические лица:</w:t>
      </w:r>
    </w:p>
    <w:p w14:paraId="34731709" w14:textId="77777777" w:rsidR="00567AB1" w:rsidRDefault="00DC7B39">
      <w:pPr>
        <w:tabs>
          <w:tab w:val="left" w:pos="1134"/>
        </w:tabs>
        <w:ind w:right="60"/>
        <w:jc w:val="both"/>
        <w:rPr>
          <w:rFonts w:cs="Times New Roman"/>
          <w:b/>
          <w:bCs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копии всех листов документа, удостоверяющего личность;</w:t>
      </w:r>
    </w:p>
    <w:p w14:paraId="3E478079" w14:textId="77777777" w:rsidR="00567AB1" w:rsidRDefault="00DC7B39">
      <w:pPr>
        <w:tabs>
          <w:tab w:val="left" w:pos="113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-свидетельства о постановке на учет физического лица в налоговом органе по месту жительства претендента (Свидетельство ИНН);</w:t>
      </w:r>
    </w:p>
    <w:p w14:paraId="58187161" w14:textId="77777777" w:rsidR="00567AB1" w:rsidRDefault="00DC7B39">
      <w:pPr>
        <w:tabs>
          <w:tab w:val="left" w:pos="113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анкета физического лица (Приложение 1);</w:t>
      </w:r>
    </w:p>
    <w:p w14:paraId="3CC284C2" w14:textId="77777777" w:rsidR="00567AB1" w:rsidRDefault="00DC7B39">
      <w:pPr>
        <w:tabs>
          <w:tab w:val="left" w:pos="113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опросный лист (Приложение 2);</w:t>
      </w:r>
    </w:p>
    <w:p w14:paraId="0D6BDD3F" w14:textId="77777777" w:rsidR="00567AB1" w:rsidRDefault="00DC7B39">
      <w:pPr>
        <w:tabs>
          <w:tab w:val="left" w:pos="113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информация о принадлежности клиента к ПДЛ (Приложение 3).</w:t>
      </w:r>
      <w:r>
        <w:rPr>
          <w:rFonts w:cs="Times New Roman"/>
          <w:sz w:val="22"/>
          <w:szCs w:val="22"/>
        </w:rPr>
        <w:t xml:space="preserve"> </w:t>
      </w:r>
    </w:p>
    <w:p w14:paraId="7E137A66" w14:textId="77777777" w:rsidR="00567AB1" w:rsidRDefault="00567AB1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</w:p>
    <w:p w14:paraId="4C4B83F4" w14:textId="77777777" w:rsidR="00567AB1" w:rsidRDefault="00DC7B39">
      <w:pPr>
        <w:ind w:left="-15" w:right="60" w:firstLine="724"/>
        <w:jc w:val="both"/>
        <w:rPr>
          <w:rFonts w:cs="Times New Roman"/>
          <w:b/>
          <w:bCs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</w:rPr>
        <w:t xml:space="preserve">4.2. Индивидуальные предприниматели:  </w:t>
      </w:r>
    </w:p>
    <w:p w14:paraId="08120CDF" w14:textId="77777777" w:rsidR="00567AB1" w:rsidRDefault="00DC7B39">
      <w:p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- </w:t>
      </w:r>
      <w:r>
        <w:rPr>
          <w:rFonts w:eastAsia="Times New Roman" w:cs="Times New Roman"/>
          <w:sz w:val="22"/>
          <w:szCs w:val="22"/>
        </w:rPr>
        <w:t xml:space="preserve">копии всех листов документа, удостоверяющего личность; </w:t>
      </w:r>
    </w:p>
    <w:p w14:paraId="378489B3" w14:textId="77777777" w:rsidR="00567AB1" w:rsidRDefault="00DC7B39">
      <w:p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- </w:t>
      </w:r>
      <w:r>
        <w:rPr>
          <w:rFonts w:eastAsia="Times New Roman" w:cs="Times New Roman"/>
          <w:sz w:val="22"/>
          <w:szCs w:val="22"/>
        </w:rPr>
        <w:t xml:space="preserve">свидетельство/лист записи о внесении физического лица в Единый государственный реестр индивидуальных предпринимателей; </w:t>
      </w:r>
    </w:p>
    <w:p w14:paraId="72A364D3" w14:textId="77777777" w:rsidR="00567AB1" w:rsidRDefault="00DC7B39">
      <w:pPr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- </w:t>
      </w:r>
      <w:r>
        <w:rPr>
          <w:rFonts w:eastAsia="Times New Roman" w:cs="Times New Roman"/>
          <w:sz w:val="22"/>
          <w:szCs w:val="22"/>
        </w:rPr>
        <w:t>свидетельство о постановке на налоговый учет;</w:t>
      </w:r>
    </w:p>
    <w:p w14:paraId="015FF9D4" w14:textId="77777777" w:rsidR="00567AB1" w:rsidRDefault="00DC7B39">
      <w:pPr>
        <w:ind w:right="60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анкета физического лица (Приложение 1);</w:t>
      </w:r>
    </w:p>
    <w:p w14:paraId="59FFE134" w14:textId="77777777" w:rsidR="00567AB1" w:rsidRDefault="00DC7B39">
      <w:pPr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к</w:t>
      </w:r>
      <w:r>
        <w:rPr>
          <w:rFonts w:eastAsia="Times New Roman" w:cs="Times New Roman"/>
          <w:sz w:val="22"/>
          <w:szCs w:val="22"/>
        </w:rPr>
        <w:t>опия лицензии на право осуществления деятельности, если она подлежит лицензированию;</w:t>
      </w:r>
    </w:p>
    <w:p w14:paraId="486F61A8" w14:textId="77777777" w:rsidR="00567AB1" w:rsidRDefault="00DC7B39">
      <w:pPr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опросный лист клиента (Приложение 2);</w:t>
      </w:r>
    </w:p>
    <w:p w14:paraId="74024032" w14:textId="77777777" w:rsidR="00567AB1" w:rsidRDefault="00DC7B39">
      <w:pPr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информация о принадлежности клиента к ПДЛ (Приложение 3);</w:t>
      </w:r>
    </w:p>
    <w:p w14:paraId="1565BA06" w14:textId="77777777" w:rsidR="00567AB1" w:rsidRDefault="00DC7B39">
      <w:pPr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отзывы (в произвольной письменной форме, при возможности их получения) от кредитных организаций и (или) некредитных финансовых организаций, в которых юридическое лицо находится (находился) на обслуживании, с информацией об оценке деловой репутации клиента;</w:t>
      </w:r>
    </w:p>
    <w:p w14:paraId="7A9E3565" w14:textId="77777777" w:rsidR="00567AB1" w:rsidRDefault="00DC7B39">
      <w:pPr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копии годовой (либо квартальной) налоговой декларации с отметками налогового органа об их принятии.</w:t>
      </w:r>
    </w:p>
    <w:p w14:paraId="22734CE5" w14:textId="77777777" w:rsidR="00567AB1" w:rsidRDefault="00567AB1">
      <w:pPr>
        <w:tabs>
          <w:tab w:val="left" w:pos="1134"/>
        </w:tabs>
        <w:ind w:right="60"/>
        <w:jc w:val="both"/>
        <w:rPr>
          <w:rFonts w:cs="Times New Roman"/>
          <w:sz w:val="22"/>
          <w:szCs w:val="22"/>
        </w:rPr>
      </w:pPr>
    </w:p>
    <w:p w14:paraId="3C59A191" w14:textId="77777777" w:rsidR="00567AB1" w:rsidRDefault="00DC7B39">
      <w:pPr>
        <w:tabs>
          <w:tab w:val="left" w:pos="1134"/>
        </w:tabs>
        <w:ind w:left="709" w:right="60"/>
        <w:jc w:val="both"/>
        <w:rPr>
          <w:rFonts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</w:rPr>
        <w:t xml:space="preserve">4.3. Юридические лица: </w:t>
      </w:r>
    </w:p>
    <w:p w14:paraId="5598103D" w14:textId="77777777" w:rsidR="00567AB1" w:rsidRDefault="00DC7B39">
      <w:pPr>
        <w:tabs>
          <w:tab w:val="left" w:pos="1134"/>
        </w:tabs>
        <w:ind w:right="60"/>
        <w:jc w:val="both"/>
        <w:rPr>
          <w:rFonts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</w:rPr>
        <w:t xml:space="preserve">- </w:t>
      </w:r>
      <w:r>
        <w:rPr>
          <w:rFonts w:eastAsia="Times New Roman" w:cs="Times New Roman"/>
          <w:sz w:val="22"/>
          <w:szCs w:val="22"/>
        </w:rPr>
        <w:t>учредительные документы (устав и (или) учредительный договор</w:t>
      </w:r>
      <w:r>
        <w:rPr>
          <w:rFonts w:cs="Times New Roman"/>
          <w:color w:val="212121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 xml:space="preserve">решения (протокола) о создании и изменениях компании и др.); иностранные юридические лица также представляют: выписку из торгового реестра страны инкорпорации (регистрации) или иное эквивалентное доказательство юридического статуса иностранного юридического лица, выданное не ранее чем за 30 (тридцать) дней до даты подачи заявки;  </w:t>
      </w:r>
    </w:p>
    <w:p w14:paraId="45B3E8D3" w14:textId="77777777" w:rsidR="00567AB1" w:rsidRDefault="00DC7B39">
      <w:pPr>
        <w:tabs>
          <w:tab w:val="left" w:pos="284"/>
        </w:tabs>
        <w:ind w:right="60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lastRenderedPageBreak/>
        <w:t xml:space="preserve">- свидетельство/лист записи о внесении в Единый государственный реестр юридических лиц; иностранные юридические лица предоставляют свидетельство об инкорпорации (регистрации) (или его аналог в соответствии с законодательством страны инкорпорации (регистрации));  </w:t>
      </w:r>
    </w:p>
    <w:p w14:paraId="21F7B960" w14:textId="77777777" w:rsidR="00567AB1" w:rsidRDefault="00DC7B39">
      <w:pPr>
        <w:tabs>
          <w:tab w:val="left" w:pos="284"/>
        </w:tabs>
        <w:ind w:right="60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- свидетельство о постановке на учет в налоговом органе; </w:t>
      </w:r>
    </w:p>
    <w:p w14:paraId="378F5FBB" w14:textId="77777777" w:rsidR="00567AB1" w:rsidRDefault="00DC7B39">
      <w:pPr>
        <w:tabs>
          <w:tab w:val="left" w:pos="28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-копия лицензии на право осуществления деятельности, если она подлежит лицензированию;</w:t>
      </w:r>
    </w:p>
    <w:p w14:paraId="12586A32" w14:textId="77777777" w:rsidR="00567AB1" w:rsidRDefault="00DC7B39">
      <w:pPr>
        <w:tabs>
          <w:tab w:val="left" w:pos="28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опросный лист клиента (Приложение 2);</w:t>
      </w:r>
    </w:p>
    <w:p w14:paraId="64EEAACC" w14:textId="77777777" w:rsidR="00567AB1" w:rsidRDefault="00DC7B39">
      <w:pPr>
        <w:tabs>
          <w:tab w:val="left" w:pos="28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документы руководителя (представителя): </w:t>
      </w:r>
    </w:p>
    <w:p w14:paraId="331B3B83" w14:textId="77777777" w:rsidR="00567AB1" w:rsidRDefault="00DC7B39">
      <w:pPr>
        <w:tabs>
          <w:tab w:val="left" w:pos="28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1) если функции ЕИО выполняет физическое лицо: копия приказа (при наличии) и решения (протокола) о назначении, Анкета физического лица (Приложение 1); </w:t>
      </w:r>
    </w:p>
    <w:p w14:paraId="36C6DD8B" w14:textId="77777777" w:rsidR="00567AB1" w:rsidRDefault="00DC7B39">
      <w:pPr>
        <w:tabs>
          <w:tab w:val="left" w:pos="28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2) если функции ЕИО выполняет управляющая организация: копия решения (протокола) о передаче полномочий, копии свидетельства о регистрации (ОГРН) и о постановке на учет в налоговый орган (ИНН/КПП), копия договора управления, копия приказа (при наличии) и решения (протокола) о назначении руководителя, Анкета руководителя управляющей организации (Приложение 2);</w:t>
      </w:r>
    </w:p>
    <w:p w14:paraId="062DE5E1" w14:textId="77777777" w:rsidR="00567AB1" w:rsidRDefault="00DC7B39">
      <w:pPr>
        <w:tabs>
          <w:tab w:val="left" w:pos="28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документы бенефициаров</w:t>
      </w:r>
      <w:r>
        <w:rPr>
          <w:rFonts w:eastAsia="Times New Roman" w:cs="Times New Roman"/>
          <w:b/>
          <w:sz w:val="22"/>
          <w:szCs w:val="22"/>
          <w:vertAlign w:val="superscript"/>
        </w:rPr>
        <w:footnoteReference w:id="2"/>
      </w:r>
      <w:r>
        <w:rPr>
          <w:rFonts w:eastAsia="Times New Roman" w:cs="Times New Roman"/>
          <w:sz w:val="22"/>
          <w:szCs w:val="22"/>
        </w:rPr>
        <w:t>: Анкета (Приложение 1) на каждого собственника, информация о принадлежности клиента к ПДЛ (при возможности их получения) от каждого бенефициара (Приложение 3).</w:t>
      </w:r>
    </w:p>
    <w:p w14:paraId="29D8AE0C" w14:textId="77777777" w:rsidR="00567AB1" w:rsidRDefault="00DC7B39">
      <w:pPr>
        <w:tabs>
          <w:tab w:val="left" w:pos="28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финансовые сведения: бухгалтерская отчетность, данные о выручке или копии ключевых контрактов, копии годовой (либо квартальной) налоговой декларации с отметками налогового органа об их принятии;</w:t>
      </w:r>
    </w:p>
    <w:p w14:paraId="7899DCDF" w14:textId="77777777" w:rsidR="00567AB1" w:rsidRDefault="00DC7B39">
      <w:pPr>
        <w:tabs>
          <w:tab w:val="left" w:pos="28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отзывы (в произвольной письменной форме, при возможности их получения) от кредитных организаций и (или) некредитных финансовых организаций, в которых юридическое лицо находится (находился) на обслуживании, с информацией об оценке деловой репутации клиента;</w:t>
      </w:r>
    </w:p>
    <w:p w14:paraId="41BB4109" w14:textId="77777777" w:rsidR="00567AB1" w:rsidRDefault="00DC7B39">
      <w:pPr>
        <w:tabs>
          <w:tab w:val="left" w:pos="28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- юридические лица, период деятельности которых не превышает трех месяцев со дня их регистрации, представляют в письменном виде сведения по форме (Приложение 4). </w:t>
      </w:r>
    </w:p>
    <w:p w14:paraId="47BAD102" w14:textId="77777777" w:rsidR="00567AB1" w:rsidRDefault="00567AB1">
      <w:pPr>
        <w:ind w:left="708" w:right="60"/>
        <w:jc w:val="both"/>
        <w:rPr>
          <w:rFonts w:eastAsia="Times New Roman" w:cs="Times New Roman"/>
          <w:sz w:val="22"/>
          <w:szCs w:val="22"/>
        </w:rPr>
      </w:pPr>
    </w:p>
    <w:p w14:paraId="64F1124A" w14:textId="77777777" w:rsidR="00567AB1" w:rsidRDefault="00DC7B39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Допустимые форматы загружаемых файлов: </w:t>
      </w:r>
      <w:proofErr w:type="spellStart"/>
      <w:r>
        <w:rPr>
          <w:rFonts w:eastAsia="Times New Roman" w:cs="Times New Roman"/>
          <w:sz w:val="22"/>
          <w:szCs w:val="22"/>
        </w:rPr>
        <w:t>doc</w:t>
      </w:r>
      <w:proofErr w:type="spellEnd"/>
      <w:r>
        <w:rPr>
          <w:rFonts w:eastAsia="Times New Roman" w:cs="Times New Roman"/>
          <w:sz w:val="22"/>
          <w:szCs w:val="22"/>
        </w:rPr>
        <w:t xml:space="preserve">, </w:t>
      </w:r>
      <w:proofErr w:type="spellStart"/>
      <w:r>
        <w:rPr>
          <w:rFonts w:eastAsia="Times New Roman" w:cs="Times New Roman"/>
          <w:sz w:val="22"/>
          <w:szCs w:val="22"/>
        </w:rPr>
        <w:t>docx</w:t>
      </w:r>
      <w:proofErr w:type="spellEnd"/>
      <w:r>
        <w:rPr>
          <w:rFonts w:eastAsia="Times New Roman" w:cs="Times New Roman"/>
          <w:sz w:val="22"/>
          <w:szCs w:val="22"/>
        </w:rPr>
        <w:t xml:space="preserve">, </w:t>
      </w:r>
      <w:proofErr w:type="spellStart"/>
      <w:r>
        <w:rPr>
          <w:rFonts w:eastAsia="Times New Roman" w:cs="Times New Roman"/>
          <w:sz w:val="22"/>
          <w:szCs w:val="22"/>
        </w:rPr>
        <w:t>pdf</w:t>
      </w:r>
      <w:proofErr w:type="spellEnd"/>
      <w:r>
        <w:rPr>
          <w:rFonts w:eastAsia="Times New Roman" w:cs="Times New Roman"/>
          <w:sz w:val="22"/>
          <w:szCs w:val="22"/>
        </w:rPr>
        <w:t xml:space="preserve">, </w:t>
      </w:r>
      <w:proofErr w:type="spellStart"/>
      <w:r>
        <w:rPr>
          <w:rFonts w:eastAsia="Times New Roman" w:cs="Times New Roman"/>
          <w:sz w:val="22"/>
          <w:szCs w:val="22"/>
        </w:rPr>
        <w:t>gif</w:t>
      </w:r>
      <w:proofErr w:type="spellEnd"/>
      <w:r>
        <w:rPr>
          <w:rFonts w:eastAsia="Times New Roman" w:cs="Times New Roman"/>
          <w:sz w:val="22"/>
          <w:szCs w:val="22"/>
        </w:rPr>
        <w:t xml:space="preserve">, </w:t>
      </w:r>
      <w:proofErr w:type="spellStart"/>
      <w:r>
        <w:rPr>
          <w:rFonts w:eastAsia="Times New Roman" w:cs="Times New Roman"/>
          <w:sz w:val="22"/>
          <w:szCs w:val="22"/>
        </w:rPr>
        <w:t>jpg</w:t>
      </w:r>
      <w:proofErr w:type="spellEnd"/>
      <w:r>
        <w:rPr>
          <w:rFonts w:eastAsia="Times New Roman" w:cs="Times New Roman"/>
          <w:sz w:val="22"/>
          <w:szCs w:val="22"/>
        </w:rPr>
        <w:t xml:space="preserve">, </w:t>
      </w:r>
      <w:proofErr w:type="spellStart"/>
      <w:r>
        <w:rPr>
          <w:rFonts w:eastAsia="Times New Roman" w:cs="Times New Roman"/>
          <w:sz w:val="22"/>
          <w:szCs w:val="22"/>
        </w:rPr>
        <w:t>jpeg</w:t>
      </w:r>
      <w:proofErr w:type="spellEnd"/>
      <w:r>
        <w:rPr>
          <w:rFonts w:eastAsia="Times New Roman" w:cs="Times New Roman"/>
          <w:sz w:val="22"/>
          <w:szCs w:val="22"/>
        </w:rPr>
        <w:t xml:space="preserve">. Загружаемые файлы подписываются электронной подписью Претендента. </w:t>
      </w:r>
    </w:p>
    <w:p w14:paraId="0F57958D" w14:textId="77777777" w:rsidR="00567AB1" w:rsidRDefault="00DC7B39">
      <w:pPr>
        <w:ind w:left="-15" w:right="60" w:firstLine="724"/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Организатор торгов оставляет за собой право запросить дополнительные документы в целях проверки соответствия Претендента указанным требованиям. Непредставление требуемых документов является основанием для отказа в допуске к участию в аукционе.</w:t>
      </w:r>
    </w:p>
    <w:p w14:paraId="2E10EE95" w14:textId="77777777" w:rsidR="00567AB1" w:rsidRDefault="00567AB1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</w:p>
    <w:p w14:paraId="5A9D91FC" w14:textId="77777777" w:rsidR="00567AB1" w:rsidRDefault="00DC7B39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После окончания срока приема заявок на участие в торгах, указанного в настоящем информационном сообщении, заявки на участие в аукционе не принимаются.  </w:t>
      </w:r>
    </w:p>
    <w:p w14:paraId="69F651CD" w14:textId="77777777" w:rsidR="00567AB1" w:rsidRDefault="00DC7B39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Документооборот между Претендентами, Участниками торгов, Организатором торгов, Оператором электронной площадки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Претендента, Участника торгов. </w:t>
      </w:r>
    </w:p>
    <w:p w14:paraId="29AD1CD6" w14:textId="77777777" w:rsidR="00567AB1" w:rsidRDefault="00DC7B39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 направлены от имени соответственно Претендента, Участника торгов, Организатора торгов, Оператора электронной площадки и отправитель несет ответственность за подлинность и достоверность таких документов и сведений.  </w:t>
      </w:r>
    </w:p>
    <w:p w14:paraId="7137FEC7" w14:textId="77777777" w:rsidR="00567AB1" w:rsidRDefault="00DC7B39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На электронной площадке принимаются и признаются сертификаты ключей подписей, изданные доверенными удостоверяющими центрами, согласно списку, опубликованному на сайте электронной площадки </w:t>
      </w:r>
      <w:hyperlink r:id="rId31" w:tooltip="http://lot-online.ru/static/ecp_list.html" w:history="1">
        <w:r>
          <w:rPr>
            <w:rStyle w:val="aff"/>
            <w:rFonts w:eastAsia="Times New Roman" w:cs="Times New Roman"/>
            <w:sz w:val="22"/>
            <w:szCs w:val="22"/>
          </w:rPr>
          <w:t>http://lot-online.ru/static/ecp_list.html</w:t>
        </w:r>
      </w:hyperlink>
      <w:r>
        <w:rPr>
          <w:rFonts w:eastAsia="Times New Roman" w:cs="Times New Roman"/>
          <w:sz w:val="22"/>
          <w:szCs w:val="22"/>
        </w:rPr>
        <w:t xml:space="preserve">. </w:t>
      </w:r>
    </w:p>
    <w:p w14:paraId="0C360B9C" w14:textId="77777777" w:rsidR="00567AB1" w:rsidRDefault="00567AB1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</w:p>
    <w:p w14:paraId="10682821" w14:textId="77777777" w:rsidR="00567AB1" w:rsidRDefault="00DC7B39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Для участия в аукционе Претендент вносит задаток в соответствии с условиями договора о задатке, форма которого размещена на сайте </w:t>
      </w:r>
      <w:hyperlink r:id="rId32" w:tooltip="http://www.lot-online.ru/" w:history="1">
        <w:r>
          <w:rPr>
            <w:rFonts w:eastAsia="Times New Roman" w:cs="Times New Roman"/>
            <w:color w:val="0000FF"/>
            <w:sz w:val="22"/>
            <w:szCs w:val="22"/>
            <w:u w:val="single"/>
          </w:rPr>
          <w:t>www</w:t>
        </w:r>
      </w:hyperlink>
      <w:hyperlink r:id="rId33" w:tooltip="http://www.lot-online.ru/" w:history="1">
        <w:r>
          <w:rPr>
            <w:rFonts w:eastAsia="Times New Roman" w:cs="Times New Roman"/>
            <w:color w:val="0000FF"/>
            <w:sz w:val="22"/>
            <w:szCs w:val="22"/>
            <w:u w:val="single"/>
          </w:rPr>
          <w:t>.</w:t>
        </w:r>
      </w:hyperlink>
      <w:hyperlink r:id="rId34" w:tooltip="http://www.lot-online.ru/" w:history="1">
        <w:r>
          <w:rPr>
            <w:rFonts w:eastAsia="Times New Roman" w:cs="Times New Roman"/>
            <w:color w:val="0000FF"/>
            <w:sz w:val="22"/>
            <w:szCs w:val="22"/>
            <w:u w:val="single"/>
          </w:rPr>
          <w:t>lot</w:t>
        </w:r>
      </w:hyperlink>
      <w:hyperlink r:id="rId35" w:tooltip="http://www.lot-online.ru/" w:history="1">
        <w:r>
          <w:rPr>
            <w:rFonts w:eastAsia="Times New Roman" w:cs="Times New Roman"/>
            <w:color w:val="0000FF"/>
            <w:sz w:val="22"/>
            <w:szCs w:val="22"/>
            <w:u w:val="single"/>
          </w:rPr>
          <w:t>-</w:t>
        </w:r>
      </w:hyperlink>
      <w:hyperlink r:id="rId36" w:tooltip="http://www.lot-online.ru/" w:history="1">
        <w:r>
          <w:rPr>
            <w:rFonts w:eastAsia="Times New Roman" w:cs="Times New Roman"/>
            <w:color w:val="0000FF"/>
            <w:sz w:val="22"/>
            <w:szCs w:val="22"/>
            <w:u w:val="single"/>
          </w:rPr>
          <w:t>online</w:t>
        </w:r>
      </w:hyperlink>
      <w:hyperlink r:id="rId37" w:tooltip="http://www.lot-online.ru/" w:history="1">
        <w:r>
          <w:rPr>
            <w:rFonts w:eastAsia="Times New Roman" w:cs="Times New Roman"/>
            <w:color w:val="0000FF"/>
            <w:sz w:val="22"/>
            <w:szCs w:val="22"/>
            <w:u w:val="single"/>
          </w:rPr>
          <w:t>.</w:t>
        </w:r>
      </w:hyperlink>
      <w:hyperlink r:id="rId38" w:tooltip="http://www.lot-online.ru/" w:history="1">
        <w:r>
          <w:rPr>
            <w:rFonts w:eastAsia="Times New Roman" w:cs="Times New Roman"/>
            <w:color w:val="0000FF"/>
            <w:sz w:val="22"/>
            <w:szCs w:val="22"/>
            <w:u w:val="single"/>
          </w:rPr>
          <w:t>ru</w:t>
        </w:r>
      </w:hyperlink>
      <w:r>
        <w:rPr>
          <w:rFonts w:eastAsia="Times New Roman" w:cs="Times New Roman"/>
          <w:sz w:val="22"/>
          <w:szCs w:val="22"/>
        </w:rPr>
        <w:t xml:space="preserve"> в разделе «карточка лота», путем перечисления денежных средств на расчетный счет Оператора электронной площадки - акционерного общества «Российский аукционный дом» (ИНН 7838430413, КПП 783801001): </w:t>
      </w:r>
    </w:p>
    <w:p w14:paraId="06D84645" w14:textId="77777777" w:rsidR="00567AB1" w:rsidRDefault="00DC7B39">
      <w:pPr>
        <w:ind w:left="-15" w:right="60" w:firstLine="724"/>
        <w:jc w:val="both"/>
        <w:rPr>
          <w:rFonts w:cs="Times New Roman"/>
          <w:b/>
          <w:sz w:val="22"/>
          <w:szCs w:val="22"/>
          <w:shd w:val="clear" w:color="auto" w:fill="FFFFFF"/>
        </w:rPr>
      </w:pPr>
      <w:r>
        <w:rPr>
          <w:rFonts w:eastAsia="Times New Roman" w:cs="Times New Roman"/>
          <w:b/>
          <w:sz w:val="22"/>
          <w:szCs w:val="22"/>
        </w:rPr>
        <w:t>р/с № 40702810355000036459 в СЕВЕРО-ЗАПАДНЫЙ БАНК ПАО СБЕРБАНК,</w:t>
      </w:r>
      <w:r>
        <w:rPr>
          <w:rFonts w:cs="Times New Roman"/>
          <w:sz w:val="22"/>
          <w:szCs w:val="22"/>
        </w:rPr>
        <w:t xml:space="preserve"> </w:t>
      </w:r>
      <w:r>
        <w:rPr>
          <w:rFonts w:eastAsia="Times New Roman" w:cs="Times New Roman"/>
          <w:b/>
          <w:sz w:val="22"/>
          <w:szCs w:val="22"/>
        </w:rPr>
        <w:t>БИК 044030653, к/с 30101810500000000653</w:t>
      </w:r>
      <w:r>
        <w:rPr>
          <w:rFonts w:eastAsia="Times New Roman" w:cs="Times New Roman"/>
          <w:b/>
          <w:sz w:val="22"/>
          <w:szCs w:val="22"/>
          <w:shd w:val="clear" w:color="auto" w:fill="FFFFFF"/>
        </w:rPr>
        <w:t>.</w:t>
      </w:r>
      <w:r>
        <w:rPr>
          <w:rFonts w:cs="Times New Roman"/>
          <w:b/>
          <w:sz w:val="22"/>
          <w:szCs w:val="22"/>
          <w:shd w:val="clear" w:color="auto" w:fill="FFFFFF"/>
        </w:rPr>
        <w:t xml:space="preserve"> </w:t>
      </w:r>
    </w:p>
    <w:p w14:paraId="320C7519" w14:textId="77777777" w:rsidR="00567AB1" w:rsidRDefault="00DC7B39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b/>
          <w:sz w:val="22"/>
          <w:szCs w:val="22"/>
        </w:rPr>
        <w:lastRenderedPageBreak/>
        <w:t>Задаток должен поступить на указанный счет не позднее 18:00 «27</w:t>
      </w:r>
      <w:r>
        <w:rPr>
          <w:rFonts w:eastAsia="Times New Roman" w:cs="Times New Roman"/>
          <w:b/>
          <w:bCs/>
          <w:sz w:val="22"/>
          <w:szCs w:val="22"/>
        </w:rPr>
        <w:t>» июля 2026 года</w:t>
      </w:r>
      <w:r>
        <w:rPr>
          <w:rFonts w:eastAsia="Times New Roman" w:cs="Times New Roman"/>
          <w:b/>
          <w:sz w:val="22"/>
          <w:szCs w:val="22"/>
        </w:rPr>
        <w:t>.</w:t>
      </w:r>
    </w:p>
    <w:p w14:paraId="22F5041E" w14:textId="77777777" w:rsidR="00567AB1" w:rsidRDefault="00DC7B39">
      <w:pPr>
        <w:widowControl/>
        <w:ind w:left="-17" w:right="62" w:firstLine="726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Настоящее информационное сообщение является публичной офертой в соответствии со ст. 437 Гражданского кодекса Российской Федерации (ГК РФ) на заключение договора о задатке. </w:t>
      </w:r>
    </w:p>
    <w:p w14:paraId="2CABCA0B" w14:textId="77777777" w:rsidR="00567AB1" w:rsidRDefault="00DC7B39">
      <w:pPr>
        <w:widowControl/>
        <w:ind w:right="72" w:firstLine="720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  <w:lang w:eastAsia="ru-RU" w:bidi="ar-SA"/>
        </w:rPr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соответствии с формой договора о задатке (договора присоединения), размещенной на сайте </w:t>
      </w:r>
      <w:hyperlink r:id="rId39" w:tooltip="http://www.lot-online.ru" w:history="1">
        <w:r>
          <w:rPr>
            <w:rFonts w:eastAsia="Times New Roman" w:cs="Times New Roman"/>
            <w:sz w:val="22"/>
            <w:szCs w:val="22"/>
            <w:u w:val="single"/>
            <w:lang w:val="en-US" w:eastAsia="ru-RU" w:bidi="ar-SA"/>
          </w:rPr>
          <w:t>www</w:t>
        </w:r>
        <w:r>
          <w:rPr>
            <w:rFonts w:eastAsia="Times New Roman" w:cs="Times New Roman"/>
            <w:sz w:val="22"/>
            <w:szCs w:val="22"/>
            <w:u w:val="single"/>
            <w:lang w:eastAsia="ru-RU" w:bidi="ar-SA"/>
          </w:rPr>
          <w:t>.</w:t>
        </w:r>
        <w:r>
          <w:rPr>
            <w:rFonts w:eastAsia="Times New Roman" w:cs="Times New Roman"/>
            <w:sz w:val="22"/>
            <w:szCs w:val="22"/>
            <w:u w:val="single"/>
            <w:lang w:val="en-US" w:eastAsia="ru-RU" w:bidi="ar-SA"/>
          </w:rPr>
          <w:t>lot</w:t>
        </w:r>
        <w:r>
          <w:rPr>
            <w:rFonts w:eastAsia="Times New Roman" w:cs="Times New Roman"/>
            <w:sz w:val="22"/>
            <w:szCs w:val="22"/>
            <w:u w:val="single"/>
            <w:lang w:eastAsia="ru-RU" w:bidi="ar-SA"/>
          </w:rPr>
          <w:t>-</w:t>
        </w:r>
        <w:r>
          <w:rPr>
            <w:rFonts w:eastAsia="Times New Roman" w:cs="Times New Roman"/>
            <w:sz w:val="22"/>
            <w:szCs w:val="22"/>
            <w:u w:val="single"/>
            <w:lang w:val="en-US" w:eastAsia="ru-RU" w:bidi="ar-SA"/>
          </w:rPr>
          <w:t>online</w:t>
        </w:r>
        <w:r>
          <w:rPr>
            <w:rFonts w:eastAsia="Times New Roman" w:cs="Times New Roman"/>
            <w:sz w:val="22"/>
            <w:szCs w:val="22"/>
            <w:u w:val="single"/>
            <w:lang w:eastAsia="ru-RU" w:bidi="ar-SA"/>
          </w:rPr>
          <w:t>.</w:t>
        </w:r>
        <w:proofErr w:type="spellStart"/>
        <w:r>
          <w:rPr>
            <w:rFonts w:eastAsia="Times New Roman" w:cs="Times New Roman"/>
            <w:sz w:val="22"/>
            <w:szCs w:val="22"/>
            <w:u w:val="single"/>
            <w:lang w:val="en-US" w:eastAsia="ru-RU" w:bidi="ar-SA"/>
          </w:rPr>
          <w:t>ru</w:t>
        </w:r>
        <w:proofErr w:type="spellEnd"/>
      </w:hyperlink>
      <w:r>
        <w:rPr>
          <w:rFonts w:eastAsia="Times New Roman" w:cs="Times New Roman"/>
          <w:sz w:val="22"/>
          <w:szCs w:val="22"/>
          <w:lang w:eastAsia="ru-RU" w:bidi="ar-SA"/>
        </w:rPr>
        <w:t xml:space="preserve"> в разделе «карточка лота». </w:t>
      </w:r>
    </w:p>
    <w:p w14:paraId="5572C4FD" w14:textId="77777777" w:rsidR="00567AB1" w:rsidRDefault="00DC7B39">
      <w:pPr>
        <w:widowControl/>
        <w:ind w:right="72" w:firstLine="720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  <w:lang w:eastAsia="ru-RU" w:bidi="ar-SA"/>
        </w:rPr>
        <w:t xml:space="preserve"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аукционе, а также внесения и блокирования денежных средств на лицевом счете Претендента в качестве Задатка на участие в аукционе. </w:t>
      </w:r>
    </w:p>
    <w:p w14:paraId="2EFBF235" w14:textId="77777777" w:rsidR="00567AB1" w:rsidRDefault="00DC7B39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Задаток перечисляется непосредственно стороной по договору о задатке (договору присоединения). </w:t>
      </w:r>
      <w:r>
        <w:rPr>
          <w:rFonts w:eastAsia="Times New Roman" w:cs="Times New Roman"/>
          <w:b/>
          <w:bCs/>
          <w:sz w:val="22"/>
          <w:szCs w:val="22"/>
        </w:rPr>
        <w:t xml:space="preserve">Исполнение обязанности по внесению суммы задатка третьими лицами не допускается. </w:t>
      </w:r>
    </w:p>
    <w:p w14:paraId="12879BFF" w14:textId="77777777" w:rsidR="00567AB1" w:rsidRDefault="00DC7B39">
      <w:pPr>
        <w:ind w:left="-15" w:right="60" w:firstLine="724"/>
        <w:jc w:val="both"/>
        <w:rPr>
          <w:rFonts w:cs="Times New Roman"/>
          <w:b/>
          <w:bCs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</w:rPr>
        <w:t>В платежном документе в графе «назначение платежа» должна содержаться информация: «№ л/с _____Средства для проведения операций по обеспечению участия в электронных процедурах. НДС не облагается».</w:t>
      </w:r>
    </w:p>
    <w:p w14:paraId="777836B6" w14:textId="77777777" w:rsidR="00567AB1" w:rsidRDefault="00DC7B39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Задаток служит обеспечением исполнения обязательства победителя аукциона/единственного участника аукциона по заключению договора купли-продажи земельного участка и оплате приобретенного на аукционе земельного участка.</w:t>
      </w:r>
    </w:p>
    <w:p w14:paraId="59D7E358" w14:textId="77777777" w:rsidR="00567AB1" w:rsidRDefault="00DC7B39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Задаток возвращается всем Участникам аукциона, кроме победителя аукциона/единственного участника аукциона в течение 5 (пяти) рабочих дней с даты подведения итогов аукциона. Задаток, перечисленный победителем аукциона/единственным участником аукциона, засчитывается в сумму платежа по договору купли-продажи земельного участка. </w:t>
      </w:r>
    </w:p>
    <w:p w14:paraId="4A39914B" w14:textId="77777777" w:rsidR="00567AB1" w:rsidRDefault="00DC7B39">
      <w:pPr>
        <w:ind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Условия, сроки и порядок внесения, использования, возврата и удержания задатка устанавливается настоящим информационным сообщением и договором о задатке (договором присоединения), а также определяются в соответствии с Регламентом о порядке работы с денежными средствами, в части, не противоречащей настоящему информационному сообщению.</w:t>
      </w:r>
    </w:p>
    <w:p w14:paraId="1D87BA6C" w14:textId="77777777" w:rsidR="00567AB1" w:rsidRDefault="00DC7B39">
      <w:pPr>
        <w:widowControl/>
        <w:ind w:firstLine="709"/>
        <w:jc w:val="both"/>
        <w:rPr>
          <w:rFonts w:eastAsia="Times New Roman" w:cs="Times New Roman"/>
          <w:sz w:val="22"/>
          <w:szCs w:val="22"/>
          <w:lang w:eastAsia="ru-RU" w:bidi="ar-SA"/>
        </w:rPr>
      </w:pPr>
      <w:r>
        <w:rPr>
          <w:rFonts w:eastAsia="Times New Roman" w:cs="Times New Roman"/>
          <w:sz w:val="22"/>
          <w:szCs w:val="22"/>
          <w:lang w:eastAsia="ru-RU" w:bidi="ar-SA"/>
        </w:rPr>
        <w:t xml:space="preserve">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(договора присоединения). </w:t>
      </w:r>
    </w:p>
    <w:p w14:paraId="7B078258" w14:textId="77777777" w:rsidR="00567AB1" w:rsidRDefault="00DC7B39">
      <w:pPr>
        <w:widowControl/>
        <w:ind w:firstLine="709"/>
        <w:jc w:val="both"/>
        <w:rPr>
          <w:rFonts w:eastAsia="Times New Roman" w:cs="Times New Roman"/>
          <w:sz w:val="22"/>
          <w:szCs w:val="22"/>
          <w:lang w:eastAsia="ru-RU" w:bidi="ar-SA"/>
        </w:rPr>
      </w:pPr>
      <w:r>
        <w:rPr>
          <w:rFonts w:eastAsia="Times New Roman" w:cs="Times New Roman"/>
          <w:sz w:val="22"/>
          <w:szCs w:val="22"/>
        </w:rPr>
        <w:t xml:space="preserve">Для участия в аукционе Претендент может подать только одну заявку. </w:t>
      </w:r>
    </w:p>
    <w:p w14:paraId="6A206440" w14:textId="77777777" w:rsidR="00567AB1" w:rsidRDefault="00DC7B39">
      <w:pPr>
        <w:widowControl/>
        <w:ind w:firstLine="709"/>
        <w:jc w:val="both"/>
        <w:rPr>
          <w:rFonts w:eastAsia="Times New Roman" w:cs="Times New Roman"/>
          <w:sz w:val="22"/>
          <w:szCs w:val="22"/>
          <w:lang w:eastAsia="ru-RU" w:bidi="ar-SA"/>
        </w:rPr>
      </w:pPr>
      <w:r>
        <w:rPr>
          <w:rFonts w:eastAsia="Times New Roman" w:cs="Times New Roman"/>
          <w:sz w:val="22"/>
          <w:szCs w:val="22"/>
        </w:rPr>
        <w:t xml:space="preserve">Претендент вправе отозвать заявку на участие в электронном аукционе не позднее даты окончания срока приема заявок на участие в аукционе, направив об этом уведомление на электронную площадку. Уведомление об отзыве заявки вместе с заявкой поступает в «личный кабинет», о чем 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об отзыве заявки. </w:t>
      </w:r>
    </w:p>
    <w:p w14:paraId="77B2D5DF" w14:textId="77777777" w:rsidR="00567AB1" w:rsidRDefault="00DC7B39">
      <w:pPr>
        <w:widowControl/>
        <w:ind w:firstLine="709"/>
        <w:jc w:val="both"/>
        <w:rPr>
          <w:rFonts w:eastAsia="Times New Roman" w:cs="Times New Roman"/>
          <w:sz w:val="22"/>
          <w:szCs w:val="22"/>
          <w:lang w:eastAsia="ru-RU" w:bidi="ar-SA"/>
        </w:rPr>
      </w:pPr>
      <w:r>
        <w:rPr>
          <w:rFonts w:eastAsia="Times New Roman" w:cs="Times New Roman"/>
          <w:sz w:val="22"/>
          <w:szCs w:val="22"/>
        </w:rPr>
        <w:t xml:space="preserve">Изменение заявки допускается только путем подачи Претендентом новой заявки в срок, не позднее даты окончания приема заявок, при этом первоначальная заявка должна быть отозвана. </w:t>
      </w:r>
    </w:p>
    <w:p w14:paraId="22C3B80F" w14:textId="77777777" w:rsidR="00567AB1" w:rsidRDefault="00DC7B39">
      <w:pPr>
        <w:widowControl/>
        <w:ind w:firstLine="709"/>
        <w:jc w:val="both"/>
        <w:rPr>
          <w:rFonts w:eastAsia="Times New Roman" w:cs="Times New Roman"/>
          <w:sz w:val="22"/>
          <w:szCs w:val="22"/>
          <w:lang w:eastAsia="ru-RU" w:bidi="ar-SA"/>
        </w:rPr>
      </w:pPr>
      <w:r>
        <w:rPr>
          <w:rFonts w:eastAsia="Times New Roman" w:cs="Times New Roman"/>
          <w:sz w:val="22"/>
          <w:szCs w:val="22"/>
        </w:rPr>
        <w:t>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форме.</w:t>
      </w:r>
    </w:p>
    <w:p w14:paraId="4978EE97" w14:textId="77777777" w:rsidR="00567AB1" w:rsidRDefault="00DC7B39">
      <w:pPr>
        <w:widowControl/>
        <w:ind w:firstLine="709"/>
        <w:jc w:val="both"/>
        <w:rPr>
          <w:rFonts w:eastAsia="Times New Roman" w:cs="Times New Roman"/>
          <w:sz w:val="22"/>
          <w:szCs w:val="22"/>
          <w:lang w:eastAsia="ru-RU" w:bidi="ar-SA"/>
        </w:rPr>
      </w:pPr>
      <w:r>
        <w:rPr>
          <w:rFonts w:eastAsia="Times New Roman" w:cs="Times New Roman"/>
          <w:sz w:val="22"/>
          <w:szCs w:val="22"/>
        </w:rPr>
        <w:t xml:space="preserve"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настоящим информационным сообщением, и перечислившие задаток в порядке и размере, указанном в договоре о задатке и информационном сообщении.  </w:t>
      </w:r>
    </w:p>
    <w:p w14:paraId="3F65FA36" w14:textId="77777777" w:rsidR="00567AB1" w:rsidRDefault="00DC7B39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Указанные документы в части их оформления и содержания должны соответствовать требованиям законодательства Российской Федерации. Представленные иностранными юридическими лицами документы должны быть легализованы, </w:t>
      </w:r>
      <w:proofErr w:type="spellStart"/>
      <w:r>
        <w:rPr>
          <w:rFonts w:eastAsia="Times New Roman" w:cs="Times New Roman"/>
          <w:sz w:val="22"/>
          <w:szCs w:val="22"/>
        </w:rPr>
        <w:t>апостилированы</w:t>
      </w:r>
      <w:proofErr w:type="spellEnd"/>
      <w:r>
        <w:rPr>
          <w:rFonts w:eastAsia="Times New Roman" w:cs="Times New Roman"/>
          <w:sz w:val="22"/>
          <w:szCs w:val="22"/>
        </w:rPr>
        <w:t xml:space="preserve"> и иметь надлежащим образом, заверенный перевод на русский язык. Документы, содержащие помарки, подчистки, исправления и т.п., не рассматриваются.</w:t>
      </w:r>
    </w:p>
    <w:p w14:paraId="463CBDE9" w14:textId="77777777" w:rsidR="00567AB1" w:rsidRDefault="00567AB1">
      <w:pPr>
        <w:ind w:left="-15" w:right="60" w:firstLine="582"/>
        <w:jc w:val="both"/>
        <w:rPr>
          <w:rFonts w:cs="Times New Roman"/>
          <w:sz w:val="22"/>
          <w:szCs w:val="22"/>
        </w:rPr>
      </w:pPr>
    </w:p>
    <w:p w14:paraId="234E7ABF" w14:textId="77777777" w:rsidR="00567AB1" w:rsidRDefault="00DC7B39">
      <w:pPr>
        <w:ind w:left="-15" w:right="60" w:firstLine="582"/>
        <w:jc w:val="both"/>
        <w:rPr>
          <w:rFonts w:cs="Times New Roman"/>
          <w:b/>
          <w:bCs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</w:rPr>
        <w:t xml:space="preserve">Организатор торгов отказывает Претенденту в допуске к участию в аукционе, если: </w:t>
      </w:r>
    </w:p>
    <w:p w14:paraId="14C7C8D5" w14:textId="77777777" w:rsidR="00567AB1" w:rsidRDefault="00DC7B39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1) заявка на участие в аукционе не соответствует требованиям, установленным Регламентом и настоящим информационным сообщением; </w:t>
      </w:r>
    </w:p>
    <w:p w14:paraId="4F7045E1" w14:textId="77777777" w:rsidR="00567AB1" w:rsidRDefault="00DC7B39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lastRenderedPageBreak/>
        <w:t xml:space="preserve">2) представленные Претендентом документы не соответствуют установленным к ним требованиям или сведения, содержащиеся в них, недостоверны; </w:t>
      </w:r>
    </w:p>
    <w:p w14:paraId="2135B2EA" w14:textId="77777777" w:rsidR="00567AB1" w:rsidRDefault="00DC7B39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3) поступление задатка на счет, указанный в информационном сообщении о проведении торгов в соответствии с условиями договора о задатке, не подтверждено на дату определения Участников торгов.</w:t>
      </w:r>
    </w:p>
    <w:p w14:paraId="241D7D3F" w14:textId="77777777" w:rsidR="00567AB1" w:rsidRDefault="00567AB1">
      <w:pPr>
        <w:ind w:left="-15" w:right="60" w:firstLine="582"/>
        <w:jc w:val="both"/>
        <w:rPr>
          <w:rFonts w:cs="Times New Roman"/>
          <w:sz w:val="22"/>
          <w:szCs w:val="22"/>
        </w:rPr>
      </w:pPr>
    </w:p>
    <w:p w14:paraId="1A5AA33F" w14:textId="77777777" w:rsidR="00567AB1" w:rsidRDefault="00DC7B39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(с указанием оснований отказа). </w:t>
      </w:r>
    </w:p>
    <w:p w14:paraId="223554B2" w14:textId="77777777" w:rsidR="00567AB1" w:rsidRDefault="00DC7B39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В электронном аукционе могут принимать участие только Претенденты, признанные Организатором торгов в установленном порядке его участниками. </w:t>
      </w:r>
    </w:p>
    <w:p w14:paraId="72FEFBF7" w14:textId="77777777" w:rsidR="00567AB1" w:rsidRDefault="00DC7B39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Организатор торгов вправе отказаться от проведения аукциона в любое время до наступления даты его проведения, указанной в настоящем информационном сообщении, при этом внесенные претендентами задатки подлежат возврату на условиях, установленных договором о задатке. Надлежащим способом размещения информационного сообщения об отмене торгов является его размещение на электронной площадке www.lot-online.ru. </w:t>
      </w:r>
    </w:p>
    <w:p w14:paraId="3B1521A0" w14:textId="77777777" w:rsidR="00567AB1" w:rsidRDefault="00DC7B39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В этом случае Организатор торгов не несет ответственности по возмещению участникам торгов понесенного ими реального ущерба.  </w:t>
      </w:r>
    </w:p>
    <w:p w14:paraId="34B7CA5F" w14:textId="77777777" w:rsidR="00567AB1" w:rsidRDefault="00DC7B39">
      <w:pPr>
        <w:ind w:left="-15" w:right="60" w:firstLine="582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Организатор торгов вправе, независимо от причин, перенести дату проведения аукциона в любое время до наступления даты его проведения, указанной в настоящем информационном сообщении, а также внести изменения в условия проведения аукциона не позднее чем за 3 (три) рабочих дня до даты проведения аукциона, указанной в настоящем информационном сообщении.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</w:t>
      </w:r>
      <w:r>
        <w:rPr>
          <w:rFonts w:eastAsia="Times New Roman" w:cs="Times New Roman"/>
          <w:sz w:val="22"/>
          <w:szCs w:val="22"/>
        </w:rPr>
        <w:t xml:space="preserve">азмещение на электронной площадке </w:t>
      </w:r>
      <w:hyperlink r:id="rId40" w:tooltip="http://www.lot-online.ru/" w:history="1">
        <w:r>
          <w:rPr>
            <w:rFonts w:eastAsia="Times New Roman" w:cs="Times New Roman"/>
            <w:sz w:val="22"/>
            <w:szCs w:val="22"/>
          </w:rPr>
          <w:t>www.lot-online.ru</w:t>
        </w:r>
      </w:hyperlink>
      <w:r>
        <w:rPr>
          <w:rFonts w:eastAsia="Times New Roman" w:cs="Times New Roman"/>
          <w:sz w:val="22"/>
          <w:szCs w:val="22"/>
        </w:rPr>
        <w:t>.</w:t>
      </w:r>
    </w:p>
    <w:p w14:paraId="09DB70C9" w14:textId="77777777" w:rsidR="00567AB1" w:rsidRDefault="00567AB1">
      <w:pPr>
        <w:ind w:left="-15" w:right="60" w:firstLine="724"/>
        <w:jc w:val="both"/>
        <w:rPr>
          <w:rFonts w:cs="Times New Roman"/>
          <w:sz w:val="22"/>
          <w:szCs w:val="22"/>
        </w:rPr>
      </w:pPr>
    </w:p>
    <w:p w14:paraId="4282936E" w14:textId="77777777" w:rsidR="00567AB1" w:rsidRDefault="00DC7B39">
      <w:pPr>
        <w:spacing w:line="264" w:lineRule="auto"/>
        <w:ind w:right="60"/>
        <w:jc w:val="center"/>
        <w:rPr>
          <w:rFonts w:cs="Times New Roman"/>
          <w:sz w:val="22"/>
          <w:szCs w:val="22"/>
        </w:rPr>
      </w:pPr>
      <w:r>
        <w:rPr>
          <w:rFonts w:eastAsia="Times New Roman" w:cs="Times New Roman"/>
          <w:b/>
          <w:sz w:val="22"/>
          <w:szCs w:val="22"/>
        </w:rPr>
        <w:t>ПОРЯДОК ПРОВЕДЕНИЯ ЭЛЕКТРОННОГО АУКЦИОНА:</w:t>
      </w:r>
    </w:p>
    <w:p w14:paraId="265EB695" w14:textId="77777777" w:rsidR="00567AB1" w:rsidRDefault="00DC7B39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Порядок проведения торгов на повышение (английский аукцион) регулируется Регламентом.</w:t>
      </w:r>
    </w:p>
    <w:p w14:paraId="1A8F40E2" w14:textId="77777777" w:rsidR="00567AB1" w:rsidRDefault="00DC7B39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Участники аукциона, проводимого в электронной форме, участвуют в аукционе под соответствующими номерами, присвоенными Оператором электронной площадки торгов при регистрации заявки.</w:t>
      </w:r>
    </w:p>
    <w:p w14:paraId="04B8CDE9" w14:textId="77777777" w:rsidR="00567AB1" w:rsidRDefault="00DC7B39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Электронный аукцион проводится на электронной площадке АО «Российский аукционный дом» в день и время, указанные в данном информационном сообщении о проведении аукциона.</w:t>
      </w:r>
    </w:p>
    <w:p w14:paraId="40C012C6" w14:textId="77777777" w:rsidR="00567AB1" w:rsidRDefault="00DC7B39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Во время проведения электронного аукциона его Участникам при помощи программно-технических средств электронной площадки обеспечивается доступ к закрытой части электронной площадки, возможность представления предложений по цене земельного участка.</w:t>
      </w:r>
    </w:p>
    <w:p w14:paraId="239D1970" w14:textId="77777777" w:rsidR="00567AB1" w:rsidRDefault="00DC7B39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Электронный аукцион проводится в режиме реального времени, путем повышения цены первоначального предложения на «шаг аукциона» при помощи программно-технических средств электронной площадки.</w:t>
      </w:r>
    </w:p>
    <w:p w14:paraId="5CE5998E" w14:textId="77777777" w:rsidR="00567AB1" w:rsidRDefault="00DC7B39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Оператор электронной площадки исключает возможность представления Участником торгов двух и более одинаковых предложений о цене, а также предложение по цене земельного участка, которое не соответствует текущему предложению по цене.</w:t>
      </w:r>
    </w:p>
    <w:p w14:paraId="6F40BB71" w14:textId="77777777" w:rsidR="00567AB1" w:rsidRDefault="00DC7B39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Время регистрации электронной площадкой предложения по цене земельного участка определяется как время получения системой электронной площадки соответствующего предложения по цене и фиксируется с точностью до 1 секунды.</w:t>
      </w:r>
    </w:p>
    <w:p w14:paraId="2163DC9B" w14:textId="77777777" w:rsidR="00567AB1" w:rsidRDefault="00DC7B39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При проведении открытых торгов время проведения торгов определяется в следующем порядке:</w:t>
      </w:r>
    </w:p>
    <w:p w14:paraId="0F12F835" w14:textId="77777777" w:rsidR="00567AB1" w:rsidRDefault="00DC7B39">
      <w:pPr>
        <w:ind w:right="62" w:firstLine="15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• если в течение одного часа с момента начала представления предложения о цене не поступило ни одного предложения о цене земельного участка, открытые торги с помощью программно-аппаратных средств электронной площадки завершаются автоматически. В этом случае сроком окончания представления предложений является момент завершения торгов;           </w:t>
      </w:r>
    </w:p>
    <w:p w14:paraId="65C8D12F" w14:textId="77777777" w:rsidR="00567AB1" w:rsidRDefault="00DC7B39">
      <w:pPr>
        <w:tabs>
          <w:tab w:val="left" w:pos="284"/>
        </w:tabs>
        <w:ind w:right="62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• в случае поступления предложения о цене земельного участка в течение одного часа с момента начала представления предложений время представления предложений о цене земельного участка продлевается на 30 (тридцать) минут с момента представления каждого из предложений. Если в течение 30 (тридцати) минут после представления последнего предложения о цене земельного </w:t>
      </w:r>
      <w:r>
        <w:rPr>
          <w:rFonts w:eastAsia="Times New Roman" w:cs="Times New Roman"/>
          <w:sz w:val="22"/>
          <w:szCs w:val="22"/>
        </w:rPr>
        <w:lastRenderedPageBreak/>
        <w:t>участка не поступило следующее предложение о цене земельного участка открытые торги с помощью программно-аппаратных средств электронной площадки завершаются автоматически.</w:t>
      </w:r>
    </w:p>
    <w:p w14:paraId="640DE04C" w14:textId="77777777" w:rsidR="00567AB1" w:rsidRDefault="00DC7B39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Процедура аукциона в электронной форме проводится путем повышения начальной цены продажи на величину, кратную величине «шага аукциона на повышение», который устанавливается Организатором аукциона в фиксируемой сумме и не изменяется в течение всего электронного аукциона.  Ход проведения процедуры аукциона фиксируется в электронном журнале.</w:t>
      </w:r>
    </w:p>
    <w:p w14:paraId="0362B6DA" w14:textId="77777777" w:rsidR="00567AB1" w:rsidRDefault="00DC7B39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Во время проведения электронных торгов Оператор электронной площадки отклоняет предложение о цене земельного участка в момент его поступления, направив уведомление об отказе в приеме предложения, в случае если: </w:t>
      </w:r>
    </w:p>
    <w:p w14:paraId="7D0D8A9B" w14:textId="77777777" w:rsidR="00567AB1" w:rsidRDefault="00DC7B39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предложение представлено по истечении срока окончания представления предложений;</w:t>
      </w:r>
    </w:p>
    <w:p w14:paraId="0B8B4C1B" w14:textId="77777777" w:rsidR="00567AB1" w:rsidRDefault="00DC7B39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представленное предложение о цене земельного участка содержит предложение о цене, увеличенное на сумму, не кратную «шагу» аукциона или меньше ранее представленного предложения о цене имущества.</w:t>
      </w:r>
    </w:p>
    <w:p w14:paraId="79F35B95" w14:textId="77777777" w:rsidR="00567AB1" w:rsidRDefault="00DC7B39">
      <w:pPr>
        <w:ind w:left="-15" w:right="60" w:firstLine="724"/>
        <w:jc w:val="both"/>
        <w:rPr>
          <w:rFonts w:cs="Times New Roman"/>
          <w:b/>
          <w:bCs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</w:rPr>
        <w:t>Победителем аукциона признается участник торгов, предложивший наибольшую цену за Лот.</w:t>
      </w:r>
    </w:p>
    <w:p w14:paraId="080D50AE" w14:textId="77777777" w:rsidR="00567AB1" w:rsidRDefault="00DC7B39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По завершению аукциона при помощи программных средств электронной площадки формируется протокол о результатах аукциона.</w:t>
      </w:r>
    </w:p>
    <w:p w14:paraId="01DCC5E8" w14:textId="77777777" w:rsidR="00567AB1" w:rsidRDefault="00DC7B39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Протокол о результатах аукциона подписывается Организатором торгов в день проведения электронного аукциона.</w:t>
      </w:r>
    </w:p>
    <w:p w14:paraId="0DA10C95" w14:textId="77777777" w:rsidR="00567AB1" w:rsidRDefault="00DC7B39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Процедура электронного аукциона считается завершенной с момента подписания Организатором торгов протокола о результатах электронного аукциона.</w:t>
      </w:r>
    </w:p>
    <w:p w14:paraId="766C658D" w14:textId="77777777" w:rsidR="00567AB1" w:rsidRDefault="00DC7B39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После подписания протокола о результатах электронного аукциона победителю электронного аукциона направляется электронное уведомление с приложением данного протокола, а в открытой части электронной площадки размещается информация о завершении электронного аукциона.</w:t>
      </w:r>
    </w:p>
    <w:p w14:paraId="3780D69F" w14:textId="77777777" w:rsidR="00567AB1" w:rsidRDefault="00DC7B39">
      <w:pPr>
        <w:ind w:left="-15" w:right="60" w:firstLine="724"/>
        <w:jc w:val="both"/>
        <w:rPr>
          <w:rFonts w:cs="Times New Roman"/>
          <w:b/>
          <w:bCs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</w:rPr>
        <w:t>Электронный аукцион признается несостоявшимся в следующих случаях:</w:t>
      </w:r>
    </w:p>
    <w:p w14:paraId="64B66A1A" w14:textId="77777777" w:rsidR="00567AB1" w:rsidRDefault="00DC7B39">
      <w:pPr>
        <w:tabs>
          <w:tab w:val="left" w:pos="284"/>
        </w:tabs>
        <w:ind w:left="-15" w:right="60" w:firstLine="15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1)</w:t>
      </w:r>
      <w:r>
        <w:rPr>
          <w:rFonts w:eastAsia="Times New Roman" w:cs="Times New Roman"/>
          <w:sz w:val="22"/>
          <w:szCs w:val="22"/>
        </w:rPr>
        <w:tab/>
      </w:r>
      <w:r>
        <w:rPr>
          <w:rFonts w:eastAsia="Times New Roman" w:cs="Times New Roman"/>
          <w:sz w:val="22"/>
          <w:szCs w:val="22"/>
        </w:rPr>
        <w:t xml:space="preserve">не было подано ни одной заявки на участие, либо ни один из Претендентов не признан Участником; </w:t>
      </w:r>
    </w:p>
    <w:p w14:paraId="45114734" w14:textId="77777777" w:rsidR="00567AB1" w:rsidRDefault="00DC7B39">
      <w:pPr>
        <w:tabs>
          <w:tab w:val="left" w:pos="284"/>
        </w:tabs>
        <w:ind w:left="-15" w:right="60" w:firstLine="15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2)</w:t>
      </w:r>
      <w:r>
        <w:rPr>
          <w:rFonts w:eastAsia="Times New Roman" w:cs="Times New Roman"/>
          <w:sz w:val="22"/>
          <w:szCs w:val="22"/>
        </w:rPr>
        <w:tab/>
        <w:t xml:space="preserve">к участию в Аукционе допущен только один Претендент; </w:t>
      </w:r>
    </w:p>
    <w:p w14:paraId="42E574FA" w14:textId="77777777" w:rsidR="00567AB1" w:rsidRDefault="00DC7B39">
      <w:pPr>
        <w:tabs>
          <w:tab w:val="left" w:pos="284"/>
        </w:tabs>
        <w:ind w:left="-15" w:right="60" w:firstLine="15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3)</w:t>
      </w:r>
      <w:r>
        <w:rPr>
          <w:rFonts w:eastAsia="Times New Roman" w:cs="Times New Roman"/>
          <w:sz w:val="22"/>
          <w:szCs w:val="22"/>
        </w:rPr>
        <w:tab/>
        <w:t>ни один из Участников аукциона не сделал предложения о цене.</w:t>
      </w:r>
    </w:p>
    <w:p w14:paraId="77C5618D" w14:textId="77777777" w:rsidR="00567AB1" w:rsidRDefault="00DC7B39">
      <w:pPr>
        <w:widowControl/>
        <w:ind w:left="-17" w:right="62" w:firstLine="726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несостоявшимся.</w:t>
      </w:r>
    </w:p>
    <w:p w14:paraId="6A3C4A0B" w14:textId="77777777" w:rsidR="00567AB1" w:rsidRDefault="00DC7B39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В случае технического сбоя системы электронных торгов (СЭТ) проведение аукциона может быть приостановлено до устранения причин технического сбоя, о чем Оператор электронной площадки информирует участников аукциона посредством направления уведомления в «личный кабинет» и на электронный адрес каждого участника аукциона, указанный при регистрации на электронной торговой площадке. Данная информация также размещается на сайтах: www.auction-house.ru и www.lot-online.ru.</w:t>
      </w:r>
    </w:p>
    <w:p w14:paraId="25F17086" w14:textId="77777777" w:rsidR="00567AB1" w:rsidRDefault="00567AB1">
      <w:pPr>
        <w:spacing w:line="264" w:lineRule="auto"/>
        <w:ind w:left="1789" w:right="60"/>
        <w:jc w:val="both"/>
        <w:rPr>
          <w:rFonts w:cs="Times New Roman"/>
          <w:sz w:val="22"/>
          <w:szCs w:val="22"/>
        </w:rPr>
      </w:pPr>
    </w:p>
    <w:p w14:paraId="3A768711" w14:textId="77777777" w:rsidR="00567AB1" w:rsidRDefault="00DC7B39">
      <w:pPr>
        <w:spacing w:line="264" w:lineRule="auto"/>
        <w:ind w:right="60"/>
        <w:jc w:val="center"/>
        <w:rPr>
          <w:rFonts w:cs="Times New Roman"/>
          <w:b/>
          <w:bCs/>
          <w:sz w:val="22"/>
          <w:szCs w:val="22"/>
        </w:rPr>
      </w:pPr>
      <w:r>
        <w:rPr>
          <w:rFonts w:eastAsia="Times New Roman" w:cs="Times New Roman"/>
          <w:b/>
          <w:sz w:val="22"/>
          <w:szCs w:val="22"/>
        </w:rPr>
        <w:t>ПОРЯДОК ЗАКЛЮЧЕНИЯ ДОГОВОРА ПО ИТОГАМ ТОРГОВ:</w:t>
      </w:r>
    </w:p>
    <w:p w14:paraId="70286E77" w14:textId="77777777" w:rsidR="00567AB1" w:rsidRDefault="00DC7B39">
      <w:pPr>
        <w:ind w:right="-57" w:firstLine="540"/>
        <w:jc w:val="both"/>
        <w:rPr>
          <w:rFonts w:eastAsia="Times New Roman" w:cs="Times New Roman"/>
          <w:b/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</w:rPr>
        <w:t xml:space="preserve">Договор купли-продажи земельного участка по итогам торгов заключается между Продавцом и Покупателем (Победителем аукциона/ Единственным участником аукциона/ лицом, имеющим право на заключение договора по итогам торгов) только при наступлении следующего отлагательного условия: </w:t>
      </w:r>
      <w:r>
        <w:rPr>
          <w:rFonts w:eastAsia="Times New Roman" w:cs="Times New Roman"/>
          <w:b/>
          <w:sz w:val="22"/>
          <w:szCs w:val="22"/>
        </w:rPr>
        <w:t xml:space="preserve">получение Продавцом письменного согласия АО «Специализированный депозитарий «ИНФИНИТУМ» (ОГРН 1027739039283, ИНН 7705380065) на заключение договора купли-продажи земельного участка по итогам торгов (далее – Согласие АО «Специализированный депозитарий «ИНФИНИТУМ»). </w:t>
      </w:r>
    </w:p>
    <w:p w14:paraId="5A22BC85" w14:textId="77777777" w:rsidR="00567AB1" w:rsidRDefault="00DC7B39">
      <w:pPr>
        <w:ind w:firstLine="567"/>
        <w:jc w:val="both"/>
        <w:rPr>
          <w:rFonts w:eastAsia="Times New Roman" w:cs="Times New Roman"/>
          <w:bCs/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</w:rPr>
        <w:t>Срок для получения Продавцом Согласия АО «Специализированный депозитарий «ИНФИНИТУМ» в случае, если Покупателем будет признан Победитель аукциона/ Единственный участник аукциона – 10 (десять) рабочих дней с даты подведения итогов торгов.</w:t>
      </w:r>
    </w:p>
    <w:p w14:paraId="01A72CBC" w14:textId="77777777" w:rsidR="00567AB1" w:rsidRDefault="00DC7B39">
      <w:pPr>
        <w:ind w:firstLine="567"/>
        <w:jc w:val="both"/>
        <w:rPr>
          <w:rFonts w:eastAsia="Times New Roman" w:cs="Times New Roman"/>
          <w:bCs/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</w:rPr>
        <w:t>В случае неполучения Продавцом Согласия АО «Специализированный депозитарий «ИНФИНИТУМ» обязанность у Продавца по заключению договора купли-продажи земельного участка по итогам проведенного аукциона не возникает, равно как не возникает у Продавца/ Организатора торгов обязанности по возврату задатка в двойном размере, предусмотренной п. 2 статьи 381 ГК РФ.</w:t>
      </w:r>
    </w:p>
    <w:p w14:paraId="056BE9CA" w14:textId="77777777" w:rsidR="00567AB1" w:rsidRDefault="00DC7B39">
      <w:pPr>
        <w:ind w:firstLine="567"/>
        <w:jc w:val="both"/>
        <w:rPr>
          <w:rFonts w:eastAsia="Times New Roman" w:cs="Times New Roman"/>
          <w:bCs/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</w:rPr>
        <w:t>В случае не получения Продавцом Согласия АО «Специализированный депозитарий «ИНФИ</w:t>
      </w:r>
      <w:r>
        <w:rPr>
          <w:rFonts w:eastAsia="Times New Roman" w:cs="Times New Roman"/>
          <w:bCs/>
          <w:sz w:val="22"/>
          <w:szCs w:val="22"/>
        </w:rPr>
        <w:lastRenderedPageBreak/>
        <w:t>НИТУМ», внесенный Победителем аукциона/ Единственным участником аукциона задаток возвращается Победителю аукциона/ Единственному участнику аукциона в полном объеме в срок не позднее 5 (пяти) рабочих дней с даты истечения срока для заключения договора купли-продажи земельного участка с Победителем аукциона / Единственным участником аукциона в соответствии с п. 1 статьи 381 ГК РФ.</w:t>
      </w:r>
    </w:p>
    <w:p w14:paraId="17F4946C" w14:textId="77777777" w:rsidR="00567AB1" w:rsidRDefault="00DC7B39">
      <w:pPr>
        <w:ind w:firstLine="567"/>
        <w:jc w:val="both"/>
        <w:rPr>
          <w:rFonts w:eastAsia="Times New Roman" w:cs="Times New Roman"/>
          <w:bCs/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</w:rPr>
        <w:t xml:space="preserve">В случае незаключения Продавцом договора купли-продажи земельного участка с Победителем аукциона / Единственным участником аукциона вследствие неполучения Согласия АО «Специализированный депозитарий «ИНФИНИТУМ», Продавец и Организатор торгов не несут ответственности, предусмотренной ст. 381 ГК РФ. </w:t>
      </w:r>
    </w:p>
    <w:p w14:paraId="1CEEAE63" w14:textId="77777777" w:rsidR="00567AB1" w:rsidRDefault="00DC7B39">
      <w:pPr>
        <w:spacing w:line="264" w:lineRule="auto"/>
        <w:ind w:left="-15" w:right="60" w:firstLine="724"/>
        <w:jc w:val="both"/>
        <w:rPr>
          <w:rFonts w:eastAsia="Times New Roman" w:cs="Times New Roman"/>
          <w:bCs/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</w:rPr>
        <w:t xml:space="preserve">Договор купли-продажи земельного участка заключается между Продавцом и Победителем аукциона в течение 5 (пяти) рабочих дней с даты подведения итогов аукциона и получения Согласия АО «Специализированный депозитарий «ИНФИНИТУМ» в соответствии с примерной формой, размещенной на сайте www.lot-online.ru в разделе «карточка лота». При этом задаток, внесенный Победителем аукциона, ему не возвращается и засчитывается в счет оплаты цены земельного участка. </w:t>
      </w:r>
    </w:p>
    <w:p w14:paraId="0BA4DA8D" w14:textId="77777777" w:rsidR="00567AB1" w:rsidRDefault="00DC7B39">
      <w:pPr>
        <w:ind w:right="-57" w:firstLine="567"/>
        <w:jc w:val="both"/>
        <w:rPr>
          <w:rFonts w:eastAsia="Times New Roman" w:cs="Times New Roman"/>
          <w:bCs/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</w:rPr>
        <w:t>В случае признания торгов несостоявшимися по причине допуска к участию только одного участника, Договор купли-продажи земельного участка заключается между Продавцом и Единственным участником аукциона по начальной цене продажи Лота, указанной в настоящем информационном сообщении, в течение 5 (пяти) рабочих дней с даты подведения итогов аукциона и получения Согласия АО «Специализированный депозитарий «ИНФИНИТУМ» в соответствии с примерной формой, размещенной на сайте www.lot-online.ru в разделе «карточка лота</w:t>
      </w:r>
      <w:r>
        <w:rPr>
          <w:rFonts w:eastAsia="Times New Roman" w:cs="Times New Roman"/>
          <w:bCs/>
          <w:sz w:val="22"/>
          <w:szCs w:val="22"/>
        </w:rPr>
        <w:t xml:space="preserve">». При этом для Единственного участника аукциона заключение договора купли-продажи земельного участка является обязанностью. Задаток, внесенный Единственным участником аукциона, ему не возвращается и засчитывается в счет оплаты цены земельного участка. </w:t>
      </w:r>
    </w:p>
    <w:p w14:paraId="4E60FCF5" w14:textId="77777777" w:rsidR="00567AB1" w:rsidRDefault="00DC7B39">
      <w:pPr>
        <w:ind w:right="-57" w:firstLine="540"/>
        <w:jc w:val="both"/>
        <w:rPr>
          <w:rFonts w:eastAsia="Times New Roman" w:cs="Times New Roman"/>
          <w:bCs/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</w:rPr>
        <w:t>Оплата цены продажи земельного участка производится Победителем аукциона/Единственным участником аукциона в порядке, размере, сроки и на условиях, указанных в договоре купли-продажи Лота, примерная форма которого размещена на сайте www.lot-online.ru в разделе «карточка лота».</w:t>
      </w:r>
    </w:p>
    <w:p w14:paraId="79D52382" w14:textId="77777777" w:rsidR="00567AB1" w:rsidRDefault="00DC7B39">
      <w:pPr>
        <w:ind w:right="-57" w:firstLine="567"/>
        <w:jc w:val="both"/>
        <w:rPr>
          <w:rFonts w:eastAsia="Times New Roman" w:cs="Times New Roman"/>
          <w:bCs/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</w:rPr>
        <w:t xml:space="preserve">При уклонении (отказе) Победителя аукциона / Единственного участника аукциона от заключения в установленный срок договора купли-продажи земельного участка, от оплаты </w:t>
      </w:r>
      <w:r>
        <w:rPr>
          <w:rFonts w:eastAsia="Times New Roman" w:cs="Times New Roman"/>
          <w:bCs/>
          <w:sz w:val="22"/>
          <w:szCs w:val="22"/>
          <w:lang w:eastAsia="en-US"/>
        </w:rPr>
        <w:t xml:space="preserve">в установленный срок </w:t>
      </w:r>
      <w:r>
        <w:rPr>
          <w:rFonts w:eastAsia="Times New Roman" w:cs="Times New Roman"/>
          <w:bCs/>
          <w:sz w:val="22"/>
          <w:szCs w:val="22"/>
        </w:rPr>
        <w:t>цены земельного участка, при условии получения Продавцом Согласия АО «Специализированный депозитарий «ИНФИНИТУМ», задаток ему не возвращается, и он утрачивает право на заключение указанного договора.</w:t>
      </w:r>
    </w:p>
    <w:p w14:paraId="00C030A3" w14:textId="77777777" w:rsidR="00567AB1" w:rsidRDefault="00DC7B39">
      <w:pPr>
        <w:ind w:firstLine="709"/>
        <w:jc w:val="both"/>
        <w:rPr>
          <w:rFonts w:eastAsia="Times New Roman" w:cs="Times New Roman"/>
          <w:bCs/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  <w:lang w:eastAsia="en-US"/>
        </w:rPr>
        <w:t>В случае уклонения (отказа) Победителя аукциона от заключения договора купли-продажи Лота в установленный срок, оплаты цены продажи Лота,</w:t>
      </w:r>
      <w:r>
        <w:rPr>
          <w:rFonts w:eastAsia="Times New Roman" w:cs="Times New Roman"/>
          <w:bCs/>
          <w:sz w:val="22"/>
          <w:szCs w:val="22"/>
        </w:rPr>
        <w:t xml:space="preserve"> договор купли-продажи земельного участка может быть заключен с участником аукциона,</w:t>
      </w:r>
      <w:r>
        <w:rPr>
          <w:rFonts w:eastAsia="Times New Roman" w:cs="Times New Roman"/>
          <w:bCs/>
          <w:sz w:val="22"/>
          <w:szCs w:val="22"/>
          <w:shd w:val="clear" w:color="auto" w:fill="FFFFFF"/>
        </w:rPr>
        <w:t xml:space="preserve"> сделавшим предпоследнее предложение по цене Лота</w:t>
      </w:r>
      <w:r>
        <w:rPr>
          <w:rFonts w:eastAsia="Times New Roman" w:cs="Times New Roman"/>
          <w:bCs/>
          <w:sz w:val="22"/>
          <w:szCs w:val="22"/>
        </w:rPr>
        <w:t xml:space="preserve">, по последней предложенной им цене в течение 5 (пяти) рабочих дней с даты получения указанным лицом от Продавца предложения о заключении договора купли-продажи земельного участка, при условии получения Продавцом Согласия АО «Специализированный депозитарий «ИНФИНИТУМ». При этом для участника, сделавшего предпоследнее предложение по цене Лота в ходе торгов, заключение договора </w:t>
      </w:r>
      <w:r>
        <w:rPr>
          <w:rFonts w:eastAsia="Times New Roman" w:cs="Times New Roman"/>
          <w:bCs/>
          <w:sz w:val="22"/>
          <w:szCs w:val="22"/>
        </w:rPr>
        <w:t>купли-продажи земельного участка является правом. Оплата цены Лота производится участником аукциона, сделавшим предпоследнее предложение по цене Лота в ходе торгов, в</w:t>
      </w:r>
      <w:r>
        <w:rPr>
          <w:rFonts w:eastAsia="Times New Roman" w:cs="Times New Roman"/>
          <w:sz w:val="22"/>
          <w:szCs w:val="22"/>
        </w:rPr>
        <w:t xml:space="preserve"> полном объеме в порядке, размере, сроки и на условиях, указанных в договоре купли-продажи Лота, примерная </w:t>
      </w:r>
      <w:r>
        <w:rPr>
          <w:rFonts w:eastAsia="Times New Roman" w:cs="Times New Roman"/>
          <w:bCs/>
          <w:sz w:val="22"/>
          <w:szCs w:val="22"/>
        </w:rPr>
        <w:t>форма которого размещена на сайте www.lot-online.ru в разделе «карточка лота».</w:t>
      </w:r>
    </w:p>
    <w:p w14:paraId="68167ACF" w14:textId="77777777" w:rsidR="00567AB1" w:rsidRDefault="00DC7B39">
      <w:pPr>
        <w:ind w:firstLine="709"/>
        <w:jc w:val="both"/>
        <w:rPr>
          <w:rFonts w:eastAsia="Times New Roman" w:cs="Times New Roman"/>
          <w:b/>
          <w:sz w:val="22"/>
          <w:szCs w:val="22"/>
        </w:rPr>
      </w:pPr>
      <w:r>
        <w:rPr>
          <w:rFonts w:eastAsia="Times New Roman" w:cs="Times New Roman"/>
          <w:b/>
          <w:sz w:val="22"/>
          <w:szCs w:val="22"/>
        </w:rPr>
        <w:t>Договор купли-продажи земельного участка подлежит государственной регистрации перехода права собственности в порядке, установленном Федеральным законом от 13.07.2015 № 218-ФЗ «О государственной регистрации недвижимости».</w:t>
      </w:r>
      <w:r>
        <w:rPr>
          <w:rFonts w:cs="Times New Roman"/>
          <w:b/>
          <w:sz w:val="22"/>
          <w:szCs w:val="22"/>
        </w:rPr>
        <w:t xml:space="preserve"> в соответствии с примерной формой, размещенной на сайте www.lot-online.ru в разделе «карточка лота»</w:t>
      </w:r>
      <w:r>
        <w:rPr>
          <w:rFonts w:cs="Times New Roman"/>
          <w:b/>
          <w:bCs/>
          <w:sz w:val="22"/>
          <w:szCs w:val="22"/>
        </w:rPr>
        <w:t xml:space="preserve">. </w:t>
      </w:r>
    </w:p>
    <w:p w14:paraId="41724DBD" w14:textId="77777777" w:rsidR="00567AB1" w:rsidRDefault="00DC7B39">
      <w:pPr>
        <w:spacing w:line="259" w:lineRule="auto"/>
        <w:ind w:right="60" w:firstLine="709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По вопросам ознакомления с документами по Лоту, предоставления дополнительной информации по Лоту, по вопросам заключения </w:t>
      </w:r>
      <w:r>
        <w:rPr>
          <w:rFonts w:cs="Times New Roman"/>
          <w:bCs/>
          <w:sz w:val="22"/>
          <w:szCs w:val="22"/>
        </w:rPr>
        <w:t>соглашения о неразглашении конфиденциальной информации (</w:t>
      </w:r>
      <w:r>
        <w:rPr>
          <w:rFonts w:cs="Times New Roman"/>
          <w:bCs/>
          <w:sz w:val="22"/>
          <w:szCs w:val="22"/>
          <w:lang w:val="en-US"/>
        </w:rPr>
        <w:t>NDA</w:t>
      </w:r>
      <w:r>
        <w:rPr>
          <w:rFonts w:cs="Times New Roman"/>
          <w:bCs/>
          <w:sz w:val="22"/>
          <w:szCs w:val="22"/>
        </w:rPr>
        <w:t xml:space="preserve">) и </w:t>
      </w:r>
      <w:r>
        <w:rPr>
          <w:rFonts w:eastAsia="Times New Roman" w:cs="Times New Roman"/>
          <w:sz w:val="22"/>
          <w:szCs w:val="22"/>
        </w:rPr>
        <w:t>договора купли-продажи земельного участка по итогам торгов, обращаться по телефонам Организатора торгов: +</w:t>
      </w:r>
      <w:r>
        <w:rPr>
          <w:rFonts w:ascii="Tahoma" w:eastAsiaTheme="minorEastAsia" w:hAnsi="Tahoma"/>
          <w:sz w:val="18"/>
          <w:szCs w:val="18"/>
          <w:lang w:eastAsia="ru-RU" w:bidi="ar-SA"/>
        </w:rPr>
        <w:t xml:space="preserve"> </w:t>
      </w:r>
      <w:r>
        <w:rPr>
          <w:rFonts w:eastAsia="Times New Roman" w:cs="Times New Roman"/>
          <w:sz w:val="22"/>
          <w:szCs w:val="22"/>
        </w:rPr>
        <w:t xml:space="preserve">7 (967) 246–44-02, </w:t>
      </w:r>
      <w:r>
        <w:rPr>
          <w:rFonts w:cs="Times New Roman"/>
          <w:bCs/>
          <w:sz w:val="22"/>
          <w:szCs w:val="22"/>
        </w:rPr>
        <w:t xml:space="preserve">адресу электронной почты Организатора торгов: </w:t>
      </w:r>
      <w:hyperlink r:id="rId41" w:tooltip="mailto:gonikberg@radholding.ru" w:history="1">
        <w:r>
          <w:rPr>
            <w:rStyle w:val="aff"/>
            <w:rFonts w:cs="Times New Roman"/>
            <w:bCs/>
            <w:sz w:val="22"/>
            <w:szCs w:val="22"/>
          </w:rPr>
          <w:t>gonikberg@radholding.ru</w:t>
        </w:r>
      </w:hyperlink>
    </w:p>
    <w:p w14:paraId="591D183C" w14:textId="77777777" w:rsidR="00567AB1" w:rsidRDefault="00567AB1">
      <w:pPr>
        <w:spacing w:line="259" w:lineRule="auto"/>
        <w:ind w:right="60" w:firstLine="709"/>
        <w:jc w:val="both"/>
        <w:rPr>
          <w:rFonts w:cs="Times New Roman"/>
          <w:bCs/>
          <w:sz w:val="22"/>
          <w:szCs w:val="22"/>
        </w:rPr>
      </w:pPr>
    </w:p>
    <w:p w14:paraId="4C37A810" w14:textId="77777777" w:rsidR="00567AB1" w:rsidRDefault="00DC7B39">
      <w:pPr>
        <w:tabs>
          <w:tab w:val="left" w:pos="10080"/>
        </w:tabs>
        <w:ind w:right="125" w:firstLine="567"/>
        <w:jc w:val="both"/>
        <w:rPr>
          <w:rFonts w:cs="Times New Roman"/>
          <w:bCs/>
          <w:sz w:val="22"/>
          <w:szCs w:val="22"/>
        </w:rPr>
      </w:pPr>
      <w:bookmarkStart w:id="1" w:name="_Hlk46490404"/>
      <w:r>
        <w:rPr>
          <w:rFonts w:eastAsia="Times New Roman" w:cs="Times New Roman"/>
          <w:b/>
          <w:bCs/>
          <w:sz w:val="22"/>
          <w:szCs w:val="22"/>
          <w:lang w:eastAsia="ru-RU"/>
        </w:rPr>
        <w:t xml:space="preserve">Участник аукциона, не реализовавший свое право на ознакомление с документами по </w:t>
      </w:r>
      <w:r>
        <w:rPr>
          <w:rFonts w:eastAsia="Times New Roman" w:cs="Times New Roman"/>
          <w:b/>
          <w:bCs/>
          <w:sz w:val="22"/>
          <w:szCs w:val="22"/>
          <w:lang w:eastAsia="ru-RU"/>
        </w:rPr>
        <w:lastRenderedPageBreak/>
        <w:t>Лоту и иной дополнительной информацией по Лоту в порядке, установленном настоящим информационным сообщением, лишается права предъявлять претензии к Организатору торгов и Продавцу по поводу юридического, физического состояния Лота</w:t>
      </w:r>
      <w:bookmarkEnd w:id="1"/>
      <w:r>
        <w:rPr>
          <w:rFonts w:eastAsia="Times New Roman" w:cs="Times New Roman"/>
          <w:bCs/>
          <w:sz w:val="22"/>
          <w:szCs w:val="22"/>
          <w:lang w:eastAsia="ru-RU"/>
        </w:rPr>
        <w:t>.</w:t>
      </w:r>
    </w:p>
    <w:p w14:paraId="0E3747BB" w14:textId="77777777" w:rsidR="00567AB1" w:rsidRDefault="00567AB1">
      <w:pPr>
        <w:spacing w:line="259" w:lineRule="auto"/>
        <w:ind w:right="60"/>
        <w:rPr>
          <w:rFonts w:cs="Times New Roman"/>
          <w:sz w:val="22"/>
          <w:szCs w:val="22"/>
        </w:rPr>
      </w:pPr>
    </w:p>
    <w:p w14:paraId="79C78335" w14:textId="77777777" w:rsidR="00567AB1" w:rsidRDefault="00DC7B39">
      <w:pPr>
        <w:spacing w:line="259" w:lineRule="auto"/>
        <w:ind w:right="60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Телефоны службы технической поддержки lot-online.ru: 8-812-777-57-57. </w:t>
      </w:r>
    </w:p>
    <w:p w14:paraId="760183E2" w14:textId="77777777" w:rsidR="00567AB1" w:rsidRDefault="00DC7B39">
      <w:pPr>
        <w:spacing w:line="259" w:lineRule="auto"/>
        <w:ind w:right="60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Call–центр и служба поддержки пользователей: 8-800-777-57-57.</w:t>
      </w:r>
    </w:p>
    <w:p w14:paraId="332D6A37" w14:textId="77777777" w:rsidR="00567AB1" w:rsidRDefault="00DC7B39">
      <w:pPr>
        <w:spacing w:line="259" w:lineRule="auto"/>
        <w:ind w:right="60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(звонок по РФ бесплатный)</w:t>
      </w:r>
    </w:p>
    <w:p w14:paraId="70509638" w14:textId="77777777" w:rsidR="00567AB1" w:rsidRDefault="00567AB1">
      <w:pPr>
        <w:spacing w:line="259" w:lineRule="auto"/>
        <w:ind w:right="60"/>
        <w:rPr>
          <w:rFonts w:cs="Times New Roman"/>
          <w:sz w:val="22"/>
          <w:szCs w:val="22"/>
        </w:rPr>
      </w:pPr>
    </w:p>
    <w:p w14:paraId="5E9FE52B" w14:textId="77777777" w:rsidR="00567AB1" w:rsidRDefault="00567AB1">
      <w:pPr>
        <w:jc w:val="right"/>
        <w:rPr>
          <w:rFonts w:cs="Times New Roman"/>
          <w:b/>
          <w:bCs/>
          <w:sz w:val="22"/>
          <w:szCs w:val="22"/>
        </w:rPr>
      </w:pPr>
    </w:p>
    <w:p w14:paraId="37278228" w14:textId="77777777" w:rsidR="00567AB1" w:rsidRDefault="00DC7B39">
      <w:pPr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br w:type="page" w:clear="all"/>
      </w:r>
    </w:p>
    <w:p w14:paraId="01B902B7" w14:textId="77777777" w:rsidR="00567AB1" w:rsidRDefault="00DC7B39">
      <w:pPr>
        <w:jc w:val="right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lastRenderedPageBreak/>
        <w:t>Приложение 1</w:t>
      </w:r>
    </w:p>
    <w:p w14:paraId="31A9D337" w14:textId="77777777" w:rsidR="00567AB1" w:rsidRDefault="00567AB1">
      <w:pPr>
        <w:jc w:val="right"/>
        <w:rPr>
          <w:rFonts w:cs="Times New Roman"/>
          <w:b/>
          <w:bCs/>
          <w:sz w:val="22"/>
          <w:szCs w:val="22"/>
        </w:rPr>
      </w:pPr>
    </w:p>
    <w:p w14:paraId="5B18A951" w14:textId="77777777" w:rsidR="00567AB1" w:rsidRDefault="00567AB1">
      <w:pPr>
        <w:jc w:val="right"/>
        <w:rPr>
          <w:rFonts w:cs="Times New Roman"/>
          <w:b/>
          <w:bCs/>
          <w:sz w:val="22"/>
          <w:szCs w:val="22"/>
        </w:rPr>
      </w:pPr>
    </w:p>
    <w:p w14:paraId="5C246C14" w14:textId="77777777" w:rsidR="00567AB1" w:rsidRDefault="00DC7B39">
      <w:pPr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АНКЕТА</w:t>
      </w:r>
    </w:p>
    <w:p w14:paraId="7C532B6E" w14:textId="77777777" w:rsidR="00567AB1" w:rsidRDefault="00DC7B39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представителя, выгодоприобретателя - физического лица, бенефициарного владельца</w:t>
      </w:r>
    </w:p>
    <w:p w14:paraId="1DB617F2" w14:textId="77777777" w:rsidR="00567AB1" w:rsidRDefault="00567AB1">
      <w:pPr>
        <w:rPr>
          <w:rFonts w:cs="Times New Roman"/>
          <w:sz w:val="22"/>
          <w:szCs w:val="22"/>
        </w:rPr>
      </w:pPr>
    </w:p>
    <w:tbl>
      <w:tblPr>
        <w:tblW w:w="964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79"/>
        <w:gridCol w:w="3270"/>
      </w:tblGrid>
      <w:tr w:rsidR="00567AB1" w14:paraId="7DC11AD9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C1517D" w14:textId="77777777" w:rsidR="00567AB1" w:rsidRDefault="00DC7B39">
            <w:pPr>
              <w:pStyle w:val="ConsNormal"/>
              <w:tabs>
                <w:tab w:val="left" w:pos="318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Фамилия, имя, отчество (при наличии)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0198E" w14:textId="77777777" w:rsidR="00567AB1" w:rsidRDefault="00567AB1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67AB1" w14:paraId="77A1E8ED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2FF4DC" w14:textId="77777777" w:rsidR="00567AB1" w:rsidRDefault="00DC7B39">
            <w:pPr>
              <w:pStyle w:val="ConsNormal"/>
              <w:tabs>
                <w:tab w:val="left" w:pos="318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Дата рождения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189D7" w14:textId="77777777" w:rsidR="00567AB1" w:rsidRDefault="00567AB1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67AB1" w14:paraId="238DF8C1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71B4A0" w14:textId="77777777" w:rsidR="00567AB1" w:rsidRDefault="00DC7B39">
            <w:pPr>
              <w:pStyle w:val="ConsNormal"/>
              <w:tabs>
                <w:tab w:val="left" w:pos="318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Гражданство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B2096" w14:textId="77777777" w:rsidR="00567AB1" w:rsidRDefault="00567AB1">
            <w:pPr>
              <w:pStyle w:val="Con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67AB1" w14:paraId="0F7AE53A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8CCAEC" w14:textId="77777777" w:rsidR="00567AB1" w:rsidRDefault="00DC7B39">
            <w:pPr>
              <w:pStyle w:val="ConsNormal"/>
              <w:tabs>
                <w:tab w:val="left" w:pos="318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Реквизиты документа, удостоверяющего личность: серия (при наличии) и номер документа, дата выдачи документа, наименование органа, выдавшего документ (при наличии кода подразделения может не устанавливаться), и код подразделения (при наличии)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18C29" w14:textId="77777777" w:rsidR="00567AB1" w:rsidRDefault="00567AB1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67AB1" w14:paraId="2A6A5DCA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B89DEF" w14:textId="77777777" w:rsidR="00567AB1" w:rsidRDefault="00DC7B39">
            <w:pPr>
              <w:ind w:firstLine="201"/>
              <w:jc w:val="both"/>
              <w:rPr>
                <w:rFonts w:eastAsia="Arial" w:cs="Times New Roman"/>
                <w:sz w:val="22"/>
                <w:szCs w:val="22"/>
                <w:lang w:bidi="ar-SA"/>
              </w:rPr>
            </w:pPr>
            <w:r>
              <w:rPr>
                <w:rFonts w:eastAsia="Arial" w:cs="Times New Roman"/>
                <w:sz w:val="22"/>
                <w:szCs w:val="22"/>
                <w:lang w:bidi="ar-SA"/>
              </w:rPr>
              <w:t>Данные документа, подтверждающего право иностранного гражданина или лица без гражданства на пребывание (проживание) в РФ (данные миграционной карты в случае отсутствия иных документов): серия (если имеется) и номер документа, дата начала срока действия права пребывания (проживания), дата окончания срока действия права пребывания (проживания).</w:t>
            </w:r>
          </w:p>
          <w:p w14:paraId="5D8FDF0C" w14:textId="77777777" w:rsidR="00567AB1" w:rsidRDefault="00DC7B39">
            <w:pPr>
              <w:pStyle w:val="ConsNormal"/>
              <w:tabs>
                <w:tab w:val="left" w:pos="318"/>
              </w:tabs>
              <w:ind w:firstLine="20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Сведения устанавливаются в отношении иностранных граждан и лиц без гражданства, находящихся на территории РФ, в случае если необходимость наличия у них документа, подтверждающего право иностранного гражданина или лица без гражданства на пребывание (проживание) в РФ, предусмотрена международными договорами Российской Федерации и законодательством РФ.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CA7B2" w14:textId="77777777" w:rsidR="00567AB1" w:rsidRDefault="00567AB1">
            <w:pPr>
              <w:pStyle w:val="ConsNormal"/>
              <w:tabs>
                <w:tab w:val="left" w:pos="318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67AB1" w14:paraId="73F9F6BC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9CC741" w14:textId="77777777" w:rsidR="00567AB1" w:rsidRDefault="00DC7B39">
            <w:pPr>
              <w:pStyle w:val="ConsNormal"/>
              <w:tabs>
                <w:tab w:val="left" w:pos="318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Адрес места жительства (регистрации) или места пребывания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4DD49" w14:textId="77777777" w:rsidR="00567AB1" w:rsidRDefault="00567AB1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67AB1" w14:paraId="5223CEF1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7B737F" w14:textId="77777777" w:rsidR="00567AB1" w:rsidRDefault="00DC7B39">
            <w:pPr>
              <w:pStyle w:val="ConsNormal"/>
              <w:tabs>
                <w:tab w:val="left" w:pos="318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Идентификационный номер налогоплательщика (при наличии)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AA9E0" w14:textId="77777777" w:rsidR="00567AB1" w:rsidRDefault="00567AB1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67AB1" w14:paraId="64CEF13A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C6C1DA" w14:textId="77777777" w:rsidR="00567AB1" w:rsidRDefault="00DC7B39">
            <w:pPr>
              <w:pStyle w:val="ConsNormal"/>
              <w:tabs>
                <w:tab w:val="left" w:pos="318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Информация о страховом номере индивидуального лицевого счета застрахованного лица в системе обязательного пенсионного страхования (при наличии)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79AEA" w14:textId="77777777" w:rsidR="00567AB1" w:rsidRDefault="00567AB1">
            <w:pPr>
              <w:pStyle w:val="ConsNormal"/>
              <w:tabs>
                <w:tab w:val="left" w:pos="318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67AB1" w14:paraId="1EB14B11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091F53" w14:textId="77777777" w:rsidR="00567AB1" w:rsidRDefault="00DC7B39">
            <w:pPr>
              <w:pStyle w:val="ConsNormal"/>
              <w:tabs>
                <w:tab w:val="left" w:pos="318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Номера телефонов и факсов (при наличии)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3AA83" w14:textId="77777777" w:rsidR="00567AB1" w:rsidRDefault="00567AB1">
            <w:pPr>
              <w:pStyle w:val="ConsNormal"/>
              <w:tabs>
                <w:tab w:val="left" w:pos="318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67AB1" w14:paraId="098C63A8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999F19" w14:textId="77777777" w:rsidR="00567AB1" w:rsidRDefault="00DC7B39">
            <w:pPr>
              <w:pStyle w:val="ConsNormal"/>
              <w:tabs>
                <w:tab w:val="left" w:pos="318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Иная контактная информация (при наличии)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94658" w14:textId="77777777" w:rsidR="00567AB1" w:rsidRDefault="00567AB1">
            <w:pPr>
              <w:pStyle w:val="ConsNormal"/>
              <w:tabs>
                <w:tab w:val="left" w:pos="318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67AB1" w14:paraId="3FF20419" w14:textId="77777777">
        <w:trPr>
          <w:cantSplit/>
          <w:trHeight w:val="23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D7D4A8" w14:textId="77777777" w:rsidR="00567AB1" w:rsidRDefault="00DC7B39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Сведения об источниках происхождения денежных средств и (или) иного имущества клиента (заполняется в отношении клиента)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62CD1" w14:textId="77777777" w:rsidR="00567AB1" w:rsidRDefault="00567AB1">
            <w:pPr>
              <w:rPr>
                <w:rFonts w:cs="Times New Roman"/>
                <w:sz w:val="22"/>
                <w:szCs w:val="22"/>
              </w:rPr>
            </w:pPr>
          </w:p>
        </w:tc>
      </w:tr>
    </w:tbl>
    <w:p w14:paraId="4294196F" w14:textId="77777777" w:rsidR="00567AB1" w:rsidRDefault="00567AB1">
      <w:pPr>
        <w:rPr>
          <w:rFonts w:cs="Times New Roman"/>
          <w:sz w:val="22"/>
          <w:szCs w:val="22"/>
        </w:rPr>
      </w:pPr>
    </w:p>
    <w:p w14:paraId="46A095CF" w14:textId="77777777" w:rsidR="00567AB1" w:rsidRDefault="00DC7B39">
      <w:pPr>
        <w:contextualSpacing/>
        <w:rPr>
          <w:rFonts w:eastAsia="Calibri" w:cs="Times New Roman"/>
          <w:b/>
          <w:i/>
          <w:sz w:val="22"/>
          <w:szCs w:val="22"/>
          <w:lang w:eastAsia="en-US"/>
        </w:rPr>
      </w:pPr>
      <w:r>
        <w:rPr>
          <w:rFonts w:eastAsia="Calibri" w:cs="Times New Roman"/>
          <w:b/>
          <w:i/>
          <w:sz w:val="22"/>
          <w:szCs w:val="22"/>
          <w:lang w:eastAsia="en-US"/>
        </w:rPr>
        <w:t>«__</w:t>
      </w:r>
      <w:proofErr w:type="gramStart"/>
      <w:r>
        <w:rPr>
          <w:rFonts w:eastAsia="Calibri" w:cs="Times New Roman"/>
          <w:b/>
          <w:i/>
          <w:sz w:val="22"/>
          <w:szCs w:val="22"/>
          <w:lang w:eastAsia="en-US"/>
        </w:rPr>
        <w:t>_»_</w:t>
      </w:r>
      <w:proofErr w:type="gramEnd"/>
      <w:r>
        <w:rPr>
          <w:rFonts w:eastAsia="Calibri" w:cs="Times New Roman"/>
          <w:b/>
          <w:i/>
          <w:sz w:val="22"/>
          <w:szCs w:val="22"/>
          <w:lang w:eastAsia="en-US"/>
        </w:rPr>
        <w:t xml:space="preserve">_____________20__г.                                  ________________ </w:t>
      </w:r>
    </w:p>
    <w:p w14:paraId="19A001EA" w14:textId="77777777" w:rsidR="00567AB1" w:rsidRDefault="00DC7B39">
      <w:pPr>
        <w:contextualSpacing/>
        <w:rPr>
          <w:rFonts w:eastAsia="Calibri" w:cs="Times New Roman"/>
          <w:b/>
          <w:i/>
          <w:sz w:val="22"/>
          <w:szCs w:val="22"/>
          <w:lang w:eastAsia="en-US"/>
        </w:rPr>
      </w:pPr>
      <w:r>
        <w:rPr>
          <w:rFonts w:eastAsia="Calibri" w:cs="Times New Roman"/>
          <w:i/>
          <w:sz w:val="22"/>
          <w:szCs w:val="22"/>
          <w:lang w:eastAsia="en-US"/>
        </w:rPr>
        <w:t xml:space="preserve">                                                                                        Подпись            </w:t>
      </w:r>
    </w:p>
    <w:p w14:paraId="2A762E13" w14:textId="77777777" w:rsidR="00567AB1" w:rsidRDefault="00567AB1">
      <w:pPr>
        <w:rPr>
          <w:rFonts w:cs="Times New Roman"/>
          <w:sz w:val="22"/>
          <w:szCs w:val="22"/>
        </w:rPr>
      </w:pPr>
    </w:p>
    <w:p w14:paraId="12D24DFF" w14:textId="77777777" w:rsidR="00567AB1" w:rsidRDefault="00DC7B39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br w:type="page" w:clear="all"/>
      </w:r>
    </w:p>
    <w:p w14:paraId="2906E0DE" w14:textId="77777777" w:rsidR="00567AB1" w:rsidRDefault="00DC7B39">
      <w:pPr>
        <w:jc w:val="right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lastRenderedPageBreak/>
        <w:t>Приложение 2</w:t>
      </w:r>
    </w:p>
    <w:p w14:paraId="07ED6517" w14:textId="77777777" w:rsidR="00567AB1" w:rsidRDefault="00567AB1">
      <w:pPr>
        <w:tabs>
          <w:tab w:val="left" w:pos="8364"/>
        </w:tabs>
        <w:ind w:left="851" w:right="-1"/>
        <w:jc w:val="right"/>
        <w:rPr>
          <w:rFonts w:cs="Times New Roman"/>
          <w:color w:val="212121"/>
          <w:sz w:val="21"/>
          <w:szCs w:val="21"/>
        </w:rPr>
      </w:pPr>
    </w:p>
    <w:p w14:paraId="394BDEED" w14:textId="77777777" w:rsidR="00567AB1" w:rsidRDefault="00DC7B39">
      <w:pPr>
        <w:jc w:val="center"/>
        <w:rPr>
          <w:rFonts w:eastAsia="Arial" w:cs="Times New Roman"/>
          <w:b/>
          <w:sz w:val="21"/>
          <w:szCs w:val="21"/>
          <w:lang w:eastAsia="zh-CN"/>
        </w:rPr>
      </w:pPr>
      <w:bookmarkStart w:id="2" w:name="_Hlk83120940"/>
      <w:r>
        <w:rPr>
          <w:rFonts w:eastAsia="Arial" w:cs="Times New Roman"/>
          <w:b/>
          <w:sz w:val="21"/>
          <w:szCs w:val="21"/>
          <w:lang w:eastAsia="zh-CN"/>
        </w:rPr>
        <w:t>Опросный лист для выявления выгодоприобретателей и бенефициарных владельцев</w:t>
      </w:r>
    </w:p>
    <w:p w14:paraId="2EB3ED16" w14:textId="77777777" w:rsidR="00567AB1" w:rsidRDefault="00DC7B39">
      <w:pPr>
        <w:contextualSpacing/>
        <w:rPr>
          <w:rFonts w:cs="Times New Roman"/>
          <w:b/>
          <w:bCs/>
          <w:sz w:val="21"/>
          <w:szCs w:val="21"/>
          <w:lang w:eastAsia="zh-CN"/>
        </w:rPr>
      </w:pPr>
      <w:r>
        <w:rPr>
          <w:rFonts w:eastAsia="Calibri" w:cs="Times New Roman"/>
          <w:i/>
          <w:sz w:val="21"/>
          <w:szCs w:val="21"/>
          <w:lang w:eastAsia="en-US"/>
        </w:rPr>
        <w:t>В соответствии с требованиями п.14 ст.7 Федерального закона от 07.08.2001 № 115-ФЗ настоящим в ООО УКИФ «Профит» предоставляю следующие сведения:</w:t>
      </w:r>
    </w:p>
    <w:tbl>
      <w:tblPr>
        <w:tblW w:w="97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5"/>
        <w:gridCol w:w="567"/>
        <w:gridCol w:w="2693"/>
        <w:gridCol w:w="6166"/>
      </w:tblGrid>
      <w:tr w:rsidR="00567AB1" w14:paraId="263FABA9" w14:textId="77777777">
        <w:trPr>
          <w:jc w:val="center"/>
        </w:trPr>
        <w:tc>
          <w:tcPr>
            <w:tcW w:w="9781" w:type="dxa"/>
            <w:gridSpan w:val="4"/>
            <w:vAlign w:val="center"/>
          </w:tcPr>
          <w:p w14:paraId="479B274E" w14:textId="77777777" w:rsidR="00567AB1" w:rsidRDefault="00DC7B39">
            <w:pPr>
              <w:contextualSpacing/>
              <w:rPr>
                <w:rFonts w:eastAsia="Calibri" w:cs="Times New Roman"/>
                <w:b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b/>
                <w:sz w:val="21"/>
                <w:szCs w:val="21"/>
                <w:lang w:eastAsia="en-US"/>
              </w:rPr>
              <w:t>1. Общие сведения о клиенте</w:t>
            </w:r>
          </w:p>
        </w:tc>
      </w:tr>
      <w:tr w:rsidR="00567AB1" w14:paraId="26973B51" w14:textId="77777777">
        <w:trPr>
          <w:jc w:val="center"/>
        </w:trPr>
        <w:tc>
          <w:tcPr>
            <w:tcW w:w="3615" w:type="dxa"/>
            <w:gridSpan w:val="3"/>
          </w:tcPr>
          <w:p w14:paraId="73A94171" w14:textId="77777777" w:rsidR="00567AB1" w:rsidRDefault="00DC7B39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sz w:val="21"/>
                <w:szCs w:val="21"/>
                <w:lang w:eastAsia="en-US"/>
              </w:rPr>
              <w:t xml:space="preserve">Наименование юридического лица/Ф.И.О. </w:t>
            </w:r>
          </w:p>
        </w:tc>
        <w:tc>
          <w:tcPr>
            <w:tcW w:w="6166" w:type="dxa"/>
          </w:tcPr>
          <w:p w14:paraId="3F407E18" w14:textId="77777777" w:rsidR="00567AB1" w:rsidRDefault="00567AB1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</w:p>
          <w:p w14:paraId="283223E1" w14:textId="77777777" w:rsidR="00567AB1" w:rsidRDefault="00567AB1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</w:p>
        </w:tc>
      </w:tr>
      <w:tr w:rsidR="00567AB1" w14:paraId="27553337" w14:textId="77777777">
        <w:trPr>
          <w:jc w:val="center"/>
        </w:trPr>
        <w:tc>
          <w:tcPr>
            <w:tcW w:w="3615" w:type="dxa"/>
            <w:gridSpan w:val="3"/>
          </w:tcPr>
          <w:p w14:paraId="12CB5E55" w14:textId="77777777" w:rsidR="00567AB1" w:rsidRDefault="00DC7B39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sz w:val="21"/>
                <w:szCs w:val="21"/>
                <w:lang w:eastAsia="en-US"/>
              </w:rPr>
              <w:t xml:space="preserve">ИНН - для резидента; </w:t>
            </w:r>
          </w:p>
          <w:p w14:paraId="1EEE966F" w14:textId="77777777" w:rsidR="00567AB1" w:rsidRDefault="00DC7B39">
            <w:pPr>
              <w:contextualSpacing/>
              <w:rPr>
                <w:rFonts w:eastAsia="Calibri" w:cs="Times New Roman"/>
                <w:b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sz w:val="21"/>
                <w:szCs w:val="21"/>
                <w:lang w:eastAsia="en-US"/>
              </w:rPr>
              <w:t>ИНН или КИО – для организации-нерезидента</w:t>
            </w:r>
          </w:p>
        </w:tc>
        <w:tc>
          <w:tcPr>
            <w:tcW w:w="6166" w:type="dxa"/>
          </w:tcPr>
          <w:p w14:paraId="420DD29A" w14:textId="77777777" w:rsidR="00567AB1" w:rsidRDefault="00567AB1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</w:p>
        </w:tc>
      </w:tr>
      <w:tr w:rsidR="00567AB1" w14:paraId="4BE83E28" w14:textId="77777777">
        <w:trPr>
          <w:jc w:val="center"/>
        </w:trPr>
        <w:tc>
          <w:tcPr>
            <w:tcW w:w="3615" w:type="dxa"/>
            <w:gridSpan w:val="3"/>
          </w:tcPr>
          <w:p w14:paraId="0A9A9395" w14:textId="77777777" w:rsidR="00567AB1" w:rsidRDefault="00DC7B39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sz w:val="21"/>
                <w:szCs w:val="21"/>
                <w:lang w:eastAsia="en-US"/>
              </w:rPr>
              <w:t>Номера телефонов и факсов (при наличии)</w:t>
            </w:r>
          </w:p>
        </w:tc>
        <w:tc>
          <w:tcPr>
            <w:tcW w:w="6166" w:type="dxa"/>
          </w:tcPr>
          <w:p w14:paraId="671C835C" w14:textId="77777777" w:rsidR="00567AB1" w:rsidRDefault="00567AB1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</w:p>
        </w:tc>
      </w:tr>
      <w:tr w:rsidR="00567AB1" w14:paraId="13F40175" w14:textId="77777777">
        <w:trPr>
          <w:jc w:val="center"/>
        </w:trPr>
        <w:tc>
          <w:tcPr>
            <w:tcW w:w="3615" w:type="dxa"/>
            <w:gridSpan w:val="3"/>
          </w:tcPr>
          <w:p w14:paraId="27A5674A" w14:textId="77777777" w:rsidR="00567AB1" w:rsidRDefault="00DC7B39">
            <w:pPr>
              <w:ind w:right="-105"/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sz w:val="21"/>
                <w:szCs w:val="21"/>
                <w:lang w:eastAsia="en-US"/>
              </w:rPr>
              <w:t>Иная контактная информация (при наличии)</w:t>
            </w:r>
          </w:p>
        </w:tc>
        <w:tc>
          <w:tcPr>
            <w:tcW w:w="6166" w:type="dxa"/>
          </w:tcPr>
          <w:p w14:paraId="0F7844CC" w14:textId="77777777" w:rsidR="00567AB1" w:rsidRDefault="00567AB1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</w:p>
        </w:tc>
      </w:tr>
      <w:tr w:rsidR="00567AB1" w14:paraId="6DDD30D1" w14:textId="77777777">
        <w:trPr>
          <w:jc w:val="center"/>
        </w:trPr>
        <w:tc>
          <w:tcPr>
            <w:tcW w:w="3615" w:type="dxa"/>
            <w:gridSpan w:val="3"/>
          </w:tcPr>
          <w:p w14:paraId="12E89396" w14:textId="77777777" w:rsidR="00567AB1" w:rsidRDefault="00DC7B39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sz w:val="21"/>
                <w:szCs w:val="21"/>
                <w:lang w:eastAsia="en-US"/>
              </w:rPr>
              <w:t>Адрес сайта в сети «Интернет» (при наличии); доменное имя, указатель страницы сайта в сети «Интернет», с использованием которых юридическим лицом (ИП) оказываются услуги (при наличии)</w:t>
            </w:r>
          </w:p>
        </w:tc>
        <w:tc>
          <w:tcPr>
            <w:tcW w:w="6166" w:type="dxa"/>
          </w:tcPr>
          <w:p w14:paraId="7F72B02A" w14:textId="77777777" w:rsidR="00567AB1" w:rsidRDefault="00567AB1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</w:p>
        </w:tc>
      </w:tr>
      <w:tr w:rsidR="00567AB1" w14:paraId="6D6C7DFE" w14:textId="77777777">
        <w:trPr>
          <w:jc w:val="center"/>
        </w:trPr>
        <w:tc>
          <w:tcPr>
            <w:tcW w:w="9781" w:type="dxa"/>
            <w:gridSpan w:val="4"/>
            <w:vAlign w:val="center"/>
          </w:tcPr>
          <w:p w14:paraId="59A6C1FA" w14:textId="77777777" w:rsidR="00567AB1" w:rsidRDefault="00DC7B39">
            <w:pPr>
              <w:contextualSpacing/>
              <w:rPr>
                <w:rFonts w:eastAsia="Calibri" w:cs="Times New Roman"/>
                <w:b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b/>
                <w:sz w:val="21"/>
                <w:szCs w:val="21"/>
                <w:lang w:eastAsia="en-US"/>
              </w:rPr>
              <w:t>2. Сведения о наличии Выгодоприобретателей</w:t>
            </w:r>
          </w:p>
        </w:tc>
      </w:tr>
      <w:tr w:rsidR="00567AB1" w14:paraId="4C3EB42E" w14:textId="77777777">
        <w:trPr>
          <w:jc w:val="center"/>
        </w:trPr>
        <w:tc>
          <w:tcPr>
            <w:tcW w:w="922" w:type="dxa"/>
            <w:gridSpan w:val="2"/>
            <w:vAlign w:val="center"/>
          </w:tcPr>
          <w:p w14:paraId="762A61DF" w14:textId="77777777" w:rsidR="00567AB1" w:rsidRDefault="00DC7B39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ascii="Segoe UI Symbol" w:eastAsia="MS Gothic" w:hAnsi="Segoe UI Symbol" w:cs="Segoe UI Symbol"/>
                <w:sz w:val="21"/>
                <w:szCs w:val="21"/>
                <w:lang w:eastAsia="en-US"/>
              </w:rPr>
              <w:t>☐</w:t>
            </w:r>
            <w:r>
              <w:rPr>
                <w:rFonts w:eastAsia="Calibri" w:cs="Times New Roman"/>
                <w:sz w:val="21"/>
                <w:szCs w:val="21"/>
                <w:lang w:eastAsia="en-US"/>
              </w:rPr>
              <w:t xml:space="preserve"> НЕТ</w:t>
            </w:r>
          </w:p>
        </w:tc>
        <w:tc>
          <w:tcPr>
            <w:tcW w:w="8859" w:type="dxa"/>
            <w:gridSpan w:val="2"/>
          </w:tcPr>
          <w:p w14:paraId="52F997BB" w14:textId="77777777" w:rsidR="00567AB1" w:rsidRDefault="00DC7B39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sz w:val="21"/>
                <w:szCs w:val="21"/>
                <w:lang w:eastAsia="en-US"/>
              </w:rPr>
              <w:t>Отсутствуют (не заключены) договоры поручения, комиссии, доверительного управления, агентские договоры (либо иным гражданско-правовым договорам в пользу третьих лиц), все сделки и платежи проводит к собственной выгоде и за свой счет. В случае заключения в дальнейшем агентских договоров, договоров поручения, комиссии, доверительного управления, осуществления платежей в пользу третьих лиц (за третьих лиц) сведения о лице(ах), в чьих интересах заключен(ы) договор(ы) либо осуществлен платеж, будут предоставлены</w:t>
            </w:r>
            <w:r>
              <w:rPr>
                <w:rFonts w:eastAsia="Calibri" w:cs="Times New Roman"/>
                <w:sz w:val="21"/>
                <w:szCs w:val="21"/>
                <w:lang w:eastAsia="en-US"/>
              </w:rPr>
              <w:t xml:space="preserve"> в ООО УКИФ «Профит» до совершения таких операций, но не позднее 7 рабочих дней со дня совершения таких операций</w:t>
            </w:r>
          </w:p>
        </w:tc>
      </w:tr>
      <w:tr w:rsidR="00567AB1" w14:paraId="21266BE0" w14:textId="77777777">
        <w:trPr>
          <w:jc w:val="center"/>
        </w:trPr>
        <w:tc>
          <w:tcPr>
            <w:tcW w:w="922" w:type="dxa"/>
            <w:gridSpan w:val="2"/>
            <w:vAlign w:val="center"/>
          </w:tcPr>
          <w:p w14:paraId="1C931AFC" w14:textId="77777777" w:rsidR="00567AB1" w:rsidRDefault="00DC7B39">
            <w:pPr>
              <w:ind w:right="-104"/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ascii="Segoe UI Symbol" w:eastAsia="MS Gothic" w:hAnsi="Segoe UI Symbol" w:cs="Segoe UI Symbol"/>
                <w:sz w:val="21"/>
                <w:szCs w:val="21"/>
                <w:lang w:eastAsia="en-US"/>
              </w:rPr>
              <w:t>☐</w:t>
            </w:r>
            <w:r>
              <w:rPr>
                <w:rFonts w:eastAsia="Calibri" w:cs="Times New Roman"/>
                <w:sz w:val="21"/>
                <w:szCs w:val="21"/>
                <w:lang w:eastAsia="en-US"/>
              </w:rPr>
              <w:t xml:space="preserve"> ДА</w:t>
            </w:r>
          </w:p>
        </w:tc>
        <w:tc>
          <w:tcPr>
            <w:tcW w:w="8859" w:type="dxa"/>
            <w:gridSpan w:val="2"/>
          </w:tcPr>
          <w:p w14:paraId="527EF9F5" w14:textId="77777777" w:rsidR="00567AB1" w:rsidRDefault="00DC7B39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sz w:val="21"/>
                <w:szCs w:val="21"/>
                <w:lang w:eastAsia="en-US"/>
              </w:rPr>
              <w:t xml:space="preserve">Заполните дополнительную Анкету Выгодоприобретателя </w:t>
            </w:r>
          </w:p>
          <w:p w14:paraId="6C47FF9F" w14:textId="77777777" w:rsidR="00567AB1" w:rsidRDefault="00DC7B39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i/>
                <w:sz w:val="21"/>
                <w:szCs w:val="21"/>
                <w:lang w:eastAsia="en-US"/>
              </w:rPr>
              <w:t>Внимание! При наличии нескольких Выгодоприобретателей Анкета Выгодоприобретателя заполняются на каждого отдельно</w:t>
            </w:r>
          </w:p>
        </w:tc>
      </w:tr>
      <w:tr w:rsidR="00567AB1" w14:paraId="1772F7DD" w14:textId="77777777">
        <w:trPr>
          <w:jc w:val="center"/>
        </w:trPr>
        <w:tc>
          <w:tcPr>
            <w:tcW w:w="9781" w:type="dxa"/>
            <w:gridSpan w:val="4"/>
            <w:vAlign w:val="center"/>
          </w:tcPr>
          <w:p w14:paraId="5A05469E" w14:textId="77777777" w:rsidR="00567AB1" w:rsidRDefault="00DC7B39">
            <w:pPr>
              <w:contextualSpacing/>
              <w:rPr>
                <w:rFonts w:eastAsia="Calibri" w:cs="Times New Roman"/>
                <w:b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b/>
                <w:sz w:val="21"/>
                <w:szCs w:val="21"/>
                <w:lang w:eastAsia="en-US"/>
              </w:rPr>
              <w:t>3. Сведения о Бенефициарных владельцах (о физическом лице (лицах), которое владеет или осуществляет контроль над клиентом)</w:t>
            </w:r>
            <w:r>
              <w:rPr>
                <w:rFonts w:eastAsia="Calibri" w:cs="Times New Roman"/>
                <w:b/>
                <w:sz w:val="21"/>
                <w:szCs w:val="21"/>
                <w:vertAlign w:val="superscript"/>
                <w:lang w:eastAsia="en-US"/>
              </w:rPr>
              <w:footnoteReference w:id="3"/>
            </w:r>
          </w:p>
        </w:tc>
      </w:tr>
      <w:tr w:rsidR="00567AB1" w14:paraId="0BB9A4E4" w14:textId="77777777">
        <w:trPr>
          <w:trHeight w:val="340"/>
          <w:jc w:val="center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9B924F" w14:textId="77777777" w:rsidR="00567AB1" w:rsidRDefault="00DC7B39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94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489CF1" w14:textId="77777777" w:rsidR="00567AB1" w:rsidRDefault="00567AB1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</w:p>
        </w:tc>
      </w:tr>
      <w:tr w:rsidR="00567AB1" w14:paraId="35D5D0AF" w14:textId="77777777">
        <w:trPr>
          <w:trHeight w:val="340"/>
          <w:jc w:val="center"/>
        </w:trPr>
        <w:tc>
          <w:tcPr>
            <w:tcW w:w="3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F78269" w14:textId="77777777" w:rsidR="00567AB1" w:rsidRDefault="00DC7B39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942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52F035" w14:textId="77777777" w:rsidR="00567AB1" w:rsidRDefault="00567AB1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</w:p>
        </w:tc>
      </w:tr>
      <w:tr w:rsidR="00567AB1" w14:paraId="5994904D" w14:textId="77777777">
        <w:trPr>
          <w:trHeight w:val="340"/>
          <w:jc w:val="center"/>
        </w:trPr>
        <w:tc>
          <w:tcPr>
            <w:tcW w:w="3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B3A296" w14:textId="77777777" w:rsidR="00567AB1" w:rsidRDefault="00DC7B39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942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4714C9B" w14:textId="77777777" w:rsidR="00567AB1" w:rsidRDefault="00567AB1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</w:p>
        </w:tc>
      </w:tr>
      <w:tr w:rsidR="00567AB1" w14:paraId="3D53362B" w14:textId="77777777">
        <w:trPr>
          <w:trHeight w:val="340"/>
          <w:jc w:val="center"/>
        </w:trPr>
        <w:tc>
          <w:tcPr>
            <w:tcW w:w="3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70CA71" w14:textId="77777777" w:rsidR="00567AB1" w:rsidRDefault="00DC7B39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sz w:val="21"/>
                <w:szCs w:val="21"/>
                <w:lang w:eastAsia="en-US"/>
              </w:rPr>
              <w:t>4</w:t>
            </w:r>
          </w:p>
        </w:tc>
        <w:tc>
          <w:tcPr>
            <w:tcW w:w="942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131D2E" w14:textId="77777777" w:rsidR="00567AB1" w:rsidRDefault="00567AB1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</w:p>
        </w:tc>
      </w:tr>
      <w:tr w:rsidR="00567AB1" w14:paraId="2B6DDCF3" w14:textId="77777777">
        <w:trPr>
          <w:trHeight w:val="542"/>
          <w:jc w:val="center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1DBE6" w14:textId="77777777" w:rsidR="00567AB1" w:rsidRDefault="00DC7B39">
            <w:pPr>
              <w:contextualSpacing/>
              <w:rPr>
                <w:rFonts w:eastAsia="Calibri" w:cs="Times New Roman"/>
                <w:i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i/>
                <w:sz w:val="21"/>
                <w:szCs w:val="21"/>
                <w:lang w:eastAsia="en-US"/>
              </w:rPr>
              <w:t>Внимание! При наличии нескольких бенефициарных владельцев Анкета Бенефициарного владельца заполняются на каждого отдельно</w:t>
            </w:r>
          </w:p>
        </w:tc>
      </w:tr>
    </w:tbl>
    <w:p w14:paraId="30C21A50" w14:textId="77777777" w:rsidR="00567AB1" w:rsidRDefault="00DC7B39">
      <w:pPr>
        <w:ind w:right="-29" w:firstLine="426"/>
        <w:rPr>
          <w:rFonts w:cs="Times New Roman"/>
          <w:b/>
          <w:i/>
          <w:sz w:val="21"/>
          <w:szCs w:val="21"/>
          <w:lang w:eastAsia="zh-CN"/>
        </w:rPr>
      </w:pPr>
      <w:r>
        <w:rPr>
          <w:rFonts w:eastAsia="Calibri" w:cs="Times New Roman"/>
          <w:b/>
          <w:i/>
          <w:sz w:val="21"/>
          <w:szCs w:val="21"/>
          <w:lang w:eastAsia="en-US"/>
        </w:rPr>
        <w:t>Достоверность сведений, указанных в настоящей анкете, подтверждаю. Проинформирован о необходимости обновления указанных в анкете сведений (информации) не реже одного раза в год.</w:t>
      </w:r>
      <w:r>
        <w:rPr>
          <w:rFonts w:cs="Times New Roman"/>
          <w:b/>
          <w:i/>
          <w:sz w:val="21"/>
          <w:szCs w:val="21"/>
          <w:lang w:eastAsia="zh-CN"/>
        </w:rPr>
        <w:t xml:space="preserve"> В случае, если </w:t>
      </w:r>
      <w:r>
        <w:rPr>
          <w:rFonts w:cs="Times New Roman"/>
          <w:b/>
          <w:bCs/>
          <w:i/>
          <w:sz w:val="21"/>
          <w:szCs w:val="21"/>
          <w:lang w:eastAsia="zh-CN"/>
        </w:rPr>
        <w:t xml:space="preserve">период деятельности юридического лица не превышает трех месяцев со дня регистрации, обязуюсь предоставить сведения (документы) о своем финансовом положении, </w:t>
      </w:r>
      <w:r>
        <w:rPr>
          <w:rFonts w:cs="Times New Roman"/>
          <w:b/>
          <w:i/>
          <w:sz w:val="21"/>
          <w:szCs w:val="21"/>
          <w:lang w:eastAsia="zh-CN"/>
        </w:rPr>
        <w:t>не позднее 7 (семи) рабочих дней с момента их получения (появления).</w:t>
      </w:r>
    </w:p>
    <w:p w14:paraId="21784635" w14:textId="77777777" w:rsidR="00567AB1" w:rsidRDefault="00567AB1">
      <w:pPr>
        <w:ind w:left="-426"/>
        <w:contextualSpacing/>
        <w:rPr>
          <w:rFonts w:eastAsia="Calibri" w:cs="Times New Roman"/>
          <w:i/>
          <w:sz w:val="21"/>
          <w:szCs w:val="21"/>
          <w:lang w:eastAsia="en-US"/>
        </w:rPr>
      </w:pPr>
    </w:p>
    <w:p w14:paraId="1E2A1C3F" w14:textId="77777777" w:rsidR="00567AB1" w:rsidRDefault="00DC7B39">
      <w:pPr>
        <w:contextualSpacing/>
        <w:rPr>
          <w:rFonts w:eastAsia="Calibri" w:cs="Times New Roman"/>
          <w:b/>
          <w:i/>
          <w:sz w:val="21"/>
          <w:szCs w:val="21"/>
          <w:lang w:eastAsia="en-US"/>
        </w:rPr>
      </w:pPr>
      <w:r>
        <w:rPr>
          <w:rFonts w:eastAsia="Calibri" w:cs="Times New Roman"/>
          <w:b/>
          <w:i/>
          <w:sz w:val="21"/>
          <w:szCs w:val="21"/>
          <w:lang w:eastAsia="en-US"/>
        </w:rPr>
        <w:t>«__</w:t>
      </w:r>
      <w:proofErr w:type="gramStart"/>
      <w:r>
        <w:rPr>
          <w:rFonts w:eastAsia="Calibri" w:cs="Times New Roman"/>
          <w:b/>
          <w:i/>
          <w:sz w:val="21"/>
          <w:szCs w:val="21"/>
          <w:lang w:eastAsia="en-US"/>
        </w:rPr>
        <w:t>_»_</w:t>
      </w:r>
      <w:proofErr w:type="gramEnd"/>
      <w:r>
        <w:rPr>
          <w:rFonts w:eastAsia="Calibri" w:cs="Times New Roman"/>
          <w:b/>
          <w:i/>
          <w:sz w:val="21"/>
          <w:szCs w:val="21"/>
          <w:lang w:eastAsia="en-US"/>
        </w:rPr>
        <w:t xml:space="preserve">_____________20__г.                                  ________________/______________________________________/                            </w:t>
      </w:r>
    </w:p>
    <w:p w14:paraId="508A712E" w14:textId="77777777" w:rsidR="00567AB1" w:rsidRDefault="00DC7B39">
      <w:pPr>
        <w:contextualSpacing/>
        <w:rPr>
          <w:rFonts w:eastAsia="Calibri" w:cs="Times New Roman"/>
          <w:b/>
          <w:i/>
          <w:sz w:val="21"/>
          <w:szCs w:val="21"/>
          <w:lang w:eastAsia="en-US"/>
        </w:rPr>
      </w:pPr>
      <w:r>
        <w:rPr>
          <w:rFonts w:eastAsia="Calibri" w:cs="Times New Roman"/>
          <w:i/>
          <w:sz w:val="21"/>
          <w:szCs w:val="21"/>
          <w:lang w:eastAsia="en-US"/>
        </w:rPr>
        <w:t xml:space="preserve">                                               М.П. (при наличии)              Подпись                        Расшифровка подписи</w:t>
      </w:r>
      <w:bookmarkEnd w:id="2"/>
    </w:p>
    <w:p w14:paraId="6A24D8CF" w14:textId="77777777" w:rsidR="00567AB1" w:rsidRDefault="00567AB1">
      <w:pPr>
        <w:rPr>
          <w:rFonts w:cs="Times New Roman"/>
          <w:sz w:val="22"/>
          <w:szCs w:val="22"/>
        </w:rPr>
      </w:pPr>
    </w:p>
    <w:p w14:paraId="229E7B02" w14:textId="77777777" w:rsidR="00567AB1" w:rsidRDefault="00DC7B39">
      <w:pPr>
        <w:jc w:val="right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lastRenderedPageBreak/>
        <w:t>Приложение 3</w:t>
      </w:r>
    </w:p>
    <w:p w14:paraId="34E1AE3B" w14:textId="77777777" w:rsidR="00567AB1" w:rsidRDefault="00DC7B39">
      <w:pPr>
        <w:pStyle w:val="a6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Информация о принадлежности к ПДЛ</w:t>
      </w:r>
      <w:r>
        <w:rPr>
          <w:rStyle w:val="a3"/>
          <w:rFonts w:ascii="Times New Roman" w:hAnsi="Times New Roman" w:cs="Times New Roman"/>
          <w:b/>
          <w:bCs/>
          <w:sz w:val="22"/>
          <w:szCs w:val="22"/>
          <w:vertAlign w:val="superscript"/>
        </w:rPr>
        <w:footnoteReference w:id="4"/>
      </w:r>
    </w:p>
    <w:p w14:paraId="50E5D13E" w14:textId="77777777" w:rsidR="00567AB1" w:rsidRDefault="00567AB1">
      <w:pPr>
        <w:pStyle w:val="a6"/>
        <w:rPr>
          <w:rFonts w:ascii="Times New Roman" w:hAnsi="Times New Roman" w:cs="Times New Roman"/>
          <w:sz w:val="22"/>
          <w:szCs w:val="22"/>
        </w:rPr>
      </w:pPr>
    </w:p>
    <w:p w14:paraId="1B992020" w14:textId="77777777" w:rsidR="00567AB1" w:rsidRDefault="00DC7B39">
      <w:pPr>
        <w:pStyle w:val="a6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Ф.И.О. (полностью) ____________________________________________________________</w:t>
      </w:r>
    </w:p>
    <w:p w14:paraId="5C7234FA" w14:textId="77777777" w:rsidR="00567AB1" w:rsidRDefault="00DC7B39">
      <w:pPr>
        <w:pStyle w:val="a6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______________________________, ИНН или серия и номер </w:t>
      </w:r>
      <w:proofErr w:type="gramStart"/>
      <w:r>
        <w:rPr>
          <w:rFonts w:ascii="Times New Roman" w:hAnsi="Times New Roman" w:cs="Times New Roman"/>
          <w:sz w:val="22"/>
          <w:szCs w:val="22"/>
        </w:rPr>
        <w:t>паспорта  _</w:t>
      </w:r>
      <w:proofErr w:type="gramEnd"/>
      <w:r>
        <w:rPr>
          <w:rFonts w:ascii="Times New Roman" w:hAnsi="Times New Roman" w:cs="Times New Roman"/>
          <w:sz w:val="22"/>
          <w:szCs w:val="22"/>
        </w:rPr>
        <w:t>_______________</w:t>
      </w:r>
    </w:p>
    <w:p w14:paraId="2467545B" w14:textId="77777777" w:rsidR="00567AB1" w:rsidRDefault="00567AB1">
      <w:pPr>
        <w:pStyle w:val="ConsNormal"/>
        <w:tabs>
          <w:tab w:val="left" w:pos="284"/>
          <w:tab w:val="left" w:pos="426"/>
          <w:tab w:val="left" w:pos="3969"/>
        </w:tabs>
        <w:ind w:right="-116" w:firstLine="0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952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663"/>
        <w:gridCol w:w="2863"/>
      </w:tblGrid>
      <w:tr w:rsidR="00567AB1" w14:paraId="73B8D0AB" w14:textId="77777777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1BF25D" w14:textId="77777777" w:rsidR="00567AB1" w:rsidRDefault="00DC7B39">
            <w:pPr>
              <w:pStyle w:val="Con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Являетесь ли Вы либо Ваш родственник или супруг(а) ПДЛ?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DA250" w14:textId="77777777" w:rsidR="00567AB1" w:rsidRDefault="00567AB1">
            <w:pPr>
              <w:pStyle w:val="Con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67AB1" w14:paraId="7BCCBDD3" w14:textId="77777777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2A28C2" w14:textId="77777777" w:rsidR="00567AB1" w:rsidRDefault="00DC7B39">
            <w:pPr>
              <w:pStyle w:val="Con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Ваша должность как ПДЛ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A5F0A" w14:textId="77777777" w:rsidR="00567AB1" w:rsidRDefault="00567AB1">
            <w:pPr>
              <w:pStyle w:val="Con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67AB1" w14:paraId="6C3DCEFA" w14:textId="77777777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9B3485" w14:textId="77777777" w:rsidR="00567AB1" w:rsidRDefault="00DC7B39">
            <w:pPr>
              <w:pStyle w:val="Con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Степень Вашего родства либо Вашего статуса (супруг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или  супруга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) по отношению к ПДЛ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ACFAB" w14:textId="77777777" w:rsidR="00567AB1" w:rsidRDefault="00567AB1">
            <w:pPr>
              <w:pStyle w:val="Con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1A3A3067" w14:textId="77777777" w:rsidR="00567AB1" w:rsidRDefault="00567AB1">
      <w:pPr>
        <w:pStyle w:val="ConsNonformat"/>
        <w:rPr>
          <w:rFonts w:ascii="Times New Roman" w:hAnsi="Times New Roman" w:cs="Times New Roman"/>
          <w:sz w:val="22"/>
          <w:szCs w:val="22"/>
        </w:rPr>
      </w:pPr>
    </w:p>
    <w:p w14:paraId="455FA254" w14:textId="77777777" w:rsidR="00567AB1" w:rsidRDefault="00DC7B39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Подтверждаю, что со справочным материалом относительно содержания понятий ПДЛ, ИПДЛ, ДЛПМО и РПДЛ ознакомлен(а)</w:t>
      </w:r>
    </w:p>
    <w:p w14:paraId="00E3523A" w14:textId="77777777" w:rsidR="00567AB1" w:rsidRDefault="00DC7B39">
      <w:pPr>
        <w:pStyle w:val="ConsNonformat"/>
        <w:spacing w:before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Подтверждаю, что информация, приведенная в настоящем документе, является достоверной.</w:t>
      </w:r>
    </w:p>
    <w:p w14:paraId="2BD62927" w14:textId="77777777" w:rsidR="00567AB1" w:rsidRDefault="00567AB1">
      <w:pPr>
        <w:pStyle w:val="ConsNonformat"/>
        <w:rPr>
          <w:rFonts w:ascii="Times New Roman" w:hAnsi="Times New Roman" w:cs="Times New Roman"/>
          <w:sz w:val="22"/>
          <w:szCs w:val="22"/>
        </w:rPr>
      </w:pPr>
    </w:p>
    <w:p w14:paraId="51F58BD8" w14:textId="77777777" w:rsidR="00567AB1" w:rsidRDefault="00567AB1">
      <w:pPr>
        <w:pStyle w:val="ConsNonformat"/>
        <w:rPr>
          <w:rFonts w:ascii="Times New Roman" w:hAnsi="Times New Roman" w:cs="Times New Roman"/>
          <w:sz w:val="22"/>
          <w:szCs w:val="22"/>
        </w:rPr>
      </w:pPr>
    </w:p>
    <w:tbl>
      <w:tblPr>
        <w:tblW w:w="96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111"/>
        <w:gridCol w:w="2268"/>
        <w:gridCol w:w="3260"/>
        <w:gridCol w:w="59"/>
      </w:tblGrid>
      <w:tr w:rsidR="00567AB1" w14:paraId="009E576D" w14:textId="77777777">
        <w:tc>
          <w:tcPr>
            <w:tcW w:w="4111" w:type="dxa"/>
          </w:tcPr>
          <w:p w14:paraId="5402B82B" w14:textId="77777777" w:rsidR="00567AB1" w:rsidRDefault="00DC7B39">
            <w:pPr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________________________________</w:t>
            </w:r>
          </w:p>
        </w:tc>
        <w:tc>
          <w:tcPr>
            <w:tcW w:w="2268" w:type="dxa"/>
          </w:tcPr>
          <w:p w14:paraId="076031ED" w14:textId="77777777" w:rsidR="00567AB1" w:rsidRDefault="00DC7B39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</w:t>
            </w:r>
          </w:p>
        </w:tc>
        <w:tc>
          <w:tcPr>
            <w:tcW w:w="3319" w:type="dxa"/>
            <w:gridSpan w:val="2"/>
          </w:tcPr>
          <w:p w14:paraId="1067FE95" w14:textId="77777777" w:rsidR="00567AB1" w:rsidRDefault="00DC7B39">
            <w:pPr>
              <w:ind w:hanging="133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</w:t>
            </w:r>
          </w:p>
        </w:tc>
      </w:tr>
      <w:tr w:rsidR="00567AB1" w14:paraId="70B3EDA7" w14:textId="77777777">
        <w:trPr>
          <w:gridAfter w:val="1"/>
          <w:wAfter w:w="59" w:type="dxa"/>
        </w:trPr>
        <w:tc>
          <w:tcPr>
            <w:tcW w:w="4111" w:type="dxa"/>
          </w:tcPr>
          <w:p w14:paraId="558C940A" w14:textId="77777777" w:rsidR="00567AB1" w:rsidRDefault="00DC7B39">
            <w:pPr>
              <w:ind w:firstLine="34"/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Дата</w:t>
            </w:r>
          </w:p>
        </w:tc>
        <w:tc>
          <w:tcPr>
            <w:tcW w:w="5528" w:type="dxa"/>
            <w:gridSpan w:val="2"/>
          </w:tcPr>
          <w:p w14:paraId="0D181A41" w14:textId="77777777" w:rsidR="00567AB1" w:rsidRDefault="00DC7B39">
            <w:pPr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         Подпись                          Фамилия И.О.</w:t>
            </w:r>
          </w:p>
        </w:tc>
      </w:tr>
    </w:tbl>
    <w:p w14:paraId="41B108CB" w14:textId="77777777" w:rsidR="00567AB1" w:rsidRDefault="00567AB1">
      <w:pPr>
        <w:rPr>
          <w:rFonts w:cs="Times New Roman"/>
          <w:sz w:val="22"/>
          <w:szCs w:val="22"/>
        </w:rPr>
      </w:pPr>
    </w:p>
    <w:p w14:paraId="3FAB2797" w14:textId="77777777" w:rsidR="00567AB1" w:rsidRDefault="00567AB1">
      <w:pPr>
        <w:rPr>
          <w:rFonts w:cs="Times New Roman"/>
          <w:sz w:val="22"/>
          <w:szCs w:val="22"/>
        </w:rPr>
      </w:pPr>
    </w:p>
    <w:p w14:paraId="241AAF83" w14:textId="77777777" w:rsidR="00567AB1" w:rsidRDefault="00567AB1">
      <w:pPr>
        <w:rPr>
          <w:rFonts w:cs="Times New Roman"/>
          <w:sz w:val="22"/>
          <w:szCs w:val="22"/>
        </w:rPr>
      </w:pPr>
    </w:p>
    <w:p w14:paraId="2ECBFE65" w14:textId="77777777" w:rsidR="00567AB1" w:rsidRDefault="00567AB1">
      <w:pPr>
        <w:rPr>
          <w:rFonts w:cs="Times New Roman"/>
          <w:sz w:val="22"/>
          <w:szCs w:val="22"/>
        </w:rPr>
      </w:pPr>
    </w:p>
    <w:p w14:paraId="62EB3F4F" w14:textId="77777777" w:rsidR="00567AB1" w:rsidRDefault="00567AB1">
      <w:pPr>
        <w:rPr>
          <w:rFonts w:cs="Times New Roman"/>
          <w:sz w:val="22"/>
          <w:szCs w:val="22"/>
        </w:rPr>
      </w:pPr>
    </w:p>
    <w:p w14:paraId="75E892A3" w14:textId="77777777" w:rsidR="00567AB1" w:rsidRDefault="00567AB1">
      <w:pPr>
        <w:rPr>
          <w:rFonts w:cs="Times New Roman"/>
          <w:sz w:val="22"/>
          <w:szCs w:val="22"/>
        </w:rPr>
      </w:pPr>
    </w:p>
    <w:p w14:paraId="764E685B" w14:textId="77777777" w:rsidR="00567AB1" w:rsidRDefault="00567AB1">
      <w:pPr>
        <w:rPr>
          <w:rFonts w:cs="Times New Roman"/>
          <w:sz w:val="22"/>
          <w:szCs w:val="22"/>
        </w:rPr>
      </w:pPr>
    </w:p>
    <w:p w14:paraId="39064FB0" w14:textId="77777777" w:rsidR="00567AB1" w:rsidRDefault="00567AB1">
      <w:pPr>
        <w:rPr>
          <w:rFonts w:cs="Times New Roman"/>
          <w:sz w:val="22"/>
          <w:szCs w:val="22"/>
        </w:rPr>
      </w:pPr>
    </w:p>
    <w:p w14:paraId="422BEAAE" w14:textId="77777777" w:rsidR="00567AB1" w:rsidRDefault="00567AB1">
      <w:pPr>
        <w:rPr>
          <w:rFonts w:cs="Times New Roman"/>
          <w:sz w:val="22"/>
          <w:szCs w:val="22"/>
        </w:rPr>
      </w:pPr>
    </w:p>
    <w:p w14:paraId="29D6E396" w14:textId="77777777" w:rsidR="00567AB1" w:rsidRDefault="00567AB1">
      <w:pPr>
        <w:rPr>
          <w:rFonts w:cs="Times New Roman"/>
          <w:sz w:val="22"/>
          <w:szCs w:val="22"/>
        </w:rPr>
      </w:pPr>
    </w:p>
    <w:p w14:paraId="33E5CB2F" w14:textId="77777777" w:rsidR="00567AB1" w:rsidRDefault="00567AB1">
      <w:pPr>
        <w:rPr>
          <w:rFonts w:cs="Times New Roman"/>
          <w:sz w:val="22"/>
          <w:szCs w:val="22"/>
        </w:rPr>
      </w:pPr>
    </w:p>
    <w:p w14:paraId="11B08DD0" w14:textId="77777777" w:rsidR="00567AB1" w:rsidRDefault="00567AB1">
      <w:pPr>
        <w:rPr>
          <w:rFonts w:cs="Times New Roman"/>
          <w:sz w:val="22"/>
          <w:szCs w:val="22"/>
        </w:rPr>
      </w:pPr>
    </w:p>
    <w:p w14:paraId="3D3D1FD5" w14:textId="77777777" w:rsidR="00567AB1" w:rsidRDefault="00567AB1">
      <w:pPr>
        <w:rPr>
          <w:rFonts w:cs="Times New Roman"/>
          <w:sz w:val="22"/>
          <w:szCs w:val="22"/>
        </w:rPr>
      </w:pPr>
    </w:p>
    <w:p w14:paraId="6CFAFBDA" w14:textId="77777777" w:rsidR="00567AB1" w:rsidRDefault="00567AB1">
      <w:pPr>
        <w:rPr>
          <w:rFonts w:cs="Times New Roman"/>
          <w:sz w:val="22"/>
          <w:szCs w:val="22"/>
        </w:rPr>
      </w:pPr>
    </w:p>
    <w:p w14:paraId="739CD35A" w14:textId="77777777" w:rsidR="00567AB1" w:rsidRDefault="00567AB1">
      <w:pPr>
        <w:rPr>
          <w:rFonts w:cs="Times New Roman"/>
          <w:sz w:val="22"/>
          <w:szCs w:val="22"/>
        </w:rPr>
      </w:pPr>
    </w:p>
    <w:p w14:paraId="626518F5" w14:textId="77777777" w:rsidR="00567AB1" w:rsidRDefault="00567AB1">
      <w:pPr>
        <w:rPr>
          <w:rFonts w:cs="Times New Roman"/>
          <w:sz w:val="22"/>
          <w:szCs w:val="22"/>
        </w:rPr>
      </w:pPr>
    </w:p>
    <w:p w14:paraId="5B7B532F" w14:textId="77777777" w:rsidR="00567AB1" w:rsidRDefault="00567AB1">
      <w:pPr>
        <w:rPr>
          <w:rFonts w:cs="Times New Roman"/>
          <w:sz w:val="22"/>
          <w:szCs w:val="22"/>
        </w:rPr>
      </w:pPr>
    </w:p>
    <w:p w14:paraId="2533064C" w14:textId="77777777" w:rsidR="00567AB1" w:rsidRDefault="00567AB1">
      <w:pPr>
        <w:rPr>
          <w:rFonts w:cs="Times New Roman"/>
          <w:sz w:val="22"/>
          <w:szCs w:val="22"/>
        </w:rPr>
      </w:pPr>
    </w:p>
    <w:p w14:paraId="31854B61" w14:textId="77777777" w:rsidR="00567AB1" w:rsidRDefault="00567AB1">
      <w:pPr>
        <w:rPr>
          <w:rFonts w:cs="Times New Roman"/>
          <w:sz w:val="22"/>
          <w:szCs w:val="22"/>
        </w:rPr>
      </w:pPr>
    </w:p>
    <w:p w14:paraId="61A9A3CD" w14:textId="77777777" w:rsidR="00567AB1" w:rsidRDefault="00567AB1">
      <w:pPr>
        <w:rPr>
          <w:rFonts w:cs="Times New Roman"/>
          <w:sz w:val="22"/>
          <w:szCs w:val="22"/>
        </w:rPr>
      </w:pPr>
    </w:p>
    <w:p w14:paraId="43FDC7F7" w14:textId="77777777" w:rsidR="00567AB1" w:rsidRDefault="00567AB1">
      <w:pPr>
        <w:rPr>
          <w:rFonts w:cs="Times New Roman"/>
          <w:sz w:val="22"/>
          <w:szCs w:val="22"/>
        </w:rPr>
      </w:pPr>
    </w:p>
    <w:p w14:paraId="79ED160F" w14:textId="77777777" w:rsidR="00567AB1" w:rsidRDefault="00567AB1">
      <w:pPr>
        <w:rPr>
          <w:rFonts w:cs="Times New Roman"/>
          <w:sz w:val="22"/>
          <w:szCs w:val="22"/>
        </w:rPr>
      </w:pPr>
    </w:p>
    <w:p w14:paraId="17743AA8" w14:textId="77777777" w:rsidR="00567AB1" w:rsidRDefault="00567AB1">
      <w:pPr>
        <w:rPr>
          <w:rFonts w:cs="Times New Roman"/>
          <w:sz w:val="22"/>
          <w:szCs w:val="22"/>
        </w:rPr>
      </w:pPr>
    </w:p>
    <w:p w14:paraId="60FB0696" w14:textId="77777777" w:rsidR="00567AB1" w:rsidRDefault="00567AB1">
      <w:pPr>
        <w:rPr>
          <w:rFonts w:cs="Times New Roman"/>
          <w:sz w:val="22"/>
          <w:szCs w:val="22"/>
        </w:rPr>
      </w:pPr>
    </w:p>
    <w:p w14:paraId="1938943E" w14:textId="77777777" w:rsidR="00567AB1" w:rsidRDefault="00567AB1">
      <w:pPr>
        <w:rPr>
          <w:rFonts w:cs="Times New Roman"/>
          <w:sz w:val="22"/>
          <w:szCs w:val="22"/>
        </w:rPr>
      </w:pPr>
    </w:p>
    <w:p w14:paraId="2A9BC9A5" w14:textId="77777777" w:rsidR="00567AB1" w:rsidRDefault="00567AB1">
      <w:pPr>
        <w:rPr>
          <w:rFonts w:cs="Times New Roman"/>
          <w:sz w:val="22"/>
          <w:szCs w:val="22"/>
        </w:rPr>
      </w:pPr>
    </w:p>
    <w:p w14:paraId="35937E7B" w14:textId="77777777" w:rsidR="00567AB1" w:rsidRDefault="00567AB1">
      <w:pPr>
        <w:rPr>
          <w:rFonts w:cs="Times New Roman"/>
          <w:sz w:val="22"/>
          <w:szCs w:val="22"/>
        </w:rPr>
      </w:pPr>
    </w:p>
    <w:p w14:paraId="76680FB8" w14:textId="77777777" w:rsidR="00567AB1" w:rsidRDefault="00DC7B39">
      <w:pPr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lastRenderedPageBreak/>
        <w:t>Справочный материал относительно содержания понятий</w:t>
      </w:r>
    </w:p>
    <w:p w14:paraId="112FFA49" w14:textId="77777777" w:rsidR="00567AB1" w:rsidRDefault="00DC7B39">
      <w:pPr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ПДЛ, ИПДЛ, ДЛПМО и РПДЛ</w:t>
      </w:r>
    </w:p>
    <w:p w14:paraId="78A1807B" w14:textId="77777777" w:rsidR="00567AB1" w:rsidRDefault="00567AB1">
      <w:pPr>
        <w:rPr>
          <w:rFonts w:cs="Times New Roman"/>
          <w:sz w:val="22"/>
          <w:szCs w:val="22"/>
        </w:rPr>
      </w:pPr>
    </w:p>
    <w:p w14:paraId="66CAF733" w14:textId="77777777" w:rsidR="00567AB1" w:rsidRDefault="00DC7B39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Категориях публичных должностных лиц (ПДЛ):</w:t>
      </w:r>
    </w:p>
    <w:p w14:paraId="137A5DEF" w14:textId="77777777" w:rsidR="00567AB1" w:rsidRDefault="00567AB1">
      <w:pPr>
        <w:rPr>
          <w:rFonts w:cs="Times New Roman"/>
          <w:sz w:val="22"/>
          <w:szCs w:val="22"/>
        </w:rPr>
      </w:pPr>
    </w:p>
    <w:p w14:paraId="58725DB5" w14:textId="77777777" w:rsidR="00567AB1" w:rsidRDefault="00DC7B39">
      <w:pPr>
        <w:rPr>
          <w:rFonts w:cs="Times New Roman"/>
          <w:b/>
          <w:bCs/>
          <w:sz w:val="22"/>
          <w:szCs w:val="22"/>
          <w:u w:val="single"/>
        </w:rPr>
      </w:pPr>
      <w:r>
        <w:rPr>
          <w:rFonts w:cs="Times New Roman"/>
          <w:b/>
          <w:bCs/>
          <w:sz w:val="22"/>
          <w:szCs w:val="22"/>
          <w:u w:val="single"/>
        </w:rPr>
        <w:t>1. Иностранное публичное должностное лицо (ИПДЛ)</w:t>
      </w:r>
    </w:p>
    <w:p w14:paraId="3681D853" w14:textId="77777777" w:rsidR="00567AB1" w:rsidRDefault="00DC7B39">
      <w:pPr>
        <w:rPr>
          <w:rFonts w:cs="Times New Roman"/>
          <w:sz w:val="22"/>
          <w:szCs w:val="22"/>
        </w:rPr>
      </w:pPr>
      <w:proofErr w:type="gramStart"/>
      <w:r>
        <w:rPr>
          <w:rFonts w:cs="Times New Roman"/>
          <w:sz w:val="22"/>
          <w:szCs w:val="22"/>
        </w:rPr>
        <w:t>- это любое</w:t>
      </w:r>
      <w:proofErr w:type="gramEnd"/>
      <w:r>
        <w:rPr>
          <w:rFonts w:cs="Times New Roman"/>
          <w:sz w:val="22"/>
          <w:szCs w:val="22"/>
        </w:rPr>
        <w:t xml:space="preserve"> назначаемое или избираемое лицо, занимающее какую-либо должность в законодательном, исполнительном, административном или судебном органе иностранного государства, и любое лицо, выполняющее какую-либо публичную функцию для иностранного государства, в том числе для публичного ведомства или публичного предприятия, а именно:</w:t>
      </w:r>
    </w:p>
    <w:p w14:paraId="2E54AD63" w14:textId="77777777" w:rsidR="00567AB1" w:rsidRDefault="00DC7B39">
      <w:pPr>
        <w:numPr>
          <w:ilvl w:val="0"/>
          <w:numId w:val="17"/>
        </w:num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Главы государств (в том числе правящие королевские династии) или правительств;</w:t>
      </w:r>
    </w:p>
    <w:p w14:paraId="018C8284" w14:textId="77777777" w:rsidR="00567AB1" w:rsidRDefault="00DC7B39">
      <w:pPr>
        <w:numPr>
          <w:ilvl w:val="0"/>
          <w:numId w:val="17"/>
        </w:num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Министры, их заместители и помощники;</w:t>
      </w:r>
    </w:p>
    <w:p w14:paraId="0677A360" w14:textId="77777777" w:rsidR="00567AB1" w:rsidRDefault="00DC7B39">
      <w:pPr>
        <w:numPr>
          <w:ilvl w:val="0"/>
          <w:numId w:val="17"/>
        </w:num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Высшие правительственные чиновники;</w:t>
      </w:r>
    </w:p>
    <w:p w14:paraId="36C34DCD" w14:textId="77777777" w:rsidR="00567AB1" w:rsidRDefault="00DC7B39">
      <w:pPr>
        <w:numPr>
          <w:ilvl w:val="0"/>
          <w:numId w:val="17"/>
        </w:num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Руководители и заместители руководителей судебных органов власти "последней инстанции" (Верховный, Конституционный суд), на решение которых не подается апелляция;</w:t>
      </w:r>
    </w:p>
    <w:p w14:paraId="7D8C9216" w14:textId="77777777" w:rsidR="00567AB1" w:rsidRDefault="00DC7B39">
      <w:pPr>
        <w:numPr>
          <w:ilvl w:val="0"/>
          <w:numId w:val="17"/>
        </w:num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Государственный прокурор и его заместители;</w:t>
      </w:r>
    </w:p>
    <w:p w14:paraId="14CD4411" w14:textId="77777777" w:rsidR="00567AB1" w:rsidRDefault="00DC7B39">
      <w:pPr>
        <w:numPr>
          <w:ilvl w:val="0"/>
          <w:numId w:val="17"/>
        </w:num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Высшие военные чиновники (начальники генеральных штабов, верховные главнокомандующие и т.д.);</w:t>
      </w:r>
    </w:p>
    <w:p w14:paraId="21B8ED36" w14:textId="77777777" w:rsidR="00567AB1" w:rsidRDefault="00DC7B39">
      <w:pPr>
        <w:numPr>
          <w:ilvl w:val="0"/>
          <w:numId w:val="17"/>
        </w:num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Руководители и члены Советов директоров Национальных Банков;</w:t>
      </w:r>
    </w:p>
    <w:p w14:paraId="4E70EA76" w14:textId="77777777" w:rsidR="00567AB1" w:rsidRDefault="00DC7B39">
      <w:pPr>
        <w:numPr>
          <w:ilvl w:val="0"/>
          <w:numId w:val="17"/>
        </w:num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Послы;</w:t>
      </w:r>
    </w:p>
    <w:p w14:paraId="5CDF9365" w14:textId="77777777" w:rsidR="00567AB1" w:rsidRDefault="00DC7B39">
      <w:pPr>
        <w:numPr>
          <w:ilvl w:val="0"/>
          <w:numId w:val="17"/>
        </w:num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Руководители государственных корпораций;</w:t>
      </w:r>
    </w:p>
    <w:p w14:paraId="0826846D" w14:textId="77777777" w:rsidR="00567AB1" w:rsidRDefault="00DC7B39">
      <w:pPr>
        <w:numPr>
          <w:ilvl w:val="0"/>
          <w:numId w:val="17"/>
        </w:num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Члены Парламента или иного законодательного органа и т.д.1</w:t>
      </w:r>
    </w:p>
    <w:p w14:paraId="48B3114E" w14:textId="77777777" w:rsidR="00567AB1" w:rsidRDefault="00567AB1">
      <w:pPr>
        <w:rPr>
          <w:rFonts w:cs="Times New Roman"/>
          <w:sz w:val="22"/>
          <w:szCs w:val="22"/>
        </w:rPr>
      </w:pPr>
    </w:p>
    <w:p w14:paraId="18ABB0A9" w14:textId="77777777" w:rsidR="00567AB1" w:rsidRDefault="00DC7B39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Вышеприведенный перечень должностей, по которым определяется принадлежность к ИПДЛ, не является исчерпывающим и может варьироваться в зависимости от государственного устройства той или иной страны.</w:t>
      </w:r>
    </w:p>
    <w:p w14:paraId="0DA4F646" w14:textId="77777777" w:rsidR="00567AB1" w:rsidRDefault="00DC7B39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Принадлежность лица к категории ИПДЛ определяется в соответствии с рекомендациями ФАТФ.</w:t>
      </w:r>
    </w:p>
    <w:p w14:paraId="0C889BB9" w14:textId="77777777" w:rsidR="00567AB1" w:rsidRDefault="00567AB1">
      <w:pPr>
        <w:rPr>
          <w:rFonts w:cs="Times New Roman"/>
          <w:sz w:val="22"/>
          <w:szCs w:val="22"/>
        </w:rPr>
      </w:pPr>
    </w:p>
    <w:p w14:paraId="6FCAB5D6" w14:textId="77777777" w:rsidR="00567AB1" w:rsidRDefault="00DC7B39">
      <w:pPr>
        <w:rPr>
          <w:rFonts w:cs="Times New Roman"/>
          <w:b/>
          <w:bCs/>
          <w:sz w:val="22"/>
          <w:szCs w:val="22"/>
          <w:u w:val="single"/>
        </w:rPr>
      </w:pPr>
      <w:r>
        <w:rPr>
          <w:rFonts w:cs="Times New Roman"/>
          <w:b/>
          <w:bCs/>
          <w:sz w:val="22"/>
          <w:szCs w:val="22"/>
          <w:u w:val="single"/>
        </w:rPr>
        <w:t xml:space="preserve">2. Должностное лицо публичной международной организации (ДЛПМО) </w:t>
      </w:r>
    </w:p>
    <w:p w14:paraId="4EAEC455" w14:textId="77777777" w:rsidR="00567AB1" w:rsidRDefault="00DC7B39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лицо, которому доверены или были доверены важные функции международной организацией (за исключением руководителей среднего звена или лиц, занимающих более низкие позиции в указанной категории)</w:t>
      </w:r>
      <w:r>
        <w:rPr>
          <w:rFonts w:cs="Times New Roman"/>
          <w:sz w:val="22"/>
          <w:szCs w:val="22"/>
        </w:rPr>
        <w:footnoteReference w:id="5"/>
      </w:r>
      <w:r>
        <w:rPr>
          <w:rFonts w:cs="Times New Roman"/>
          <w:sz w:val="22"/>
          <w:szCs w:val="22"/>
        </w:rPr>
        <w:t>, в частности:</w:t>
      </w:r>
    </w:p>
    <w:p w14:paraId="21AED8CE" w14:textId="77777777" w:rsidR="00567AB1" w:rsidRDefault="00567AB1">
      <w:pPr>
        <w:rPr>
          <w:rFonts w:cs="Times New Roman"/>
          <w:sz w:val="22"/>
          <w:szCs w:val="22"/>
        </w:rPr>
      </w:pPr>
    </w:p>
    <w:p w14:paraId="4BC02E34" w14:textId="77777777" w:rsidR="00567AB1" w:rsidRDefault="00DC7B39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1. Руководители, заместители руководителей международных и наднациональных организаций:</w:t>
      </w:r>
    </w:p>
    <w:p w14:paraId="26B952CA" w14:textId="77777777" w:rsidR="00567AB1" w:rsidRDefault="00DC7B39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Организация Объединенных Наций (ООН),</w:t>
      </w:r>
    </w:p>
    <w:p w14:paraId="2EA9D751" w14:textId="77777777" w:rsidR="00567AB1" w:rsidRDefault="00DC7B39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Организация экономического развития и сотрудничества (ОЭСР)</w:t>
      </w:r>
    </w:p>
    <w:p w14:paraId="44B6004A" w14:textId="77777777" w:rsidR="00567AB1" w:rsidRDefault="00DC7B39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Экономический и Социальный Совет ООН</w:t>
      </w:r>
    </w:p>
    <w:p w14:paraId="1535E3C3" w14:textId="77777777" w:rsidR="00567AB1" w:rsidRDefault="00DC7B39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Организация стран - экспортеров нефти (ОПЕК)</w:t>
      </w:r>
    </w:p>
    <w:p w14:paraId="4F6F7140" w14:textId="77777777" w:rsidR="00567AB1" w:rsidRDefault="00DC7B39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Международный олимпийский комитет (МОК)</w:t>
      </w:r>
    </w:p>
    <w:p w14:paraId="0158940C" w14:textId="77777777" w:rsidR="00567AB1" w:rsidRDefault="00DC7B39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Всемирный банк (ВБ)</w:t>
      </w:r>
    </w:p>
    <w:p w14:paraId="3E344423" w14:textId="77777777" w:rsidR="00567AB1" w:rsidRDefault="00DC7B39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Международный валютный фонд (МВФ)</w:t>
      </w:r>
    </w:p>
    <w:p w14:paraId="7626B9E5" w14:textId="77777777" w:rsidR="00567AB1" w:rsidRDefault="00DC7B39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Европейская комиссия</w:t>
      </w:r>
    </w:p>
    <w:p w14:paraId="46B680ED" w14:textId="77777777" w:rsidR="00567AB1" w:rsidRDefault="00DC7B39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Европейский центральный банк (ЕЦБ)</w:t>
      </w:r>
    </w:p>
    <w:p w14:paraId="627CCBF4" w14:textId="77777777" w:rsidR="00567AB1" w:rsidRDefault="00DC7B39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Европарламент;</w:t>
      </w:r>
    </w:p>
    <w:p w14:paraId="68A930E5" w14:textId="77777777" w:rsidR="00567AB1" w:rsidRDefault="00DC7B39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и др.</w:t>
      </w:r>
    </w:p>
    <w:p w14:paraId="3DC5B88D" w14:textId="77777777" w:rsidR="00567AB1" w:rsidRDefault="00DC7B39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2. Руководители и члены международных и наднациональных судебных организаций:</w:t>
      </w:r>
    </w:p>
    <w:p w14:paraId="6545E09F" w14:textId="77777777" w:rsidR="00567AB1" w:rsidRDefault="00DC7B39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Международный суд ООН</w:t>
      </w:r>
    </w:p>
    <w:p w14:paraId="44C72714" w14:textId="77777777" w:rsidR="00567AB1" w:rsidRDefault="00DC7B39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Европейский суд по правам человека</w:t>
      </w:r>
    </w:p>
    <w:p w14:paraId="2732F2A6" w14:textId="77777777" w:rsidR="00567AB1" w:rsidRDefault="00DC7B39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Суд Европейского союза</w:t>
      </w:r>
    </w:p>
    <w:p w14:paraId="68938F9C" w14:textId="77777777" w:rsidR="00567AB1" w:rsidRDefault="00DC7B39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и др.</w:t>
      </w:r>
    </w:p>
    <w:p w14:paraId="7FF9548C" w14:textId="77777777" w:rsidR="00567AB1" w:rsidRDefault="00DC7B39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Принадлежность лица к категории ДЛПМО определяется в соответствии с рекомендациями </w:t>
      </w:r>
      <w:r>
        <w:rPr>
          <w:rFonts w:cs="Times New Roman"/>
          <w:sz w:val="22"/>
          <w:szCs w:val="22"/>
        </w:rPr>
        <w:lastRenderedPageBreak/>
        <w:t>ФАТФ.</w:t>
      </w:r>
    </w:p>
    <w:p w14:paraId="1B2D68E3" w14:textId="77777777" w:rsidR="00567AB1" w:rsidRDefault="00567AB1">
      <w:pPr>
        <w:rPr>
          <w:rFonts w:cs="Times New Roman"/>
          <w:sz w:val="22"/>
          <w:szCs w:val="22"/>
        </w:rPr>
      </w:pPr>
    </w:p>
    <w:p w14:paraId="381D80D7" w14:textId="77777777" w:rsidR="00567AB1" w:rsidRDefault="00DC7B39">
      <w:pPr>
        <w:rPr>
          <w:rFonts w:cs="Times New Roman"/>
          <w:sz w:val="22"/>
          <w:szCs w:val="22"/>
          <w:u w:val="single"/>
        </w:rPr>
      </w:pPr>
      <w:r>
        <w:rPr>
          <w:rFonts w:cs="Times New Roman"/>
          <w:sz w:val="22"/>
          <w:szCs w:val="22"/>
          <w:u w:val="single"/>
        </w:rPr>
        <w:t>3. Российские публичные должностные лица (РПДЛ)</w:t>
      </w:r>
    </w:p>
    <w:p w14:paraId="5EE490AB" w14:textId="77777777" w:rsidR="00567AB1" w:rsidRDefault="00DC7B39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лица, замещающие (занимающие) государственные должности Российской Федерации, должности членов Совета директоров Центрального банка Российской Федерации, должности федеральной государственной службы, назначение на которые и освобождение от которых осуществляются Президентом Российской Федерации или Правительством Российской Федерации, должности в Центральном банке Российской Федерации, государственных корпорациях и иных организациях, созданных Российской Федерацией на основании федеральных законов, включе</w:t>
      </w:r>
      <w:r>
        <w:rPr>
          <w:rFonts w:cs="Times New Roman"/>
          <w:sz w:val="22"/>
          <w:szCs w:val="22"/>
        </w:rPr>
        <w:t>нные в перечни должностей, определяемые Президентом Российской Федерации.</w:t>
      </w:r>
    </w:p>
    <w:p w14:paraId="018EE4CA" w14:textId="77777777" w:rsidR="00567AB1" w:rsidRDefault="00DC7B39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 качестве источника информации в отношении государственных должностей Российской Федерации необходимо использовать </w:t>
      </w:r>
      <w:hyperlink r:id="rId42" w:tooltip="consultantplus://offline/ref=F7230824660DDAF21EA5278C4DCCB0A40193D634DF0E96603E596081FDDC91BD2741A80EA823229569EDE85C7Fl1C8U" w:history="1">
        <w:r>
          <w:rPr>
            <w:rStyle w:val="aff"/>
            <w:rFonts w:cs="Times New Roman"/>
            <w:sz w:val="22"/>
            <w:szCs w:val="22"/>
          </w:rPr>
          <w:t>Указ</w:t>
        </w:r>
      </w:hyperlink>
      <w:r>
        <w:rPr>
          <w:rFonts w:cs="Times New Roman"/>
          <w:sz w:val="22"/>
          <w:szCs w:val="22"/>
        </w:rPr>
        <w:t xml:space="preserve"> Президента Российской Федерации от 14.11.2024 N 974 "О государственных должностях Российской Федерации".</w:t>
      </w:r>
    </w:p>
    <w:p w14:paraId="61EBC5BD" w14:textId="77777777" w:rsidR="00567AB1" w:rsidRDefault="00DC7B39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Информация о должностях членов Совета директоров Банка России размещена на официальном сайте Центрального банка Российской Федерации в информационно-телекоммуникационной сети "Интернет" (www.cbr.ru).</w:t>
      </w:r>
    </w:p>
    <w:p w14:paraId="2D0DD1E2" w14:textId="77777777" w:rsidR="00567AB1" w:rsidRDefault="00567AB1">
      <w:pPr>
        <w:rPr>
          <w:rFonts w:cs="Times New Roman"/>
          <w:sz w:val="22"/>
          <w:szCs w:val="22"/>
        </w:rPr>
      </w:pPr>
    </w:p>
    <w:p w14:paraId="06399177" w14:textId="77777777" w:rsidR="00567AB1" w:rsidRDefault="00DC7B39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  <w:u w:val="single"/>
        </w:rPr>
        <w:t>4. Лицо, связанное с ПДЛ</w:t>
      </w:r>
      <w:r>
        <w:rPr>
          <w:rFonts w:cs="Times New Roman"/>
          <w:sz w:val="22"/>
          <w:szCs w:val="22"/>
        </w:rPr>
        <w:t xml:space="preserve"> - супруг или супруга ПДЛ, его близкий родственник (родственник по прямой восходящей и нисходящей линии (родители и дети, дедушки, бабушки и внуки), полнородный и неполнородный (имеющий общего отца или мать) брат и сестра, усыновитель и усыновленный).</w:t>
      </w:r>
    </w:p>
    <w:p w14:paraId="698E24D8" w14:textId="77777777" w:rsidR="00567AB1" w:rsidRDefault="00567AB1">
      <w:pPr>
        <w:rPr>
          <w:rFonts w:cs="Times New Roman"/>
          <w:sz w:val="22"/>
          <w:szCs w:val="22"/>
        </w:rPr>
      </w:pPr>
    </w:p>
    <w:p w14:paraId="0D286F87" w14:textId="77777777" w:rsidR="00567AB1" w:rsidRDefault="00567AB1">
      <w:pPr>
        <w:rPr>
          <w:rFonts w:cs="Times New Roman"/>
          <w:sz w:val="22"/>
          <w:szCs w:val="22"/>
        </w:rPr>
      </w:pPr>
    </w:p>
    <w:p w14:paraId="634B4796" w14:textId="77777777" w:rsidR="00567AB1" w:rsidRDefault="00DC7B39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br w:type="page" w:clear="all"/>
      </w:r>
    </w:p>
    <w:p w14:paraId="5A063283" w14:textId="77777777" w:rsidR="00567AB1" w:rsidRDefault="00DC7B39">
      <w:pPr>
        <w:jc w:val="right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lastRenderedPageBreak/>
        <w:t>Приложение 4</w:t>
      </w:r>
    </w:p>
    <w:p w14:paraId="3ACCB072" w14:textId="77777777" w:rsidR="00567AB1" w:rsidRDefault="00567AB1">
      <w:pPr>
        <w:ind w:left="851" w:right="851"/>
        <w:jc w:val="center"/>
        <w:rPr>
          <w:rFonts w:cs="Times New Roman"/>
          <w:b/>
          <w:bCs/>
          <w:color w:val="212121"/>
          <w:sz w:val="22"/>
          <w:szCs w:val="22"/>
        </w:rPr>
      </w:pPr>
    </w:p>
    <w:p w14:paraId="5999CB9F" w14:textId="77777777" w:rsidR="00567AB1" w:rsidRDefault="00DC7B39">
      <w:pPr>
        <w:ind w:left="851" w:right="851"/>
        <w:jc w:val="both"/>
        <w:rPr>
          <w:rFonts w:cs="Times New Roman"/>
          <w:b/>
          <w:bCs/>
          <w:color w:val="212121"/>
          <w:sz w:val="22"/>
          <w:szCs w:val="22"/>
        </w:rPr>
      </w:pPr>
      <w:r>
        <w:rPr>
          <w:rFonts w:cs="Times New Roman"/>
          <w:b/>
          <w:bCs/>
          <w:color w:val="212121"/>
          <w:sz w:val="22"/>
          <w:szCs w:val="22"/>
        </w:rPr>
        <w:t>Сведения о планируемых финансовых показателях юридического лица, период деятельности которого не превышает трех месяцев со дня его регистрации</w:t>
      </w:r>
    </w:p>
    <w:p w14:paraId="7C25742A" w14:textId="77777777" w:rsidR="00567AB1" w:rsidRDefault="00567AB1">
      <w:pPr>
        <w:ind w:left="851" w:right="851"/>
        <w:jc w:val="center"/>
        <w:rPr>
          <w:rFonts w:cs="Times New Roman"/>
          <w:b/>
          <w:bCs/>
          <w:color w:val="212121"/>
          <w:sz w:val="22"/>
          <w:szCs w:val="2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3"/>
        <w:gridCol w:w="4536"/>
      </w:tblGrid>
      <w:tr w:rsidR="00567AB1" w14:paraId="07CD2EF6" w14:textId="77777777">
        <w:tc>
          <w:tcPr>
            <w:tcW w:w="5103" w:type="dxa"/>
          </w:tcPr>
          <w:p w14:paraId="43E6748E" w14:textId="77777777" w:rsidR="00567AB1" w:rsidRDefault="00DC7B39">
            <w:pPr>
              <w:tabs>
                <w:tab w:val="left" w:pos="1134"/>
                <w:tab w:val="left" w:pos="1276"/>
              </w:tabs>
              <w:ind w:firstLine="567"/>
              <w:jc w:val="center"/>
              <w:rPr>
                <w:rFonts w:cs="Times New Roman"/>
                <w:b/>
                <w:sz w:val="22"/>
                <w:szCs w:val="22"/>
                <w:lang w:eastAsia="zh-CN"/>
              </w:rPr>
            </w:pPr>
            <w:r>
              <w:rPr>
                <w:rFonts w:cs="Times New Roman"/>
                <w:b/>
                <w:sz w:val="22"/>
                <w:szCs w:val="22"/>
                <w:lang w:eastAsia="zh-CN"/>
              </w:rPr>
              <w:t>Показатель</w:t>
            </w:r>
          </w:p>
        </w:tc>
        <w:tc>
          <w:tcPr>
            <w:tcW w:w="4536" w:type="dxa"/>
          </w:tcPr>
          <w:p w14:paraId="7B124AD1" w14:textId="77777777" w:rsidR="00567AB1" w:rsidRDefault="00DC7B39">
            <w:pPr>
              <w:tabs>
                <w:tab w:val="left" w:pos="1134"/>
                <w:tab w:val="left" w:pos="1276"/>
              </w:tabs>
              <w:ind w:firstLine="567"/>
              <w:jc w:val="center"/>
              <w:rPr>
                <w:rFonts w:cs="Times New Roman"/>
                <w:b/>
                <w:sz w:val="22"/>
                <w:szCs w:val="22"/>
                <w:lang w:eastAsia="zh-CN"/>
              </w:rPr>
            </w:pPr>
            <w:r>
              <w:rPr>
                <w:rFonts w:cs="Times New Roman"/>
                <w:b/>
                <w:sz w:val="22"/>
                <w:szCs w:val="22"/>
                <w:lang w:eastAsia="zh-CN"/>
              </w:rPr>
              <w:t>Ожидаемое значение, тыс. руб.</w:t>
            </w:r>
          </w:p>
        </w:tc>
      </w:tr>
      <w:tr w:rsidR="00567AB1" w14:paraId="4A173E09" w14:textId="77777777">
        <w:tc>
          <w:tcPr>
            <w:tcW w:w="5103" w:type="dxa"/>
          </w:tcPr>
          <w:p w14:paraId="658F50BB" w14:textId="77777777" w:rsidR="00567AB1" w:rsidRDefault="00DC7B39">
            <w:pPr>
              <w:tabs>
                <w:tab w:val="left" w:pos="1134"/>
                <w:tab w:val="left" w:pos="1276"/>
              </w:tabs>
              <w:ind w:firstLine="27"/>
              <w:rPr>
                <w:rFonts w:cs="Times New Roman"/>
                <w:sz w:val="22"/>
                <w:szCs w:val="22"/>
                <w:lang w:eastAsia="zh-CN"/>
              </w:rPr>
            </w:pPr>
            <w:r>
              <w:rPr>
                <w:rFonts w:cs="Times New Roman"/>
                <w:sz w:val="22"/>
                <w:szCs w:val="22"/>
                <w:lang w:eastAsia="zh-CN"/>
              </w:rPr>
              <w:t>Основные средства</w:t>
            </w:r>
          </w:p>
        </w:tc>
        <w:tc>
          <w:tcPr>
            <w:tcW w:w="4536" w:type="dxa"/>
          </w:tcPr>
          <w:p w14:paraId="46190D12" w14:textId="77777777" w:rsidR="00567AB1" w:rsidRDefault="00567AB1">
            <w:pPr>
              <w:tabs>
                <w:tab w:val="left" w:pos="1134"/>
                <w:tab w:val="left" w:pos="1276"/>
              </w:tabs>
              <w:ind w:firstLine="567"/>
              <w:rPr>
                <w:rFonts w:cs="Times New Roman"/>
                <w:sz w:val="22"/>
                <w:szCs w:val="22"/>
                <w:lang w:eastAsia="zh-CN"/>
              </w:rPr>
            </w:pPr>
          </w:p>
        </w:tc>
      </w:tr>
      <w:tr w:rsidR="00567AB1" w14:paraId="6E91AAB2" w14:textId="77777777">
        <w:tc>
          <w:tcPr>
            <w:tcW w:w="5103" w:type="dxa"/>
          </w:tcPr>
          <w:p w14:paraId="78B3B895" w14:textId="77777777" w:rsidR="00567AB1" w:rsidRDefault="00DC7B39">
            <w:pPr>
              <w:tabs>
                <w:tab w:val="left" w:pos="1134"/>
                <w:tab w:val="left" w:pos="1276"/>
              </w:tabs>
              <w:ind w:firstLine="27"/>
              <w:rPr>
                <w:rFonts w:cs="Times New Roman"/>
                <w:sz w:val="22"/>
                <w:szCs w:val="22"/>
                <w:lang w:eastAsia="zh-CN"/>
              </w:rPr>
            </w:pPr>
            <w:r>
              <w:rPr>
                <w:rFonts w:cs="Times New Roman"/>
                <w:sz w:val="22"/>
                <w:szCs w:val="22"/>
                <w:lang w:eastAsia="zh-CN"/>
              </w:rPr>
              <w:t>Финансовые вложения (краткосрочные и долгосрочные)</w:t>
            </w:r>
          </w:p>
        </w:tc>
        <w:tc>
          <w:tcPr>
            <w:tcW w:w="4536" w:type="dxa"/>
          </w:tcPr>
          <w:p w14:paraId="21BD19C0" w14:textId="77777777" w:rsidR="00567AB1" w:rsidRDefault="00567AB1">
            <w:pPr>
              <w:tabs>
                <w:tab w:val="left" w:pos="1134"/>
                <w:tab w:val="left" w:pos="1276"/>
              </w:tabs>
              <w:ind w:firstLine="567"/>
              <w:rPr>
                <w:rFonts w:cs="Times New Roman"/>
                <w:sz w:val="22"/>
                <w:szCs w:val="22"/>
                <w:lang w:eastAsia="zh-CN"/>
              </w:rPr>
            </w:pPr>
          </w:p>
        </w:tc>
      </w:tr>
      <w:tr w:rsidR="00567AB1" w14:paraId="0D3D1F87" w14:textId="77777777">
        <w:tc>
          <w:tcPr>
            <w:tcW w:w="5103" w:type="dxa"/>
          </w:tcPr>
          <w:p w14:paraId="654E6799" w14:textId="77777777" w:rsidR="00567AB1" w:rsidRDefault="00DC7B39">
            <w:pPr>
              <w:tabs>
                <w:tab w:val="left" w:pos="1134"/>
                <w:tab w:val="left" w:pos="1276"/>
              </w:tabs>
              <w:ind w:firstLine="27"/>
              <w:rPr>
                <w:rFonts w:cs="Times New Roman"/>
                <w:sz w:val="22"/>
                <w:szCs w:val="22"/>
                <w:lang w:eastAsia="zh-CN"/>
              </w:rPr>
            </w:pPr>
            <w:r>
              <w:rPr>
                <w:rFonts w:cs="Times New Roman"/>
                <w:sz w:val="22"/>
                <w:szCs w:val="22"/>
                <w:lang w:eastAsia="zh-CN"/>
              </w:rPr>
              <w:t>Запасы</w:t>
            </w:r>
          </w:p>
        </w:tc>
        <w:tc>
          <w:tcPr>
            <w:tcW w:w="4536" w:type="dxa"/>
          </w:tcPr>
          <w:p w14:paraId="0BE93905" w14:textId="77777777" w:rsidR="00567AB1" w:rsidRDefault="00567AB1">
            <w:pPr>
              <w:tabs>
                <w:tab w:val="left" w:pos="1134"/>
                <w:tab w:val="left" w:pos="1276"/>
              </w:tabs>
              <w:ind w:firstLine="567"/>
              <w:rPr>
                <w:rFonts w:cs="Times New Roman"/>
                <w:sz w:val="22"/>
                <w:szCs w:val="22"/>
                <w:lang w:eastAsia="zh-CN"/>
              </w:rPr>
            </w:pPr>
          </w:p>
        </w:tc>
      </w:tr>
      <w:tr w:rsidR="00567AB1" w14:paraId="17C9F558" w14:textId="77777777">
        <w:tc>
          <w:tcPr>
            <w:tcW w:w="5103" w:type="dxa"/>
          </w:tcPr>
          <w:p w14:paraId="7CEF460C" w14:textId="77777777" w:rsidR="00567AB1" w:rsidRDefault="00DC7B39">
            <w:pPr>
              <w:tabs>
                <w:tab w:val="left" w:pos="1134"/>
                <w:tab w:val="left" w:pos="1276"/>
              </w:tabs>
              <w:ind w:firstLine="27"/>
              <w:rPr>
                <w:rFonts w:cs="Times New Roman"/>
                <w:sz w:val="22"/>
                <w:szCs w:val="22"/>
                <w:lang w:eastAsia="zh-CN"/>
              </w:rPr>
            </w:pPr>
            <w:r>
              <w:rPr>
                <w:rFonts w:cs="Times New Roman"/>
                <w:sz w:val="22"/>
                <w:szCs w:val="22"/>
                <w:lang w:eastAsia="zh-CN"/>
              </w:rPr>
              <w:t>Дебиторская задолженность</w:t>
            </w:r>
          </w:p>
        </w:tc>
        <w:tc>
          <w:tcPr>
            <w:tcW w:w="4536" w:type="dxa"/>
          </w:tcPr>
          <w:p w14:paraId="025F298F" w14:textId="77777777" w:rsidR="00567AB1" w:rsidRDefault="00567AB1">
            <w:pPr>
              <w:tabs>
                <w:tab w:val="left" w:pos="1134"/>
                <w:tab w:val="left" w:pos="1276"/>
              </w:tabs>
              <w:ind w:firstLine="567"/>
              <w:rPr>
                <w:rFonts w:cs="Times New Roman"/>
                <w:sz w:val="22"/>
                <w:szCs w:val="22"/>
                <w:lang w:eastAsia="zh-CN"/>
              </w:rPr>
            </w:pPr>
          </w:p>
        </w:tc>
      </w:tr>
      <w:tr w:rsidR="00567AB1" w14:paraId="1D768DCC" w14:textId="77777777">
        <w:tc>
          <w:tcPr>
            <w:tcW w:w="5103" w:type="dxa"/>
          </w:tcPr>
          <w:p w14:paraId="39D5F2C2" w14:textId="77777777" w:rsidR="00567AB1" w:rsidRDefault="00DC7B39">
            <w:pPr>
              <w:tabs>
                <w:tab w:val="left" w:pos="1134"/>
                <w:tab w:val="left" w:pos="1276"/>
              </w:tabs>
              <w:ind w:firstLine="27"/>
              <w:rPr>
                <w:rFonts w:cs="Times New Roman"/>
                <w:sz w:val="22"/>
                <w:szCs w:val="22"/>
                <w:lang w:eastAsia="zh-CN"/>
              </w:rPr>
            </w:pPr>
            <w:r>
              <w:rPr>
                <w:rFonts w:cs="Times New Roman"/>
                <w:sz w:val="22"/>
                <w:szCs w:val="22"/>
                <w:lang w:eastAsia="zh-CN"/>
              </w:rPr>
              <w:t>Кредиторская задолженность</w:t>
            </w:r>
          </w:p>
        </w:tc>
        <w:tc>
          <w:tcPr>
            <w:tcW w:w="4536" w:type="dxa"/>
          </w:tcPr>
          <w:p w14:paraId="5FCED963" w14:textId="77777777" w:rsidR="00567AB1" w:rsidRDefault="00567AB1">
            <w:pPr>
              <w:tabs>
                <w:tab w:val="left" w:pos="1134"/>
                <w:tab w:val="left" w:pos="1276"/>
              </w:tabs>
              <w:ind w:firstLine="567"/>
              <w:rPr>
                <w:rFonts w:cs="Times New Roman"/>
                <w:sz w:val="22"/>
                <w:szCs w:val="22"/>
                <w:lang w:eastAsia="zh-CN"/>
              </w:rPr>
            </w:pPr>
          </w:p>
        </w:tc>
      </w:tr>
      <w:tr w:rsidR="00567AB1" w14:paraId="2ACE5BF5" w14:textId="77777777">
        <w:tc>
          <w:tcPr>
            <w:tcW w:w="5103" w:type="dxa"/>
          </w:tcPr>
          <w:p w14:paraId="682A94FD" w14:textId="77777777" w:rsidR="00567AB1" w:rsidRDefault="00DC7B39">
            <w:pPr>
              <w:tabs>
                <w:tab w:val="left" w:pos="1134"/>
                <w:tab w:val="left" w:pos="1276"/>
              </w:tabs>
              <w:ind w:firstLine="27"/>
              <w:rPr>
                <w:rFonts w:cs="Times New Roman"/>
                <w:sz w:val="22"/>
                <w:szCs w:val="22"/>
                <w:lang w:eastAsia="zh-CN"/>
              </w:rPr>
            </w:pPr>
            <w:r>
              <w:rPr>
                <w:rFonts w:cs="Times New Roman"/>
                <w:sz w:val="22"/>
                <w:szCs w:val="22"/>
                <w:lang w:eastAsia="zh-CN"/>
              </w:rPr>
              <w:t>Денежные средства</w:t>
            </w:r>
          </w:p>
        </w:tc>
        <w:tc>
          <w:tcPr>
            <w:tcW w:w="4536" w:type="dxa"/>
          </w:tcPr>
          <w:p w14:paraId="44A28B7F" w14:textId="77777777" w:rsidR="00567AB1" w:rsidRDefault="00567AB1">
            <w:pPr>
              <w:tabs>
                <w:tab w:val="left" w:pos="1134"/>
                <w:tab w:val="left" w:pos="1276"/>
              </w:tabs>
              <w:ind w:firstLine="567"/>
              <w:rPr>
                <w:rFonts w:cs="Times New Roman"/>
                <w:sz w:val="22"/>
                <w:szCs w:val="22"/>
                <w:lang w:eastAsia="zh-CN"/>
              </w:rPr>
            </w:pPr>
          </w:p>
        </w:tc>
      </w:tr>
      <w:tr w:rsidR="00567AB1" w14:paraId="310D72E6" w14:textId="77777777">
        <w:tc>
          <w:tcPr>
            <w:tcW w:w="5103" w:type="dxa"/>
          </w:tcPr>
          <w:p w14:paraId="49AA9128" w14:textId="77777777" w:rsidR="00567AB1" w:rsidRDefault="00DC7B39">
            <w:pPr>
              <w:tabs>
                <w:tab w:val="left" w:pos="1134"/>
                <w:tab w:val="left" w:pos="1276"/>
              </w:tabs>
              <w:ind w:firstLine="27"/>
              <w:rPr>
                <w:rFonts w:cs="Times New Roman"/>
                <w:sz w:val="22"/>
                <w:szCs w:val="22"/>
                <w:lang w:eastAsia="zh-CN"/>
              </w:rPr>
            </w:pPr>
            <w:r>
              <w:rPr>
                <w:rFonts w:cs="Times New Roman"/>
                <w:sz w:val="22"/>
                <w:szCs w:val="22"/>
                <w:lang w:eastAsia="zh-CN"/>
              </w:rPr>
              <w:t>Займы и кредиты</w:t>
            </w:r>
          </w:p>
        </w:tc>
        <w:tc>
          <w:tcPr>
            <w:tcW w:w="4536" w:type="dxa"/>
          </w:tcPr>
          <w:p w14:paraId="2F8F8C7D" w14:textId="77777777" w:rsidR="00567AB1" w:rsidRDefault="00567AB1">
            <w:pPr>
              <w:tabs>
                <w:tab w:val="left" w:pos="1134"/>
                <w:tab w:val="left" w:pos="1276"/>
              </w:tabs>
              <w:ind w:firstLine="567"/>
              <w:rPr>
                <w:rFonts w:cs="Times New Roman"/>
                <w:sz w:val="22"/>
                <w:szCs w:val="22"/>
                <w:lang w:eastAsia="zh-CN"/>
              </w:rPr>
            </w:pPr>
          </w:p>
        </w:tc>
      </w:tr>
    </w:tbl>
    <w:p w14:paraId="6BFDB313" w14:textId="77777777" w:rsidR="00567AB1" w:rsidRDefault="00567AB1">
      <w:pPr>
        <w:rPr>
          <w:rFonts w:cs="Times New Roman"/>
          <w:sz w:val="22"/>
          <w:szCs w:val="22"/>
        </w:rPr>
      </w:pPr>
    </w:p>
    <w:p w14:paraId="7ECBD1B7" w14:textId="77777777" w:rsidR="00567AB1" w:rsidRDefault="00DC7B39">
      <w:pPr>
        <w:contextualSpacing/>
        <w:rPr>
          <w:rFonts w:eastAsia="Calibri" w:cs="Times New Roman"/>
          <w:b/>
          <w:i/>
          <w:sz w:val="22"/>
          <w:szCs w:val="22"/>
          <w:lang w:eastAsia="en-US"/>
        </w:rPr>
      </w:pPr>
      <w:r>
        <w:rPr>
          <w:rFonts w:eastAsia="Calibri" w:cs="Times New Roman"/>
          <w:b/>
          <w:i/>
          <w:sz w:val="22"/>
          <w:szCs w:val="22"/>
          <w:lang w:eastAsia="en-US"/>
        </w:rPr>
        <w:t>«__</w:t>
      </w:r>
      <w:proofErr w:type="gramStart"/>
      <w:r>
        <w:rPr>
          <w:rFonts w:eastAsia="Calibri" w:cs="Times New Roman"/>
          <w:b/>
          <w:i/>
          <w:sz w:val="22"/>
          <w:szCs w:val="22"/>
          <w:lang w:eastAsia="en-US"/>
        </w:rPr>
        <w:t>_»_</w:t>
      </w:r>
      <w:proofErr w:type="gramEnd"/>
      <w:r>
        <w:rPr>
          <w:rFonts w:eastAsia="Calibri" w:cs="Times New Roman"/>
          <w:b/>
          <w:i/>
          <w:sz w:val="22"/>
          <w:szCs w:val="22"/>
          <w:lang w:eastAsia="en-US"/>
        </w:rPr>
        <w:t xml:space="preserve">_____________20__г.                                   _______________/______________________________________/                            </w:t>
      </w:r>
    </w:p>
    <w:p w14:paraId="6C395662" w14:textId="77777777" w:rsidR="00567AB1" w:rsidRDefault="00DC7B39">
      <w:pPr>
        <w:contextualSpacing/>
        <w:rPr>
          <w:rFonts w:cs="Times New Roman"/>
          <w:sz w:val="22"/>
          <w:szCs w:val="22"/>
        </w:rPr>
      </w:pPr>
      <w:r>
        <w:rPr>
          <w:rFonts w:eastAsia="Calibri" w:cs="Times New Roman"/>
          <w:i/>
          <w:sz w:val="22"/>
          <w:szCs w:val="22"/>
          <w:lang w:eastAsia="en-US"/>
        </w:rPr>
        <w:t xml:space="preserve">                                                      М.П. (при наличии)    Подпись                        Расшифровка подписи</w:t>
      </w:r>
    </w:p>
    <w:p w14:paraId="6EB3E602" w14:textId="77777777" w:rsidR="00567AB1" w:rsidRDefault="00DC7B39">
      <w:pPr>
        <w:rPr>
          <w:rFonts w:cs="Times New Roman"/>
          <w:b/>
          <w:sz w:val="22"/>
          <w:szCs w:val="22"/>
        </w:rPr>
        <w:sectPr w:rsidR="00567AB1">
          <w:pgSz w:w="11906" w:h="16838"/>
          <w:pgMar w:top="1134" w:right="850" w:bottom="1134" w:left="1701" w:header="708" w:footer="708" w:gutter="0"/>
          <w:cols w:space="708"/>
        </w:sectPr>
      </w:pPr>
      <w:r>
        <w:rPr>
          <w:rFonts w:cs="Times New Roman"/>
          <w:b/>
          <w:sz w:val="22"/>
          <w:szCs w:val="22"/>
        </w:rPr>
        <w:br w:type="page" w:clear="all"/>
      </w:r>
    </w:p>
    <w:p w14:paraId="61C72A18" w14:textId="77777777" w:rsidR="00671B07" w:rsidRDefault="00671B07" w:rsidP="00671B07">
      <w:pPr>
        <w:jc w:val="right"/>
        <w:rPr>
          <w:rFonts w:cs="Times New Roman"/>
          <w:b/>
          <w:bCs/>
          <w:sz w:val="22"/>
          <w:szCs w:val="22"/>
        </w:rPr>
      </w:pPr>
      <w:r>
        <w:rPr>
          <w:rFonts w:eastAsiaTheme="minorHAnsi" w:cs="Times New Roman"/>
          <w:b/>
          <w:bCs/>
          <w:i/>
          <w:sz w:val="22"/>
          <w:szCs w:val="22"/>
        </w:rPr>
        <w:lastRenderedPageBreak/>
        <w:tab/>
      </w:r>
      <w:r>
        <w:rPr>
          <w:rFonts w:cs="Times New Roman"/>
          <w:b/>
          <w:bCs/>
          <w:sz w:val="22"/>
          <w:szCs w:val="22"/>
        </w:rPr>
        <w:t>Приложение 5</w:t>
      </w:r>
    </w:p>
    <w:p w14:paraId="30A6CABD" w14:textId="77777777" w:rsidR="00671B07" w:rsidRDefault="00671B07" w:rsidP="00671B07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ЗАЯВКА НА УЧАСТИЕ В АУКЦИОНЕ</w:t>
      </w:r>
    </w:p>
    <w:p w14:paraId="09BC7D58" w14:textId="77777777" w:rsidR="00671B07" w:rsidRDefault="00671B07" w:rsidP="00671B07">
      <w:pPr>
        <w:jc w:val="center"/>
        <w:rPr>
          <w:rFonts w:cs="Times New Roman"/>
          <w:b/>
          <w:i/>
          <w:sz w:val="22"/>
          <w:szCs w:val="22"/>
        </w:rPr>
      </w:pPr>
      <w:r>
        <w:rPr>
          <w:rFonts w:cs="Times New Roman"/>
          <w:b/>
          <w:i/>
          <w:sz w:val="22"/>
          <w:szCs w:val="22"/>
        </w:rPr>
        <w:t xml:space="preserve"> (все графы заполняются в электронном виде)</w:t>
      </w:r>
    </w:p>
    <w:p w14:paraId="1F2153CA" w14:textId="77777777" w:rsidR="00671B07" w:rsidRDefault="00671B07" w:rsidP="00671B07">
      <w:pPr>
        <w:jc w:val="both"/>
        <w:rPr>
          <w:rFonts w:cs="Times New Roman"/>
          <w:sz w:val="22"/>
          <w:szCs w:val="22"/>
        </w:rPr>
      </w:pPr>
    </w:p>
    <w:p w14:paraId="5C983669" w14:textId="77777777" w:rsidR="00671B07" w:rsidRDefault="00671B07" w:rsidP="00671B07">
      <w:pPr>
        <w:pStyle w:val="afff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__________________________________________________________________________________, </w:t>
      </w:r>
      <w:r>
        <w:rPr>
          <w:rFonts w:ascii="Times New Roman" w:hAnsi="Times New Roman" w:cs="Times New Roman"/>
          <w:i/>
          <w:sz w:val="22"/>
          <w:szCs w:val="22"/>
        </w:rPr>
        <w:t>(полное наименование юр. лица, либо ФИО, номер и дата выдачи паспорта  физ. лица, подающего заявку)</w:t>
      </w:r>
    </w:p>
    <w:p w14:paraId="566C45AA" w14:textId="77777777" w:rsidR="00671B07" w:rsidRDefault="00671B07" w:rsidP="00671B07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12B97DB3" w14:textId="77777777" w:rsidR="00671B07" w:rsidRDefault="00671B07" w:rsidP="00671B07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именуемый далее Претендент, в лице ___________________________________________________</w:t>
      </w:r>
    </w:p>
    <w:p w14:paraId="711807ED" w14:textId="77777777" w:rsidR="00671B07" w:rsidRDefault="00671B07" w:rsidP="00671B07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41F50F60" w14:textId="77777777" w:rsidR="00671B07" w:rsidRDefault="00671B07" w:rsidP="00671B07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___________________________________________________________________________________,</w:t>
      </w:r>
    </w:p>
    <w:p w14:paraId="715BAE83" w14:textId="77777777" w:rsidR="00671B07" w:rsidRDefault="00671B07" w:rsidP="00671B07">
      <w:pPr>
        <w:pStyle w:val="afff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(ФИО, должность – для юр. лица, либо ФИО, номер и дата выдачи паспорта – для физ. лица, если заявку подает представитель)</w:t>
      </w:r>
    </w:p>
    <w:p w14:paraId="6542D338" w14:textId="77777777" w:rsidR="00671B07" w:rsidRDefault="00671B07" w:rsidP="00671B07">
      <w:pPr>
        <w:pStyle w:val="aff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действующего на основании __________________________________________________________</w:t>
      </w:r>
    </w:p>
    <w:p w14:paraId="4FAE0075" w14:textId="77777777" w:rsidR="00671B07" w:rsidRDefault="00671B07" w:rsidP="00671B07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61545EAB" w14:textId="77777777" w:rsidR="00671B07" w:rsidRDefault="00671B07" w:rsidP="00671B07">
      <w:pPr>
        <w:pStyle w:val="aff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банковские реквизиты Претендента ____________________________________________________</w:t>
      </w:r>
    </w:p>
    <w:p w14:paraId="7CC0C1F9" w14:textId="77777777" w:rsidR="00671B07" w:rsidRDefault="00671B07" w:rsidP="00671B07">
      <w:pPr>
        <w:pStyle w:val="aff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09DE7754" w14:textId="77777777" w:rsidR="00671B07" w:rsidRDefault="00671B07" w:rsidP="00671B07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36948D62" w14:textId="77777777" w:rsidR="00671B07" w:rsidRDefault="00671B07" w:rsidP="00671B07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7C00C775" w14:textId="77777777" w:rsidR="00671B07" w:rsidRDefault="00671B07" w:rsidP="00671B07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юридический адрес (либо адрес прописки) Претендента ___________________________________</w:t>
      </w:r>
    </w:p>
    <w:p w14:paraId="44F0D20F" w14:textId="77777777" w:rsidR="00671B07" w:rsidRDefault="00671B07" w:rsidP="00671B07">
      <w:pPr>
        <w:pStyle w:val="afff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65B75B58" w14:textId="77777777" w:rsidR="00671B07" w:rsidRDefault="00671B07" w:rsidP="00671B07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46382D43" w14:textId="77777777" w:rsidR="00671B07" w:rsidRDefault="00671B07" w:rsidP="00671B07">
      <w:pPr>
        <w:pStyle w:val="afff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742D4B90" w14:textId="77777777" w:rsidR="00671B07" w:rsidRDefault="00671B07" w:rsidP="00671B07">
      <w:pPr>
        <w:pStyle w:val="aff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фактический адрес (либо адрес проживания) Претендента _________________________________ </w:t>
      </w:r>
    </w:p>
    <w:p w14:paraId="08B8C68E" w14:textId="77777777" w:rsidR="00671B07" w:rsidRDefault="00671B07" w:rsidP="00671B07">
      <w:pPr>
        <w:pStyle w:val="aff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33A5F726" w14:textId="77777777" w:rsidR="00671B07" w:rsidRDefault="00671B07" w:rsidP="00671B07">
      <w:pPr>
        <w:pStyle w:val="aff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0107442D" w14:textId="77777777" w:rsidR="00671B07" w:rsidRDefault="00671B07" w:rsidP="00671B07">
      <w:pPr>
        <w:pStyle w:val="afff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0ECF1DE2" w14:textId="77777777" w:rsidR="00671B07" w:rsidRDefault="00671B07" w:rsidP="00671B07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контактный телефон __________________, адрес электронной почты ________________________</w:t>
      </w:r>
    </w:p>
    <w:p w14:paraId="3ABA2F09" w14:textId="77777777" w:rsidR="00671B07" w:rsidRDefault="00671B07" w:rsidP="00671B0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cs="Times New Roman"/>
          <w:b/>
          <w:sz w:val="22"/>
          <w:szCs w:val="22"/>
        </w:rPr>
      </w:pPr>
    </w:p>
    <w:p w14:paraId="13AB39A3" w14:textId="77777777" w:rsidR="00671B07" w:rsidRDefault="00671B07" w:rsidP="00671B0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sz w:val="22"/>
          <w:szCs w:val="22"/>
        </w:rPr>
        <w:t>принимая решение об участии в аукционе «__» ___ 2026 года по продаже</w:t>
      </w:r>
      <w:r>
        <w:rPr>
          <w:rFonts w:cs="Times New Roman"/>
          <w:b/>
          <w:bCs/>
          <w:sz w:val="22"/>
          <w:szCs w:val="22"/>
        </w:rPr>
        <w:t xml:space="preserve"> земельного участка, кадастровый номер 50:28:0050107:3</w:t>
      </w:r>
      <w:r>
        <w:rPr>
          <w:rFonts w:cs="Times New Roman"/>
          <w:b/>
          <w:sz w:val="22"/>
          <w:szCs w:val="22"/>
        </w:rPr>
        <w:t xml:space="preserve">, </w:t>
      </w:r>
    </w:p>
    <w:p w14:paraId="2ACED76A" w14:textId="77777777" w:rsidR="00671B07" w:rsidRDefault="00671B07" w:rsidP="00671B0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cs="Times New Roman"/>
          <w:b/>
          <w:sz w:val="22"/>
          <w:szCs w:val="22"/>
        </w:rPr>
      </w:pPr>
    </w:p>
    <w:p w14:paraId="5C2AD5FF" w14:textId="77777777" w:rsidR="00671B07" w:rsidRDefault="00671B07" w:rsidP="00671B07">
      <w:pPr>
        <w:ind w:right="-57"/>
        <w:jc w:val="both"/>
        <w:rPr>
          <w:rFonts w:eastAsia="Times New Roman" w:cs="Times New Roman"/>
          <w:color w:val="000000"/>
          <w:sz w:val="22"/>
          <w:szCs w:val="22"/>
          <w:lang w:eastAsia="zh-CN"/>
        </w:rPr>
      </w:pPr>
      <w:r>
        <w:rPr>
          <w:rFonts w:cs="Times New Roman"/>
          <w:b/>
          <w:sz w:val="22"/>
          <w:szCs w:val="22"/>
        </w:rPr>
        <w:t>Обязуюсь:</w:t>
      </w:r>
    </w:p>
    <w:p w14:paraId="72608554" w14:textId="77777777" w:rsidR="00671B07" w:rsidRDefault="00671B07" w:rsidP="00671B07">
      <w:pPr>
        <w:jc w:val="both"/>
        <w:rPr>
          <w:rFonts w:eastAsia="Times New Roman" w:cs="Times New Roman"/>
          <w:bCs/>
          <w:sz w:val="22"/>
          <w:szCs w:val="22"/>
          <w:u w:val="single"/>
          <w:lang w:eastAsia="ru-RU"/>
        </w:rPr>
      </w:pPr>
      <w:r>
        <w:rPr>
          <w:rFonts w:cs="Times New Roman"/>
          <w:b/>
          <w:sz w:val="22"/>
          <w:szCs w:val="22"/>
        </w:rPr>
        <w:t xml:space="preserve">1. </w:t>
      </w:r>
      <w:r>
        <w:rPr>
          <w:rFonts w:eastAsia="Times New Roman" w:cs="Times New Roman"/>
          <w:b/>
          <w:sz w:val="22"/>
          <w:szCs w:val="22"/>
          <w:lang w:eastAsia="ru-RU"/>
        </w:rPr>
        <w:t>Выполнять правила и условия проведения аукциона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, указанные в информационном сообщении, </w:t>
      </w:r>
      <w:r>
        <w:rPr>
          <w:rFonts w:eastAsia="Times New Roman" w:cs="Times New Roman"/>
          <w:bCs/>
          <w:sz w:val="22"/>
          <w:szCs w:val="22"/>
          <w:u w:val="single"/>
          <w:lang w:eastAsia="ru-RU"/>
        </w:rPr>
        <w:t>№_______</w:t>
      </w:r>
      <w:proofErr w:type="gramStart"/>
      <w:r>
        <w:rPr>
          <w:rFonts w:eastAsia="Times New Roman" w:cs="Times New Roman"/>
          <w:bCs/>
          <w:sz w:val="22"/>
          <w:szCs w:val="22"/>
          <w:u w:val="single"/>
          <w:lang w:eastAsia="ru-RU"/>
        </w:rPr>
        <w:t>_(</w:t>
      </w:r>
      <w:proofErr w:type="gramEnd"/>
      <w:r>
        <w:rPr>
          <w:rFonts w:eastAsia="Times New Roman" w:cs="Times New Roman"/>
          <w:bCs/>
          <w:sz w:val="22"/>
          <w:szCs w:val="22"/>
          <w:u w:val="single"/>
          <w:lang w:eastAsia="ru-RU"/>
        </w:rPr>
        <w:t>код лота)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, размещенном на сайте </w:t>
      </w:r>
      <w:hyperlink r:id="rId43" w:tooltip="http://www.auction-house.ru/" w:history="1">
        <w:r>
          <w:rPr>
            <w:rFonts w:eastAsia="Times New Roman" w:cs="Times New Roman"/>
            <w:bCs/>
            <w:color w:val="0070C0"/>
            <w:sz w:val="22"/>
            <w:szCs w:val="22"/>
            <w:lang w:eastAsia="ru-RU"/>
          </w:rPr>
          <w:t>www.auction-house.ru</w:t>
        </w:r>
      </w:hyperlink>
      <w:r>
        <w:rPr>
          <w:rFonts w:eastAsia="Times New Roman" w:cs="Times New Roman"/>
          <w:bCs/>
          <w:color w:val="0070C0"/>
          <w:sz w:val="22"/>
          <w:szCs w:val="22"/>
          <w:lang w:eastAsia="ru-RU"/>
        </w:rPr>
        <w:t xml:space="preserve">, </w:t>
      </w:r>
      <w:hyperlink r:id="rId44" w:tooltip="http://www.lot-online.ru/" w:history="1">
        <w:r>
          <w:rPr>
            <w:rFonts w:eastAsia="Times New Roman" w:cs="Times New Roman"/>
            <w:bCs/>
            <w:color w:val="0070C0"/>
            <w:sz w:val="22"/>
            <w:szCs w:val="22"/>
            <w:lang w:val="en-US" w:eastAsia="ru-RU"/>
          </w:rPr>
          <w:t>www</w:t>
        </w:r>
        <w:r>
          <w:rPr>
            <w:rFonts w:eastAsia="Times New Roman" w:cs="Times New Roman"/>
            <w:bCs/>
            <w:color w:val="0070C0"/>
            <w:sz w:val="22"/>
            <w:szCs w:val="22"/>
            <w:lang w:eastAsia="ru-RU"/>
          </w:rPr>
          <w:t>.lot-online.ru</w:t>
        </w:r>
      </w:hyperlink>
      <w:r>
        <w:rPr>
          <w:rFonts w:eastAsia="Times New Roman" w:cs="Times New Roman"/>
          <w:bCs/>
          <w:color w:val="0070C0"/>
          <w:sz w:val="22"/>
          <w:szCs w:val="22"/>
          <w:lang w:eastAsia="ru-RU"/>
        </w:rPr>
        <w:t>.</w:t>
      </w:r>
    </w:p>
    <w:p w14:paraId="7BE7E4B8" w14:textId="77777777" w:rsidR="00671B07" w:rsidRDefault="00671B07" w:rsidP="00671B07">
      <w:pPr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2. В случае признания Победителем аукциона/ Единственным участником аукциона и при наступлении отлагательного условия для заключения договора купли-продажи земельного участка по итогам торгов, указанного в информационном сообщении:</w:t>
      </w:r>
    </w:p>
    <w:p w14:paraId="0A3E54C4" w14:textId="77777777" w:rsidR="00671B07" w:rsidRDefault="00671B07" w:rsidP="00671B07">
      <w:pPr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 xml:space="preserve">2.1. Заключить Договор купли-продажи земельного участка с Продавцом в срок, в порядке и на условиях, установленными в информационном сообщении о проведении торгов в соответствии с примерной формой, размещенной на сайте </w:t>
      </w:r>
      <w:hyperlink r:id="rId45" w:tooltip="http://www.lot-online.ru/" w:history="1">
        <w:r>
          <w:rPr>
            <w:rFonts w:cs="Times New Roman"/>
            <w:bCs/>
            <w:sz w:val="22"/>
            <w:szCs w:val="22"/>
          </w:rPr>
          <w:t>www.lot-online.ru</w:t>
        </w:r>
      </w:hyperlink>
      <w:r>
        <w:rPr>
          <w:rFonts w:cs="Times New Roman"/>
          <w:bCs/>
          <w:sz w:val="22"/>
          <w:szCs w:val="22"/>
        </w:rPr>
        <w:t xml:space="preserve">  в разделе «карточка лота».</w:t>
      </w:r>
    </w:p>
    <w:p w14:paraId="1446A8AA" w14:textId="77777777" w:rsidR="00671B07" w:rsidRDefault="00671B07" w:rsidP="00671B07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Оплата цены продажи земельного участка производится Победителем аукциона/ Единственным участником аукциона, за вычетом суммы ранее внесённого задатка, в порядке и сроки, предусмотренные информационным сообщением о проведении торгов.</w:t>
      </w:r>
    </w:p>
    <w:p w14:paraId="75C143D7" w14:textId="77777777" w:rsidR="00671B07" w:rsidRDefault="00671B07" w:rsidP="00671B07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3.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b/>
          <w:sz w:val="22"/>
          <w:szCs w:val="22"/>
        </w:rPr>
        <w:t>Мне известно, что</w:t>
      </w:r>
      <w:r>
        <w:rPr>
          <w:rFonts w:cs="Times New Roman"/>
          <w:sz w:val="22"/>
          <w:szCs w:val="22"/>
        </w:rPr>
        <w:t xml:space="preserve">: </w:t>
      </w:r>
    </w:p>
    <w:p w14:paraId="12549741" w14:textId="77777777" w:rsidR="00671B07" w:rsidRDefault="00671B07" w:rsidP="00671B07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3.1. Задаток подлежит перечислению Претендентом на счет Оператора электронной площадки в соответствии с условиями, установленными в информационном сообщении о проведении торгов.</w:t>
      </w:r>
    </w:p>
    <w:p w14:paraId="523B4DBD" w14:textId="77777777" w:rsidR="00671B07" w:rsidRDefault="00671B07" w:rsidP="00671B07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3.2. При уклонении (отказе) Победителя аукциона/ Единственного участник аукциона от заключения договора купли-продажи и/или оплаты цены продажи земельного участка в установленный информационным сообщением о проведении торгов срок задаток ему не возвращается, и он утрачивает право на заключение договора купли-продажи. </w:t>
      </w:r>
    </w:p>
    <w:p w14:paraId="48221D2F" w14:textId="77777777" w:rsidR="00671B07" w:rsidRDefault="00671B07" w:rsidP="00671B07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4. Настоящим подтверждаю, что</w:t>
      </w:r>
      <w:r>
        <w:rPr>
          <w:rFonts w:cs="Times New Roman"/>
          <w:sz w:val="22"/>
          <w:szCs w:val="22"/>
        </w:rPr>
        <w:t xml:space="preserve"> ознакомился с проектом договора купли-продажи земельного участка, а также с документацией в отношении земельного участка. С условиями договора купли-продажи земельного участка согласен, обязуюсь условия договора купли-продажи земельного участка выполнять. Претензий по качеству, состоянию и к документации в отношении земельного участка не имею.</w:t>
      </w:r>
    </w:p>
    <w:p w14:paraId="5FC65F87" w14:textId="77777777" w:rsidR="00671B07" w:rsidRDefault="00671B07" w:rsidP="00671B07">
      <w:pPr>
        <w:jc w:val="both"/>
        <w:rPr>
          <w:rFonts w:cs="Times New Roman"/>
          <w:sz w:val="22"/>
          <w:szCs w:val="22"/>
        </w:rPr>
      </w:pPr>
    </w:p>
    <w:p w14:paraId="584B9482" w14:textId="77777777" w:rsidR="00671B07" w:rsidRDefault="00671B07" w:rsidP="00671B07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5</w:t>
      </w:r>
      <w:r>
        <w:rPr>
          <w:rFonts w:cs="Times New Roman"/>
          <w:sz w:val="22"/>
          <w:szCs w:val="22"/>
        </w:rPr>
        <w:t xml:space="preserve">. </w:t>
      </w:r>
      <w:r>
        <w:rPr>
          <w:rFonts w:cs="Times New Roman"/>
          <w:b/>
          <w:bCs/>
          <w:sz w:val="22"/>
          <w:szCs w:val="22"/>
        </w:rPr>
        <w:t>Настоящим подтверждаю, что</w:t>
      </w:r>
      <w:r>
        <w:rPr>
          <w:rFonts w:cs="Times New Roman"/>
          <w:sz w:val="22"/>
          <w:szCs w:val="22"/>
        </w:rPr>
        <w:t xml:space="preserve"> я уведомлен о том, что в случае признания торгов несостоявшимися по причине допуска к участию только одного участника и при наступлении отлагательного условия для заключения договора купли-продажи земельного участка по итогам торгов, указанного в информационном сообщении, договор купли-продажи заключается с Единственным участником аукциона по начальной цене Лота в срок, в порядке и на условиях, установленными в информационном сообщении о проведении торгов в соответствии с примерной формой, размещенной на сайте </w:t>
      </w:r>
      <w:hyperlink r:id="rId46" w:tooltip="http://www.lot-online.ru/" w:history="1">
        <w:r>
          <w:rPr>
            <w:rFonts w:cs="Times New Roman"/>
            <w:sz w:val="22"/>
            <w:szCs w:val="22"/>
          </w:rPr>
          <w:t>www.lot-online.ru</w:t>
        </w:r>
      </w:hyperlink>
      <w:r>
        <w:rPr>
          <w:rFonts w:cs="Times New Roman"/>
          <w:sz w:val="22"/>
          <w:szCs w:val="22"/>
        </w:rPr>
        <w:t xml:space="preserve">  в разделе «карточка лота». </w:t>
      </w:r>
    </w:p>
    <w:p w14:paraId="668D3097" w14:textId="77777777" w:rsidR="00671B07" w:rsidRDefault="00671B07" w:rsidP="00671B07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Заключение договора купли-продажи для такого участника является обязательным. </w:t>
      </w:r>
    </w:p>
    <w:p w14:paraId="518E0A3D" w14:textId="77777777" w:rsidR="00671B07" w:rsidRDefault="00671B07" w:rsidP="00671B07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lastRenderedPageBreak/>
        <w:t xml:space="preserve">Оплата цены продажи земельного участка производится Единственным участником аукциона, за вычетом суммы ранее внесённого задатка, в порядке и сроки, предусмотренные информационным сообщением о проведении торгов. </w:t>
      </w:r>
    </w:p>
    <w:p w14:paraId="512BA9E4" w14:textId="77777777" w:rsidR="00671B07" w:rsidRDefault="00671B07" w:rsidP="00671B07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При уклонении (отказе) Единственного участника аукциона от заключения договора купли-продажи и/или оплаты цены продажи земельного участка в установленный срок задаток ему не возвращается, и он утрачивает право на заключение договора купли-продажи.</w:t>
      </w:r>
    </w:p>
    <w:p w14:paraId="1321609B" w14:textId="77777777" w:rsidR="00671B07" w:rsidRDefault="00671B07" w:rsidP="00671B07">
      <w:pPr>
        <w:ind w:left="-15" w:right="60"/>
        <w:jc w:val="both"/>
        <w:rPr>
          <w:rFonts w:cs="Times New Roman"/>
          <w:b/>
          <w:sz w:val="22"/>
          <w:szCs w:val="22"/>
        </w:rPr>
      </w:pPr>
    </w:p>
    <w:p w14:paraId="0283C672" w14:textId="77777777" w:rsidR="00671B07" w:rsidRDefault="00671B07" w:rsidP="00671B07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6.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b/>
          <w:bCs/>
          <w:sz w:val="22"/>
          <w:szCs w:val="22"/>
        </w:rPr>
        <w:t>Настоящим подтверждаю, что</w:t>
      </w:r>
      <w:r>
        <w:rPr>
          <w:rFonts w:cs="Times New Roman"/>
          <w:sz w:val="22"/>
          <w:szCs w:val="22"/>
        </w:rPr>
        <w:t xml:space="preserve"> я уведомлен о том, что в случае уклонения (отказа) Победителя аукциона от заключения договора купли-продажи по результатам торгов в установленный срок, от оплаты цены Лота, договор купли-продажи может быть заключен с участником аукциона, сделавшим предпоследнее предложение по цене Лота в ходе торгов, в порядке, сроки и на условиях, предусмотренными информационным сообщением о проведении торгов. </w:t>
      </w:r>
    </w:p>
    <w:p w14:paraId="1460B65E" w14:textId="77777777" w:rsidR="00671B07" w:rsidRDefault="00671B07" w:rsidP="00671B07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Заключение договора купли-продажи таким участником не является обязательным. </w:t>
      </w:r>
    </w:p>
    <w:p w14:paraId="5D40FB68" w14:textId="77777777" w:rsidR="00671B07" w:rsidRDefault="00671B07" w:rsidP="00671B07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Оплата цены Лота производится участником аукциона, сделавшим предпоследнее предложение по цене Лота в ходе торгов, в полном объеме в порядке и сроки, предусмотренные информационным сообщением о проведении торгов. </w:t>
      </w:r>
    </w:p>
    <w:p w14:paraId="20F9ABA9" w14:textId="77777777" w:rsidR="00671B07" w:rsidRDefault="00671B07" w:rsidP="00671B07">
      <w:pPr>
        <w:ind w:left="-15" w:right="60"/>
        <w:jc w:val="both"/>
        <w:rPr>
          <w:rFonts w:cs="Times New Roman"/>
          <w:b/>
          <w:sz w:val="22"/>
          <w:szCs w:val="22"/>
        </w:rPr>
      </w:pPr>
    </w:p>
    <w:p w14:paraId="253B34EF" w14:textId="77777777" w:rsidR="00671B07" w:rsidRDefault="00671B07" w:rsidP="00671B07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7. </w:t>
      </w:r>
      <w:r>
        <w:rPr>
          <w:rFonts w:cs="Times New Roman"/>
          <w:b/>
          <w:bCs/>
          <w:sz w:val="22"/>
          <w:szCs w:val="22"/>
        </w:rPr>
        <w:t>Настоящим подтверждаю, что</w:t>
      </w:r>
      <w:r>
        <w:rPr>
          <w:rFonts w:cs="Times New Roman"/>
          <w:sz w:val="22"/>
          <w:szCs w:val="22"/>
        </w:rPr>
        <w:t xml:space="preserve"> я проинформирован о содержании пункта 14 статьи 7 Федерального закона от 07.08.2001 №15-ФЗ «О противодействии легализации (отмыванию) доходов, полученных преступным путем, и финансированию терроризма», предусматривающего обязанность клиентов предоставлять организациям, осуществляющим операции с денежными средствами и иным имуществом, информацию, необходимую для исполнения указанными организациями требований Федерального закона от 07.08.2001 №15-ФЗ «О противодействии легализации (отмыванию) доходов, полученных преступным путем, и финансированию терроризма».</w:t>
      </w:r>
    </w:p>
    <w:p w14:paraId="6B6A73B0" w14:textId="77777777" w:rsidR="00671B07" w:rsidRDefault="00671B07" w:rsidP="00671B07">
      <w:pPr>
        <w:ind w:left="-15" w:right="60"/>
        <w:jc w:val="both"/>
        <w:rPr>
          <w:rFonts w:cs="Times New Roman"/>
          <w:b/>
          <w:sz w:val="22"/>
          <w:szCs w:val="22"/>
        </w:rPr>
      </w:pPr>
    </w:p>
    <w:p w14:paraId="6DE50FFC" w14:textId="77777777" w:rsidR="00671B07" w:rsidRDefault="00671B07" w:rsidP="00671B07">
      <w:pPr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  <w:lang w:eastAsia="ru-RU"/>
        </w:rPr>
        <w:t>8.</w:t>
      </w:r>
      <w:r>
        <w:rPr>
          <w:rFonts w:eastAsia="Times New Roman" w:cs="Times New Roman"/>
          <w:sz w:val="22"/>
          <w:szCs w:val="22"/>
          <w:lang w:eastAsia="ru-RU"/>
        </w:rPr>
        <w:t xml:space="preserve"> Настоящей заявкой в соответствии со </w:t>
      </w:r>
      <w:r>
        <w:rPr>
          <w:rFonts w:cs="Times New Roman"/>
          <w:sz w:val="22"/>
          <w:szCs w:val="22"/>
        </w:rPr>
        <w:t xml:space="preserve">статьей 9 </w:t>
      </w:r>
      <w:r>
        <w:rPr>
          <w:rFonts w:eastAsia="Times New Roman" w:cs="Times New Roman"/>
          <w:bCs/>
          <w:sz w:val="22"/>
          <w:szCs w:val="22"/>
          <w:lang w:eastAsia="ru-RU"/>
        </w:rPr>
        <w:t>Федерального закона от 27.07.2006 №</w:t>
      </w:r>
      <w:r>
        <w:rPr>
          <w:rFonts w:cs="Times New Roman"/>
          <w:sz w:val="22"/>
          <w:szCs w:val="22"/>
        </w:rPr>
        <w:t xml:space="preserve"> </w:t>
      </w:r>
      <w:r>
        <w:rPr>
          <w:rFonts w:eastAsia="Times New Roman" w:cs="Times New Roman"/>
          <w:bCs/>
          <w:sz w:val="22"/>
          <w:szCs w:val="22"/>
          <w:lang w:eastAsia="ru-RU"/>
        </w:rPr>
        <w:t>152-ФЗ</w:t>
      </w:r>
      <w:r>
        <w:rPr>
          <w:rFonts w:cs="Times New Roman"/>
          <w:sz w:val="22"/>
          <w:szCs w:val="22"/>
        </w:rPr>
        <w:t xml:space="preserve"> «О персональных данных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» </w:t>
      </w:r>
      <w:r>
        <w:rPr>
          <w:rFonts w:eastAsia="Times New Roman" w:cs="Times New Roman"/>
          <w:sz w:val="22"/>
          <w:szCs w:val="22"/>
          <w:lang w:eastAsia="ru-RU"/>
        </w:rPr>
        <w:t xml:space="preserve">подтверждаю согласие (обладаю правом давать письменное согласие от имени Претендента) </w:t>
      </w:r>
      <w:r>
        <w:rPr>
          <w:rFonts w:eastAsia="Times New Roman" w:cs="Times New Roman"/>
          <w:bCs/>
          <w:sz w:val="22"/>
          <w:szCs w:val="22"/>
          <w:lang w:eastAsia="ru-RU"/>
        </w:rPr>
        <w:t>на обработку</w:t>
      </w:r>
      <w:r>
        <w:rPr>
          <w:rFonts w:cs="Times New Roman"/>
          <w:sz w:val="22"/>
          <w:szCs w:val="22"/>
        </w:rPr>
        <w:t xml:space="preserve"> как неавтоматизированным, так и автоматизированным способами Организатором аукциона согласно статье 3 </w:t>
      </w:r>
      <w:r>
        <w:rPr>
          <w:rFonts w:eastAsia="Times New Roman" w:cs="Times New Roman"/>
          <w:bCs/>
          <w:sz w:val="22"/>
          <w:szCs w:val="22"/>
          <w:lang w:eastAsia="ru-RU"/>
        </w:rPr>
        <w:t>Федерального закона от 27.07.2006 №</w:t>
      </w:r>
      <w:r>
        <w:rPr>
          <w:rFonts w:cs="Times New Roman"/>
          <w:sz w:val="22"/>
          <w:szCs w:val="22"/>
        </w:rPr>
        <w:t xml:space="preserve"> </w:t>
      </w:r>
      <w:r>
        <w:rPr>
          <w:rFonts w:eastAsia="Times New Roman" w:cs="Times New Roman"/>
          <w:bCs/>
          <w:sz w:val="22"/>
          <w:szCs w:val="22"/>
          <w:lang w:eastAsia="ru-RU"/>
        </w:rPr>
        <w:t>152-ФЗ</w:t>
      </w:r>
      <w:r>
        <w:rPr>
          <w:rFonts w:cs="Times New Roman"/>
          <w:sz w:val="22"/>
          <w:szCs w:val="22"/>
        </w:rPr>
        <w:t xml:space="preserve"> «О персональных данных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» </w:t>
      </w:r>
      <w:r>
        <w:rPr>
          <w:rFonts w:eastAsia="Times New Roman" w:cs="Times New Roman"/>
          <w:sz w:val="22"/>
          <w:szCs w:val="22"/>
          <w:lang w:eastAsia="ru-RU"/>
        </w:rPr>
        <w:t>предоставленных мною в связи с участием в аукционе персональных данных.</w:t>
      </w:r>
      <w:r>
        <w:rPr>
          <w:rStyle w:val="aff3"/>
          <w:rFonts w:eastAsia="Times New Roman" w:cs="Times New Roman"/>
          <w:sz w:val="22"/>
          <w:szCs w:val="22"/>
          <w:lang w:eastAsia="ru-RU"/>
        </w:rPr>
        <w:footnoteReference w:id="6"/>
      </w:r>
      <w:r>
        <w:rPr>
          <w:rFonts w:eastAsia="Times New Roman" w:cs="Times New Roman"/>
          <w:sz w:val="22"/>
          <w:szCs w:val="22"/>
          <w:lang w:eastAsia="ru-RU"/>
        </w:rPr>
        <w:t>.</w:t>
      </w:r>
    </w:p>
    <w:p w14:paraId="07A329DE" w14:textId="77777777" w:rsidR="00671B07" w:rsidRDefault="00671B07" w:rsidP="00671B07">
      <w:pPr>
        <w:jc w:val="both"/>
        <w:rPr>
          <w:rFonts w:cs="Times New Roman"/>
          <w:sz w:val="22"/>
          <w:szCs w:val="22"/>
        </w:rPr>
      </w:pPr>
    </w:p>
    <w:p w14:paraId="1989CBBE" w14:textId="77777777" w:rsidR="00671B07" w:rsidRDefault="00671B07" w:rsidP="00671B07">
      <w:pPr>
        <w:rPr>
          <w:rFonts w:cs="Times New Roman"/>
          <w:bCs/>
          <w:sz w:val="22"/>
          <w:szCs w:val="22"/>
        </w:rPr>
      </w:pPr>
      <w:r>
        <w:rPr>
          <w:rFonts w:cs="Times New Roman"/>
          <w:sz w:val="22"/>
          <w:szCs w:val="22"/>
        </w:rPr>
        <w:tab/>
      </w:r>
      <w:r>
        <w:rPr>
          <w:rFonts w:cs="Times New Roman"/>
          <w:bCs/>
          <w:sz w:val="22"/>
          <w:szCs w:val="22"/>
        </w:rPr>
        <w:t xml:space="preserve">Приложение </w:t>
      </w:r>
    </w:p>
    <w:p w14:paraId="565A044D" w14:textId="77777777" w:rsidR="00671B07" w:rsidRDefault="00671B07" w:rsidP="00671B07">
      <w:pPr>
        <w:jc w:val="both"/>
        <w:rPr>
          <w:rFonts w:cs="Times New Roman"/>
          <w:sz w:val="22"/>
          <w:szCs w:val="22"/>
        </w:rPr>
      </w:pPr>
    </w:p>
    <w:p w14:paraId="5663D45D" w14:textId="77777777" w:rsidR="00671B07" w:rsidRDefault="00671B07" w:rsidP="00671B07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Подпись Претендента (его полномочного представителя)</w:t>
      </w:r>
    </w:p>
    <w:p w14:paraId="4ED6DE2F" w14:textId="77777777" w:rsidR="00671B07" w:rsidRDefault="00671B07" w:rsidP="00671B07">
      <w:pPr>
        <w:jc w:val="both"/>
        <w:rPr>
          <w:rFonts w:cs="Times New Roman"/>
          <w:sz w:val="22"/>
          <w:szCs w:val="22"/>
        </w:rPr>
      </w:pPr>
    </w:p>
    <w:p w14:paraId="24168838" w14:textId="77777777" w:rsidR="00671B07" w:rsidRDefault="00671B07" w:rsidP="00671B07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__________________________\______________________\</w:t>
      </w:r>
    </w:p>
    <w:p w14:paraId="0F748957" w14:textId="77777777" w:rsidR="00671B07" w:rsidRDefault="00671B07" w:rsidP="00671B07">
      <w:pPr>
        <w:jc w:val="both"/>
        <w:rPr>
          <w:rFonts w:cs="Times New Roman"/>
          <w:sz w:val="22"/>
          <w:szCs w:val="22"/>
        </w:rPr>
      </w:pPr>
    </w:p>
    <w:p w14:paraId="04C57C8A" w14:textId="77777777" w:rsidR="00671B07" w:rsidRDefault="00671B07" w:rsidP="00671B07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М.П. "_____" _____________ 2026 г.</w:t>
      </w:r>
    </w:p>
    <w:p w14:paraId="27477ADF" w14:textId="77777777" w:rsidR="00671B07" w:rsidRDefault="00671B07" w:rsidP="00671B07">
      <w:pPr>
        <w:jc w:val="both"/>
        <w:rPr>
          <w:rFonts w:cs="Times New Roman"/>
          <w:sz w:val="22"/>
          <w:szCs w:val="22"/>
        </w:rPr>
      </w:pPr>
    </w:p>
    <w:p w14:paraId="7C419473" w14:textId="77777777" w:rsidR="00671B07" w:rsidRDefault="00671B07" w:rsidP="00671B07">
      <w:pPr>
        <w:widowControl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br w:type="page" w:clear="all"/>
      </w:r>
    </w:p>
    <w:p w14:paraId="7AE8FF01" w14:textId="77777777" w:rsidR="00671B07" w:rsidRDefault="00671B07" w:rsidP="00671B07">
      <w:pPr>
        <w:jc w:val="right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lastRenderedPageBreak/>
        <w:t>Приложение 6</w:t>
      </w:r>
    </w:p>
    <w:p w14:paraId="578BB3AF" w14:textId="77777777" w:rsidR="00671B07" w:rsidRDefault="00671B07" w:rsidP="00671B07">
      <w:pPr>
        <w:pStyle w:val="StGen0"/>
        <w:rPr>
          <w:sz w:val="22"/>
          <w:szCs w:val="22"/>
        </w:rPr>
      </w:pPr>
      <w:r>
        <w:rPr>
          <w:sz w:val="22"/>
          <w:szCs w:val="22"/>
        </w:rPr>
        <w:t>Договор о задатке №____</w:t>
      </w:r>
    </w:p>
    <w:p w14:paraId="25793730" w14:textId="77777777" w:rsidR="00671B07" w:rsidRDefault="00671B07" w:rsidP="00671B07">
      <w:pPr>
        <w:pStyle w:val="StGen0"/>
        <w:rPr>
          <w:b w:val="0"/>
          <w:bCs w:val="0"/>
          <w:spacing w:val="30"/>
          <w:sz w:val="22"/>
          <w:szCs w:val="22"/>
        </w:rPr>
      </w:pPr>
      <w:r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14:paraId="3646F485" w14:textId="77777777" w:rsidR="00671B07" w:rsidRDefault="00671B07" w:rsidP="00671B07">
      <w:pPr>
        <w:pStyle w:val="StGen0"/>
        <w:rPr>
          <w:b w:val="0"/>
          <w:bCs w:val="0"/>
          <w:spacing w:val="30"/>
          <w:sz w:val="22"/>
          <w:szCs w:val="22"/>
        </w:rPr>
      </w:pPr>
    </w:p>
    <w:p w14:paraId="5B1F621D" w14:textId="77777777" w:rsidR="00671B07" w:rsidRDefault="00671B07" w:rsidP="00671B07">
      <w:pPr>
        <w:shd w:val="clear" w:color="auto" w:fill="FFFFFF"/>
        <w:tabs>
          <w:tab w:val="left" w:pos="1145"/>
        </w:tabs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sz w:val="22"/>
          <w:szCs w:val="22"/>
        </w:rPr>
        <w:t>Акционерное общество «Российский аукционный дом»,</w:t>
      </w:r>
      <w:r>
        <w:rPr>
          <w:rFonts w:cs="Times New Roman"/>
          <w:sz w:val="22"/>
          <w:szCs w:val="22"/>
        </w:rPr>
        <w:t xml:space="preserve"> именуемое в дальнейшем «Оператор электронной площадки», в лице Заместителя генерального директора </w:t>
      </w:r>
      <w:proofErr w:type="spellStart"/>
      <w:r>
        <w:rPr>
          <w:rFonts w:cs="Times New Roman"/>
          <w:sz w:val="22"/>
          <w:szCs w:val="22"/>
        </w:rPr>
        <w:t>Канцеровой</w:t>
      </w:r>
      <w:proofErr w:type="spellEnd"/>
      <w:r>
        <w:rPr>
          <w:rFonts w:cs="Times New Roman"/>
          <w:sz w:val="22"/>
          <w:szCs w:val="22"/>
        </w:rPr>
        <w:t xml:space="preserve"> Елены Владимировны, действующей на основании Доверенности № Д-003 от 01.01.2026 и присоединившийся к настоящему Договору</w:t>
      </w:r>
      <w:r>
        <w:rPr>
          <w:rFonts w:cs="Times New Roman"/>
          <w:b/>
          <w:bCs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претендент</w:t>
      </w:r>
      <w:r>
        <w:rPr>
          <w:rFonts w:cs="Times New Roman"/>
          <w:b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продаже, именуемый в дальнейшем </w:t>
      </w:r>
      <w:r>
        <w:rPr>
          <w:rFonts w:cs="Times New Roman"/>
          <w:b/>
          <w:sz w:val="22"/>
          <w:szCs w:val="22"/>
        </w:rPr>
        <w:t xml:space="preserve">«Претендент», </w:t>
      </w:r>
      <w:r>
        <w:rPr>
          <w:rFonts w:cs="Times New Roman"/>
          <w:sz w:val="22"/>
          <w:szCs w:val="22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5E03DD88" w14:textId="77777777" w:rsidR="00671B07" w:rsidRDefault="00671B07" w:rsidP="00671B07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sz w:val="22"/>
          <w:szCs w:val="22"/>
        </w:rPr>
        <w:t xml:space="preserve">1. В соответствии с условиями настоящего Договора Претендент для участия в торгах в форме аукциона, открытого по составу участников и открытого по форме подачи предложений по цене с применением метода повышения начальной цены («английский аукцион») (далее – аукцион, торги), по продаже </w:t>
      </w:r>
      <w:r>
        <w:rPr>
          <w:rFonts w:cs="Times New Roman"/>
          <w:b/>
          <w:bCs/>
          <w:sz w:val="22"/>
          <w:szCs w:val="22"/>
        </w:rPr>
        <w:t>земельного участка кадастровый номер 50:28:0050107:3</w:t>
      </w:r>
      <w:r>
        <w:rPr>
          <w:rFonts w:cs="Times New Roman"/>
          <w:b/>
          <w:sz w:val="22"/>
          <w:szCs w:val="22"/>
        </w:rPr>
        <w:t xml:space="preserve">», </w:t>
      </w:r>
      <w:r>
        <w:rPr>
          <w:rFonts w:cs="Times New Roman"/>
          <w:sz w:val="22"/>
          <w:szCs w:val="22"/>
        </w:rPr>
        <w:t xml:space="preserve">(далее – Лот), перечисляет денежные средства </w:t>
      </w:r>
      <w:r>
        <w:rPr>
          <w:rFonts w:cs="Times New Roman"/>
          <w:b/>
          <w:sz w:val="22"/>
          <w:szCs w:val="22"/>
        </w:rPr>
        <w:t>в размере ____________</w:t>
      </w:r>
      <w:r>
        <w:rPr>
          <w:rFonts w:cs="Times New Roman"/>
          <w:b/>
          <w:bCs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(далее – «Задаток») на расчетный счет Оператора электронной площадки:</w:t>
      </w:r>
      <w:r>
        <w:rPr>
          <w:rFonts w:cs="Times New Roman"/>
          <w:bCs/>
          <w:sz w:val="22"/>
          <w:szCs w:val="22"/>
          <w:shd w:val="clear" w:color="auto" w:fill="FFFFFF"/>
        </w:rPr>
        <w:t xml:space="preserve"> </w:t>
      </w:r>
    </w:p>
    <w:p w14:paraId="555692EE" w14:textId="77777777" w:rsidR="00671B07" w:rsidRDefault="00671B07" w:rsidP="00671B07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  <w:u w:val="single"/>
        </w:rPr>
        <w:t>Получатель</w:t>
      </w:r>
      <w:r>
        <w:rPr>
          <w:rFonts w:cs="Times New Roman"/>
          <w:b/>
          <w:bCs/>
          <w:sz w:val="22"/>
          <w:szCs w:val="22"/>
        </w:rPr>
        <w:t xml:space="preserve"> - АО «Российский аукционный дом» (ИНН 7838430413, КПП 783801001):</w:t>
      </w:r>
    </w:p>
    <w:p w14:paraId="754F9D35" w14:textId="77777777" w:rsidR="00671B07" w:rsidRDefault="00671B07" w:rsidP="00671B07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р/с № 40702810355000036459 в СЕВЕРО-ЗАПАДНЫЙ БАНК ПАО СБЕРБАНК,</w:t>
      </w:r>
    </w:p>
    <w:p w14:paraId="0A4EF7EA" w14:textId="77777777" w:rsidR="00671B07" w:rsidRDefault="00671B07" w:rsidP="00671B07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БИК 044030653, к/с 30101810500000000653.</w:t>
      </w:r>
    </w:p>
    <w:p w14:paraId="128970A7" w14:textId="77777777" w:rsidR="00671B07" w:rsidRDefault="00671B07" w:rsidP="00671B07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2. Задаток должен быть внесен Претендентом не позднее даты, указанной в информационном сообщении о проведении торгов, и должен поступить на расчетный счет Оператора электронной площадки, указанный в п.1 настоящего Договора не позднее даты, указанной в информационном сообщении о проведении торгов. Задаток считается внесенным с даты поступления всей суммы Задатка на указанный счет.</w:t>
      </w:r>
    </w:p>
    <w:p w14:paraId="3DB36353" w14:textId="77777777" w:rsidR="00671B07" w:rsidRDefault="00671B07" w:rsidP="00671B07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 случае, когда сумма Задатка от Претендента не зачислена на расчетный счет Оператора электронной площадки на дату, указанную в информационном сообщении о проведении торгов,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5F64AE2" w14:textId="77777777" w:rsidR="00671B07" w:rsidRDefault="00671B07" w:rsidP="00671B07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подать заявку на участие в аукционе и направить задаток на счет, указанный в п. 1 настоящего Договора, без подписания настоящего Договора электронной подписью Претендента (в этом случае подача Претендентом заявки и перечисление задатка Претендентом в соответствии с информационным сообщением о проведении торгов считается акцептом размещенного на электронной площадке договора о задатке).</w:t>
      </w:r>
    </w:p>
    <w:p w14:paraId="74A390DF" w14:textId="77777777" w:rsidR="00671B07" w:rsidRDefault="00671B07" w:rsidP="00671B07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rFonts w:cs="Times New Roman"/>
          <w:b/>
          <w:bCs/>
          <w:sz w:val="22"/>
          <w:szCs w:val="22"/>
        </w:rPr>
        <w:t>Лота,</w:t>
      </w:r>
      <w:r>
        <w:rPr>
          <w:rFonts w:cs="Times New Roman"/>
          <w:sz w:val="22"/>
          <w:szCs w:val="22"/>
        </w:rPr>
        <w:t xml:space="preserve"> определенной по итогам торгов, и исполнения иных обязательств по заключенному договору в случае признания Претендента победителем торгов или единственным участником торгов, если иное не предусмотрено в информационном сообщении о проведении торгов.</w:t>
      </w:r>
    </w:p>
    <w:p w14:paraId="41F9B3DF" w14:textId="77777777" w:rsidR="00671B07" w:rsidRDefault="00671B07" w:rsidP="00671B07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23764B67" w14:textId="77777777" w:rsidR="00671B07" w:rsidRDefault="00671B07" w:rsidP="00671B07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5. Исполнение обязанности по внесению суммы задатка третьими лицами не допускается.</w:t>
      </w:r>
    </w:p>
    <w:p w14:paraId="0C377CA6" w14:textId="77777777" w:rsidR="00671B07" w:rsidRDefault="00671B07" w:rsidP="00671B07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имущества(предприятия) должников в ходе процедур, применяемых в деле о банкротстве, а также имущества частных собственников (далее – Регламент)</w:t>
      </w:r>
      <w:r>
        <w:rPr>
          <w:rStyle w:val="aff3"/>
          <w:rFonts w:cs="Times New Roman"/>
          <w:sz w:val="22"/>
          <w:szCs w:val="22"/>
        </w:rPr>
        <w:footnoteReference w:id="7"/>
      </w:r>
      <w:r>
        <w:rPr>
          <w:rFonts w:cs="Times New Roman"/>
          <w:sz w:val="22"/>
          <w:szCs w:val="22"/>
        </w:rPr>
        <w:t>. Регламент применяется в части, не противоречащей настоящему Договору и информационному сообщению.</w:t>
      </w:r>
    </w:p>
    <w:p w14:paraId="47B591B2" w14:textId="77777777" w:rsidR="00671B07" w:rsidRDefault="00671B07" w:rsidP="00671B07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7. В случае наступления указанных в Регламенте и/или в информационном сообщением о проведении торгов оснований для возврата Оператором электронной площадки Задатка Претенденту, возврат производится путем разблокировки денежных средств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1BA325A5" w14:textId="77777777" w:rsidR="00671B07" w:rsidRDefault="00671B07" w:rsidP="00671B07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8. Оператор электронной площадки прекращает блокирование суммы денежных средств на лицевом счете Претендента в размере Задатка, в течение 5 (пяти) рабочих дней с даты подведения итогов торгов, за исключением Претендента, признанного победителем </w:t>
      </w:r>
      <w:bookmarkStart w:id="3" w:name="_Hlk171615364"/>
      <w:r>
        <w:rPr>
          <w:rFonts w:cs="Times New Roman"/>
          <w:sz w:val="22"/>
          <w:szCs w:val="22"/>
        </w:rPr>
        <w:t>аукциона или единственным участником</w:t>
      </w:r>
      <w:bookmarkEnd w:id="3"/>
      <w:r>
        <w:rPr>
          <w:rFonts w:cs="Times New Roman"/>
          <w:sz w:val="22"/>
          <w:szCs w:val="22"/>
        </w:rPr>
        <w:t xml:space="preserve"> аукциона.</w:t>
      </w:r>
    </w:p>
    <w:p w14:paraId="5CE7E575" w14:textId="77777777" w:rsidR="00671B07" w:rsidRDefault="00671B07" w:rsidP="00671B07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 Внесенный Претендентом, признанным победителем аукциона или единственным участником аукциона, Задаток, учитывается в счет оплаты цены продажи Лота по договору купли-продажи.</w:t>
      </w:r>
    </w:p>
    <w:p w14:paraId="475AB463" w14:textId="77777777" w:rsidR="00671B07" w:rsidRDefault="00671B07" w:rsidP="00671B07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10. В случае уклонении (отказа) победителя аукциона или единственного участника аукциона от заключения договора купли-продажи и/или оплаты цены Лота, внесенный победителем аукциона или единственным участником аукциона задаток ему не возвращается.  </w:t>
      </w:r>
    </w:p>
    <w:p w14:paraId="7DC70F9B" w14:textId="77777777" w:rsidR="00671B07" w:rsidRDefault="00671B07" w:rsidP="00671B07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lastRenderedPageBreak/>
        <w:t>11.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58AE9EC0" w14:textId="77777777" w:rsidR="00671B07" w:rsidRDefault="00671B07" w:rsidP="00671B07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12.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Лотом и документацией к нему, ему известна вся информация о Лоте. Претензий по качеству, состоянию Лота и документации к нему не имеет.</w:t>
      </w:r>
    </w:p>
    <w:p w14:paraId="3E0D05E4" w14:textId="77777777" w:rsidR="00671B07" w:rsidRDefault="00671B07" w:rsidP="00671B07">
      <w:pPr>
        <w:ind w:firstLine="284"/>
        <w:jc w:val="center"/>
        <w:rPr>
          <w:rFonts w:cs="Times New Roman"/>
          <w:b/>
          <w:bCs/>
          <w:sz w:val="22"/>
          <w:szCs w:val="22"/>
        </w:rPr>
      </w:pPr>
    </w:p>
    <w:p w14:paraId="14A7C303" w14:textId="77777777" w:rsidR="00671B07" w:rsidRDefault="00671B07" w:rsidP="00671B07">
      <w:pPr>
        <w:ind w:firstLine="284"/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Реквизиты сторон:</w:t>
      </w:r>
    </w:p>
    <w:p w14:paraId="02F11300" w14:textId="77777777" w:rsidR="00671B07" w:rsidRDefault="00671B07" w:rsidP="00671B07">
      <w:pPr>
        <w:ind w:firstLine="284"/>
        <w:jc w:val="center"/>
        <w:rPr>
          <w:rFonts w:cs="Times New Roman"/>
          <w:b/>
          <w:bCs/>
          <w:sz w:val="22"/>
          <w:szCs w:val="22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5211"/>
        <w:gridCol w:w="339"/>
        <w:gridCol w:w="4274"/>
      </w:tblGrid>
      <w:tr w:rsidR="00671B07" w14:paraId="26CF0920" w14:textId="77777777" w:rsidTr="009420AD">
        <w:trPr>
          <w:trHeight w:val="3059"/>
        </w:trPr>
        <w:tc>
          <w:tcPr>
            <w:tcW w:w="52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572905C" w14:textId="77777777" w:rsidR="00671B07" w:rsidRDefault="00671B07" w:rsidP="009420AD">
            <w:pPr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ОПЕРАТОР ЭЛЕКТРОННОЙ ПЛОЩАДКИ:</w:t>
            </w:r>
          </w:p>
          <w:p w14:paraId="4718FD74" w14:textId="77777777" w:rsidR="00671B07" w:rsidRDefault="00671B07" w:rsidP="009420AD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Акционерное общество</w:t>
            </w:r>
          </w:p>
          <w:p w14:paraId="24C0286E" w14:textId="77777777" w:rsidR="00671B07" w:rsidRDefault="00671B07" w:rsidP="009420AD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«Российский аукционный дом»</w:t>
            </w:r>
          </w:p>
          <w:p w14:paraId="7ADBBCE7" w14:textId="77777777" w:rsidR="00671B07" w:rsidRDefault="00671B07" w:rsidP="009420AD">
            <w:pPr>
              <w:rPr>
                <w:rFonts w:cs="Times New Roman"/>
                <w:b/>
                <w:sz w:val="22"/>
                <w:szCs w:val="22"/>
              </w:rPr>
            </w:pPr>
          </w:p>
          <w:p w14:paraId="5AEAEBEB" w14:textId="77777777" w:rsidR="00671B07" w:rsidRDefault="00671B07" w:rsidP="009420AD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Адрес для корреспонденции:</w:t>
            </w:r>
          </w:p>
          <w:p w14:paraId="016975E9" w14:textId="77777777" w:rsidR="00671B07" w:rsidRDefault="00671B07" w:rsidP="009420AD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190000 Санкт-Петербург,</w:t>
            </w:r>
          </w:p>
          <w:p w14:paraId="45DD0F76" w14:textId="77777777" w:rsidR="00671B07" w:rsidRDefault="00671B07" w:rsidP="009420AD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пер. Гривцова, д.5, лит. В</w:t>
            </w:r>
          </w:p>
          <w:p w14:paraId="4CA6F4F7" w14:textId="77777777" w:rsidR="00671B07" w:rsidRDefault="00671B07" w:rsidP="009420AD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тел. 8 (800) 777-57-57</w:t>
            </w:r>
          </w:p>
          <w:p w14:paraId="3C107788" w14:textId="77777777" w:rsidR="00671B07" w:rsidRDefault="00671B07" w:rsidP="009420AD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bookmarkStart w:id="4" w:name="_Hlk12535521"/>
            <w:r>
              <w:rPr>
                <w:rFonts w:cs="Times New Roman"/>
                <w:sz w:val="22"/>
                <w:szCs w:val="22"/>
              </w:rPr>
              <w:t>ОГРН: 1097847233351, ИНН: 7838430413, КПП: 783801001</w:t>
            </w:r>
          </w:p>
          <w:p w14:paraId="5EC6610A" w14:textId="77777777" w:rsidR="00671B07" w:rsidRDefault="00671B07" w:rsidP="009420AD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р/с № 40702810355000036459</w:t>
            </w:r>
          </w:p>
          <w:p w14:paraId="7B85A528" w14:textId="77777777" w:rsidR="00671B07" w:rsidRDefault="00671B07" w:rsidP="009420AD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СЕВЕРО-ЗАПАДНЫЙ БАНК ПАО СБЕРБАНК</w:t>
            </w:r>
          </w:p>
          <w:p w14:paraId="511DD848" w14:textId="77777777" w:rsidR="00671B07" w:rsidRDefault="00671B07" w:rsidP="009420AD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БИК 044030653</w:t>
            </w:r>
          </w:p>
          <w:p w14:paraId="00FF199A" w14:textId="77777777" w:rsidR="00671B07" w:rsidRDefault="00671B07" w:rsidP="009420AD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к/с 30101810500000000653</w:t>
            </w:r>
            <w:bookmarkEnd w:id="4"/>
          </w:p>
        </w:tc>
        <w:tc>
          <w:tcPr>
            <w:tcW w:w="3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585DB72" w14:textId="77777777" w:rsidR="00671B07" w:rsidRDefault="00671B07" w:rsidP="009420AD">
            <w:pPr>
              <w:ind w:firstLine="284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2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B408E98" w14:textId="77777777" w:rsidR="00671B07" w:rsidRDefault="00671B07" w:rsidP="009420AD">
            <w:pPr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ab/>
            </w:r>
            <w:r>
              <w:rPr>
                <w:rFonts w:cs="Times New Roman"/>
                <w:b/>
                <w:bCs/>
                <w:sz w:val="22"/>
                <w:szCs w:val="22"/>
              </w:rPr>
              <w:t>ПРЕТЕНДЕНТ:</w:t>
            </w:r>
          </w:p>
          <w:p w14:paraId="46AB048E" w14:textId="77777777" w:rsidR="00671B07" w:rsidRDefault="00671B07" w:rsidP="009420AD">
            <w:pPr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_________________________________</w:t>
            </w:r>
          </w:p>
          <w:p w14:paraId="29DAA34A" w14:textId="77777777" w:rsidR="00671B07" w:rsidRDefault="00671B07" w:rsidP="009420AD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43B71058" w14:textId="77777777" w:rsidR="00671B07" w:rsidRDefault="00671B07" w:rsidP="009420AD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60FADE3A" w14:textId="77777777" w:rsidR="00671B07" w:rsidRDefault="00671B07" w:rsidP="009420AD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132C443E" w14:textId="77777777" w:rsidR="00671B07" w:rsidRDefault="00671B07" w:rsidP="009420AD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2442CAF4" w14:textId="77777777" w:rsidR="00671B07" w:rsidRDefault="00671B07" w:rsidP="009420AD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3170B09C" w14:textId="77777777" w:rsidR="00671B07" w:rsidRDefault="00671B07" w:rsidP="009420AD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4B340C77" w14:textId="77777777" w:rsidR="00671B07" w:rsidRDefault="00671B07" w:rsidP="009420AD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</w:tbl>
    <w:p w14:paraId="6F9DC692" w14:textId="77777777" w:rsidR="00671B07" w:rsidRDefault="00671B07" w:rsidP="00671B07">
      <w:pPr>
        <w:ind w:firstLine="284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        </w:t>
      </w:r>
    </w:p>
    <w:p w14:paraId="12D7C6DA" w14:textId="77777777" w:rsidR="00671B07" w:rsidRDefault="00671B07" w:rsidP="00671B07">
      <w:pPr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От Оператора электронной площадки</w:t>
      </w:r>
      <w:r>
        <w:rPr>
          <w:rFonts w:cs="Times New Roman"/>
          <w:b/>
          <w:bCs/>
          <w:sz w:val="22"/>
          <w:szCs w:val="22"/>
        </w:rPr>
        <w:tab/>
        <w:t xml:space="preserve"> </w:t>
      </w:r>
      <w:r>
        <w:rPr>
          <w:rFonts w:cs="Times New Roman"/>
          <w:b/>
          <w:bCs/>
          <w:sz w:val="22"/>
          <w:szCs w:val="22"/>
        </w:rPr>
        <w:tab/>
      </w:r>
      <w:r>
        <w:rPr>
          <w:rFonts w:cs="Times New Roman"/>
          <w:b/>
          <w:bCs/>
          <w:sz w:val="22"/>
          <w:szCs w:val="22"/>
        </w:rPr>
        <w:tab/>
      </w:r>
      <w:r>
        <w:rPr>
          <w:rFonts w:cs="Times New Roman"/>
          <w:b/>
          <w:bCs/>
          <w:sz w:val="22"/>
          <w:szCs w:val="22"/>
        </w:rPr>
        <w:tab/>
      </w:r>
      <w:r>
        <w:rPr>
          <w:rFonts w:cs="Times New Roman"/>
          <w:b/>
          <w:bCs/>
          <w:sz w:val="22"/>
          <w:szCs w:val="22"/>
        </w:rPr>
        <w:tab/>
        <w:t>ОТ ПРЕТЕНДЕНТА</w:t>
      </w:r>
    </w:p>
    <w:p w14:paraId="7AF45DC0" w14:textId="77777777" w:rsidR="00671B07" w:rsidRDefault="00671B07" w:rsidP="00671B07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_____________________/ Е.В. </w:t>
      </w:r>
      <w:proofErr w:type="spellStart"/>
      <w:r>
        <w:rPr>
          <w:rFonts w:cs="Times New Roman"/>
          <w:sz w:val="22"/>
          <w:szCs w:val="22"/>
        </w:rPr>
        <w:t>Канцерова</w:t>
      </w:r>
      <w:proofErr w:type="spellEnd"/>
      <w:r>
        <w:rPr>
          <w:rFonts w:cs="Times New Roman"/>
          <w:sz w:val="22"/>
          <w:szCs w:val="22"/>
        </w:rPr>
        <w:t>/</w:t>
      </w:r>
      <w:r>
        <w:rPr>
          <w:rFonts w:cs="Times New Roman"/>
          <w:sz w:val="22"/>
          <w:szCs w:val="22"/>
        </w:rPr>
        <w:tab/>
        <w:t xml:space="preserve">            _______________________/_________</w:t>
      </w:r>
    </w:p>
    <w:p w14:paraId="0BBD96AC" w14:textId="77777777" w:rsidR="00671B07" w:rsidRDefault="00671B07" w:rsidP="00671B07">
      <w:pPr>
        <w:rPr>
          <w:rFonts w:cs="Times New Roman"/>
          <w:sz w:val="22"/>
          <w:szCs w:val="22"/>
        </w:rPr>
      </w:pPr>
    </w:p>
    <w:p w14:paraId="034A0B25" w14:textId="77777777" w:rsidR="00671B07" w:rsidRDefault="00671B07" w:rsidP="00671B07">
      <w:pPr>
        <w:rPr>
          <w:rFonts w:cs="Times New Roman"/>
          <w:sz w:val="22"/>
          <w:szCs w:val="22"/>
        </w:rPr>
      </w:pPr>
    </w:p>
    <w:p w14:paraId="4A9A48EE" w14:textId="77777777" w:rsidR="00671B07" w:rsidRDefault="00671B07" w:rsidP="00671B07">
      <w:pPr>
        <w:ind w:firstLine="708"/>
        <w:rPr>
          <w:rFonts w:cs="Times New Roman"/>
          <w:b/>
          <w:sz w:val="22"/>
          <w:szCs w:val="22"/>
        </w:rPr>
      </w:pPr>
    </w:p>
    <w:p w14:paraId="1BECBF09" w14:textId="77777777" w:rsidR="00671B07" w:rsidRDefault="00671B07" w:rsidP="00671B07">
      <w:pPr>
        <w:rPr>
          <w:rFonts w:cs="Times New Roman"/>
          <w:b/>
          <w:sz w:val="22"/>
          <w:szCs w:val="22"/>
        </w:rPr>
      </w:pPr>
    </w:p>
    <w:p w14:paraId="068BD709" w14:textId="64698E50" w:rsidR="00567AB1" w:rsidRDefault="00567AB1" w:rsidP="00671B07">
      <w:pPr>
        <w:tabs>
          <w:tab w:val="left" w:pos="2310"/>
        </w:tabs>
        <w:rPr>
          <w:rFonts w:eastAsiaTheme="minorHAnsi" w:cs="Times New Roman"/>
          <w:b/>
          <w:bCs/>
          <w:i/>
          <w:sz w:val="22"/>
          <w:szCs w:val="22"/>
        </w:rPr>
      </w:pPr>
    </w:p>
    <w:p w14:paraId="3DC534EF" w14:textId="77777777" w:rsidR="00567AB1" w:rsidRDefault="00DC7B39">
      <w:pPr>
        <w:tabs>
          <w:tab w:val="center" w:pos="7851"/>
        </w:tabs>
        <w:rPr>
          <w:rFonts w:eastAsiaTheme="minorHAnsi" w:cs="Times New Roman"/>
          <w:sz w:val="22"/>
          <w:szCs w:val="22"/>
        </w:rPr>
        <w:sectPr w:rsidR="00567AB1" w:rsidSect="00671B07">
          <w:pgSz w:w="11906" w:h="16838"/>
          <w:pgMar w:top="709" w:right="425" w:bottom="425" w:left="1134" w:header="0" w:footer="0" w:gutter="0"/>
          <w:cols w:space="720"/>
        </w:sectPr>
      </w:pPr>
      <w:r>
        <w:rPr>
          <w:rFonts w:eastAsiaTheme="minorHAnsi" w:cs="Times New Roman"/>
          <w:sz w:val="22"/>
          <w:szCs w:val="22"/>
        </w:rPr>
        <w:tab/>
      </w:r>
    </w:p>
    <w:p w14:paraId="59F949F2" w14:textId="77777777" w:rsidR="00671B07" w:rsidRDefault="00671B07" w:rsidP="00671B07">
      <w:pPr>
        <w:rPr>
          <w:rFonts w:cs="Times New Roman"/>
          <w:b/>
          <w:sz w:val="22"/>
          <w:szCs w:val="22"/>
        </w:rPr>
      </w:pPr>
    </w:p>
    <w:sectPr w:rsidR="00671B07">
      <w:pgSz w:w="11906" w:h="16838"/>
      <w:pgMar w:top="1134" w:right="851" w:bottom="1134" w:left="1701" w:header="0" w:footer="0" w:gutter="0"/>
      <w:cols w:space="720"/>
    </w:sectPr>
  </w:body>
</w:document>
</file>

<file path=word/commentsDocument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RAD_HOLDING" w:date="2026-03-31T18:01:00Z" w:initials="R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Прошу заполнить, предоставить договор залога. Распоряжение предметом залога с предварительного согласия Залогодержателя? в какой момент будет предоставлено согласие?</w:t>
      </w:r>
    </w:p>
  </w:comment>
  <w:comment w:id="1" w:author="Татьяна" w:date="2026-04-15T17:02:00Z" w:initials="Т">
    <w:p w14:paraId="00000002" w14:textId="00000002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Согласие банка было предоставлено ранее </w:t>
      </w:r>
    </w:p>
  </w:comment>
</w:comments>
</file>

<file path=word/commentsExtendedDocument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0"/>
  <w15:commentEx w15:paraId="00000002" w15:paraIdParent="00000001" w15:done="0"/>
</w15:commentsEx>
</file>

<file path=word/commentsExtensibleDocument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335068C6" w16cex:dateUtc="2026-03-31T15:01:00Z"/>
  <w16cex:commentExtensible w16cex:durableId="5796F642" w16cex:dateUtc="2026-04-15T14:02:00Z"/>
</w16cex:commentsExtensible>
</file>

<file path=word/commentsIdsDocument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335068C6"/>
  <w16cid:commentId w16cid:paraId="00000002" w16cid:durableId="5796F64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9FAD1" w14:textId="77777777" w:rsidR="00DC7B39" w:rsidRDefault="00DC7B39">
      <w:r>
        <w:separator/>
      </w:r>
    </w:p>
  </w:endnote>
  <w:endnote w:type="continuationSeparator" w:id="0">
    <w:p w14:paraId="7C325B8A" w14:textId="77777777" w:rsidR="00DC7B39" w:rsidRDefault="00DC7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default"/>
  </w:font>
  <w:font w:name="Segoe UI">
    <w:panose1 w:val="020B0502040204020203"/>
    <w:charset w:val="00"/>
    <w:family w:val="auto"/>
    <w:pitch w:val="default"/>
  </w:font>
  <w:font w:name="Mangal">
    <w:panose1 w:val="00000400000000000000"/>
    <w:charset w:val="00"/>
    <w:family w:val="auto"/>
    <w:pitch w:val="default"/>
  </w:font>
  <w:font w:name="Liberation Sans">
    <w:panose1 w:val="020B0604020202020204"/>
    <w:charset w:val="00"/>
    <w:family w:val="auto"/>
    <w:pitch w:val="default"/>
  </w:font>
  <w:font w:name="Microsoft YaHei">
    <w:panose1 w:val="020B0503020204020204"/>
    <w:charset w:val="00"/>
    <w:family w:val="auto"/>
    <w:pitch w:val="default"/>
  </w:font>
  <w:font w:name="Lucida Sans">
    <w:panose1 w:val="020B0602030504020204"/>
    <w:charset w:val="00"/>
    <w:family w:val="auto"/>
    <w:pitch w:val="default"/>
  </w:font>
  <w:font w:name="NewsGothic_A.Z_P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Mono">
    <w:panose1 w:val="02070409020205020404"/>
    <w:charset w:val="00"/>
    <w:family w:val="auto"/>
    <w:pitch w:val="default"/>
  </w:font>
  <w:font w:name="NSimSun">
    <w:panose1 w:val="02010609030101010101"/>
    <w:charset w:val="00"/>
    <w:family w:val="auto"/>
    <w:pitch w:val="default"/>
  </w:font>
  <w:font w:name="MS Mincho">
    <w:altName w:val="ＭＳ 明朝"/>
    <w:panose1 w:val="02020609040205080304"/>
    <w:charset w:val="00"/>
    <w:family w:val="auto"/>
    <w:pitch w:val="default"/>
  </w:font>
  <w:font w:name="NTTimes/Cyrillic">
    <w:charset w:val="00"/>
    <w:family w:val="auto"/>
    <w:pitch w:val="default"/>
  </w:font>
  <w:font w:name="Arial, sans-serif"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8B04A" w14:textId="77777777" w:rsidR="00DC7B39" w:rsidRDefault="00DC7B39">
      <w:r>
        <w:separator/>
      </w:r>
    </w:p>
  </w:footnote>
  <w:footnote w:type="continuationSeparator" w:id="0">
    <w:p w14:paraId="6E5D104F" w14:textId="77777777" w:rsidR="00DC7B39" w:rsidRDefault="00DC7B39">
      <w:r>
        <w:continuationSeparator/>
      </w:r>
    </w:p>
  </w:footnote>
  <w:footnote w:id="1">
    <w:p w14:paraId="6E7461BE" w14:textId="77777777" w:rsidR="00567AB1" w:rsidRDefault="00DC7B39">
      <w:pPr>
        <w:pStyle w:val="af7"/>
      </w:pPr>
      <w:r>
        <w:rPr>
          <w:rStyle w:val="aff3"/>
        </w:rPr>
        <w:footnoteRef/>
      </w:r>
      <w:r>
        <w:t xml:space="preserve"> Торги проводятся в электронной торговой сессии на условиях, определенных настоящим Информационным сообщением. </w:t>
      </w:r>
    </w:p>
  </w:footnote>
  <w:footnote w:id="2">
    <w:p w14:paraId="01D6A812" w14:textId="77777777" w:rsidR="00567AB1" w:rsidRDefault="00DC7B39">
      <w:pPr>
        <w:jc w:val="both"/>
        <w:rPr>
          <w:rFonts w:eastAsia="Calibri" w:cs="Times New Roman"/>
          <w:lang w:eastAsia="en-US"/>
        </w:rPr>
      </w:pPr>
      <w:r>
        <w:rPr>
          <w:rStyle w:val="aff3"/>
          <w:rFonts w:cs="Times New Roman"/>
        </w:rPr>
        <w:footnoteRef/>
      </w:r>
      <w:r>
        <w:rPr>
          <w:rFonts w:eastAsia="Calibri" w:cs="Times New Roman"/>
          <w:lang w:eastAsia="en-US"/>
        </w:rPr>
        <w:t xml:space="preserve"> </w:t>
      </w:r>
      <w:r>
        <w:rPr>
          <w:rFonts w:eastAsia="Calibri" w:cs="Times New Roman"/>
          <w:sz w:val="20"/>
          <w:szCs w:val="20"/>
          <w:lang w:eastAsia="en-US"/>
        </w:rPr>
        <w:t>Физическое лицо (физические лица), которое в конечном счете прямо или косвенно (через третьих лиц) владеет (имеет преобладающее участие более 25 процентов в капитале) юридическим лицом либо имеет возможность контролировать его действия, в т.ч. имеет возможность определять решения, принимаемые этим юридическим лицом.</w:t>
      </w:r>
    </w:p>
  </w:footnote>
  <w:footnote w:id="3">
    <w:p w14:paraId="22FA5956" w14:textId="77777777" w:rsidR="00567AB1" w:rsidRDefault="00DC7B39">
      <w:r>
        <w:rPr>
          <w:rStyle w:val="aff3"/>
          <w:rFonts w:cs="Times New Roman"/>
        </w:rPr>
        <w:footnoteRef/>
      </w:r>
      <w:r>
        <w:rPr>
          <w:rFonts w:eastAsia="Calibri" w:cs="Times New Roman"/>
          <w:sz w:val="20"/>
          <w:szCs w:val="20"/>
          <w:lang w:eastAsia="en-US"/>
        </w:rPr>
        <w:t>Юридические лица в качестве бенефициарного владельца указывают физическое лицо (физических лиц), которое в конечном счете прямо или косвенно (через третьих лиц) владеет (имеет преобладающее участие более 25 процентов в капитале) клиентом - юридическим лицом либо имеет возможность контролировать действия клиента, в т.ч. имеет возможность определять решения, принимаемые клиентом.</w:t>
      </w:r>
    </w:p>
    <w:p w14:paraId="794204D1" w14:textId="77777777" w:rsidR="00567AB1" w:rsidRDefault="00567AB1"/>
  </w:footnote>
  <w:footnote w:id="4">
    <w:p w14:paraId="74BFCF31" w14:textId="77777777" w:rsidR="00567AB1" w:rsidRDefault="00DC7B39">
      <w:pPr>
        <w:rPr>
          <w:sz w:val="20"/>
          <w:szCs w:val="20"/>
        </w:rPr>
      </w:pPr>
      <w:r>
        <w:rPr>
          <w:sz w:val="20"/>
          <w:szCs w:val="20"/>
        </w:rPr>
        <w:t>иностранные публичные должностные лица, должностные лица публичных международных организаций, а также лица, замещающие (занимающие) государственные должности РФ, должности членов Совета директоров ЦБРФ, должности федеральной государственной службы, назначение на которые и освобождение от которых осуществляются Президентом РФ или Правительством РФ, должности в ЦБРФ, государственных корпорациях и иных организациях, созданных РФ на основании федеральных законов, включенные в перечни должностей, определяемые Пр</w:t>
      </w:r>
      <w:r>
        <w:rPr>
          <w:sz w:val="20"/>
          <w:szCs w:val="20"/>
        </w:rPr>
        <w:t>езидентом РФ</w:t>
      </w:r>
    </w:p>
    <w:p w14:paraId="7D7C8202" w14:textId="77777777" w:rsidR="00567AB1" w:rsidRDefault="00567AB1"/>
  </w:footnote>
  <w:footnote w:id="5">
    <w:p w14:paraId="2C9486A1" w14:textId="77777777" w:rsidR="00567AB1" w:rsidRDefault="00DC7B39">
      <w:pPr>
        <w:pStyle w:val="af7"/>
      </w:pPr>
      <w:r>
        <w:rPr>
          <w:rStyle w:val="aff3"/>
        </w:rPr>
        <w:t>1</w:t>
      </w:r>
      <w:hyperlink r:id="rId1" w:tooltip="consultantplus://offline/ref=F7230824660DDAF21EA5398249CCB0A40399D533DB0B96603E596081FDDC91BD2741A80EA823229569EDE85C7Fl1C8U" w:history="1">
        <w:r>
          <w:rPr>
            <w:rStyle w:val="aff"/>
          </w:rPr>
          <w:t>Конвенция</w:t>
        </w:r>
      </w:hyperlink>
      <w:r>
        <w:t xml:space="preserve"> Организации Объединенных Наций против коррупции (принята в г. Нью-Йорке 31.10.2003) Резолюцией 58/4 на 51-м пленарном заседании 58-й сессии Генеральной Ассамблеи ООН).</w:t>
      </w:r>
    </w:p>
    <w:p w14:paraId="58FDAAB9" w14:textId="77777777" w:rsidR="00567AB1" w:rsidRDefault="00DC7B39">
      <w:pPr>
        <w:pStyle w:val="af7"/>
      </w:pPr>
      <w:r>
        <w:rPr>
          <w:rStyle w:val="aff3"/>
        </w:rPr>
        <w:t>2</w:t>
      </w:r>
      <w:r>
        <w:t xml:space="preserve"> Общий словарь к Рекомендациям Группы разработки финансовых мер по борьбе с отмыванием денег (ФАТФ).</w:t>
      </w:r>
    </w:p>
  </w:footnote>
  <w:footnote w:id="6">
    <w:p w14:paraId="40858F4B" w14:textId="77777777" w:rsidR="00671B07" w:rsidRDefault="00671B07" w:rsidP="00671B07">
      <w:pPr>
        <w:pStyle w:val="af7"/>
        <w:rPr>
          <w:rFonts w:eastAsia="Times New Roman"/>
          <w:lang w:eastAsia="ru-RU"/>
        </w:rPr>
      </w:pPr>
      <w:r>
        <w:rPr>
          <w:rStyle w:val="afff7"/>
        </w:rPr>
        <w:footnoteRef/>
      </w:r>
      <w:r>
        <w:t xml:space="preserve"> </w:t>
      </w:r>
      <w:r>
        <w:rPr>
          <w:rFonts w:eastAsia="Times New Roman"/>
          <w:lang w:eastAsia="ru-RU"/>
        </w:rPr>
        <w:t xml:space="preserve">Указанный пункт Заявки только для Претендентов – физических лиц. </w:t>
      </w:r>
    </w:p>
    <w:p w14:paraId="5ED7103A" w14:textId="77777777" w:rsidR="00671B07" w:rsidRDefault="00671B07" w:rsidP="00671B07">
      <w:pPr>
        <w:pStyle w:val="af7"/>
      </w:pPr>
      <w:r>
        <w:rPr>
          <w:rFonts w:eastAsia="Times New Roman"/>
          <w:lang w:eastAsia="ru-RU"/>
        </w:rPr>
        <w:t>При оформлении заявки от претендента – юридического лица настоящий пункт подлежит удалению.</w:t>
      </w:r>
    </w:p>
  </w:footnote>
  <w:footnote w:id="7">
    <w:p w14:paraId="7B96750E" w14:textId="77777777" w:rsidR="00671B07" w:rsidRDefault="00671B07" w:rsidP="00671B07">
      <w:pPr>
        <w:pStyle w:val="af7"/>
      </w:pPr>
      <w:r>
        <w:rPr>
          <w:rStyle w:val="aff3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D7AD8"/>
    <w:multiLevelType w:val="multilevel"/>
    <w:tmpl w:val="1C42990C"/>
    <w:lvl w:ilvl="0">
      <w:start w:val="1"/>
      <w:numFmt w:val="decimal"/>
      <w:lvlText w:val="2.%1."/>
      <w:lvlJc w:val="left"/>
      <w:pPr>
        <w:ind w:left="1287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7243349"/>
    <w:multiLevelType w:val="multilevel"/>
    <w:tmpl w:val="8CBEE3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i/>
      </w:rPr>
    </w:lvl>
  </w:abstractNum>
  <w:abstractNum w:abstractNumId="2" w15:restartNumberingAfterBreak="0">
    <w:nsid w:val="09430D1D"/>
    <w:multiLevelType w:val="multilevel"/>
    <w:tmpl w:val="E1DA1C50"/>
    <w:lvl w:ilvl="0">
      <w:start w:val="1"/>
      <w:numFmt w:val="decimal"/>
      <w:lvlText w:val="%1."/>
      <w:lvlJc w:val="left"/>
      <w:pPr>
        <w:ind w:left="-349" w:hanging="360"/>
      </w:pPr>
      <w:rPr>
        <w:rFonts w:ascii="Verdana" w:hAnsi="Verdana" w:hint="default"/>
        <w:sz w:val="20"/>
      </w:rPr>
    </w:lvl>
    <w:lvl w:ilvl="1">
      <w:start w:val="1"/>
      <w:numFmt w:val="lowerLetter"/>
      <w:lvlText w:val="%2."/>
      <w:lvlJc w:val="left"/>
      <w:pPr>
        <w:ind w:left="371" w:hanging="360"/>
      </w:pPr>
    </w:lvl>
    <w:lvl w:ilvl="2">
      <w:start w:val="1"/>
      <w:numFmt w:val="lowerRoman"/>
      <w:lvlText w:val="%3."/>
      <w:lvlJc w:val="right"/>
      <w:pPr>
        <w:ind w:left="1091" w:hanging="180"/>
      </w:pPr>
    </w:lvl>
    <w:lvl w:ilvl="3">
      <w:start w:val="1"/>
      <w:numFmt w:val="decimal"/>
      <w:lvlText w:val="%4."/>
      <w:lvlJc w:val="left"/>
      <w:pPr>
        <w:ind w:left="1811" w:hanging="360"/>
      </w:pPr>
    </w:lvl>
    <w:lvl w:ilvl="4">
      <w:start w:val="1"/>
      <w:numFmt w:val="lowerLetter"/>
      <w:lvlText w:val="%5."/>
      <w:lvlJc w:val="left"/>
      <w:pPr>
        <w:ind w:left="2531" w:hanging="360"/>
      </w:pPr>
    </w:lvl>
    <w:lvl w:ilvl="5">
      <w:start w:val="1"/>
      <w:numFmt w:val="lowerRoman"/>
      <w:lvlText w:val="%6."/>
      <w:lvlJc w:val="right"/>
      <w:pPr>
        <w:ind w:left="3251" w:hanging="180"/>
      </w:pPr>
    </w:lvl>
    <w:lvl w:ilvl="6">
      <w:start w:val="1"/>
      <w:numFmt w:val="decimal"/>
      <w:lvlText w:val="%7."/>
      <w:lvlJc w:val="left"/>
      <w:pPr>
        <w:ind w:left="3971" w:hanging="360"/>
      </w:pPr>
    </w:lvl>
    <w:lvl w:ilvl="7">
      <w:start w:val="1"/>
      <w:numFmt w:val="lowerLetter"/>
      <w:lvlText w:val="%8."/>
      <w:lvlJc w:val="left"/>
      <w:pPr>
        <w:ind w:left="4691" w:hanging="360"/>
      </w:pPr>
    </w:lvl>
    <w:lvl w:ilvl="8">
      <w:start w:val="1"/>
      <w:numFmt w:val="lowerRoman"/>
      <w:lvlText w:val="%9."/>
      <w:lvlJc w:val="right"/>
      <w:pPr>
        <w:ind w:left="5411" w:hanging="180"/>
      </w:pPr>
    </w:lvl>
  </w:abstractNum>
  <w:abstractNum w:abstractNumId="3" w15:restartNumberingAfterBreak="0">
    <w:nsid w:val="0F9D2BCC"/>
    <w:multiLevelType w:val="multilevel"/>
    <w:tmpl w:val="541E8AAC"/>
    <w:lvl w:ilvl="0">
      <w:start w:val="1"/>
      <w:numFmt w:val="decimal"/>
      <w:lvlText w:val="%1."/>
      <w:lvlJc w:val="left"/>
      <w:pPr>
        <w:tabs>
          <w:tab w:val="num" w:pos="-140"/>
        </w:tabs>
        <w:ind w:left="56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-140"/>
        </w:tabs>
        <w:ind w:left="9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-140"/>
        </w:tabs>
        <w:ind w:left="164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-140"/>
        </w:tabs>
        <w:ind w:left="236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-140"/>
        </w:tabs>
        <w:ind w:left="30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-140"/>
        </w:tabs>
        <w:ind w:left="38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-140"/>
        </w:tabs>
        <w:ind w:left="45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-140"/>
        </w:tabs>
        <w:ind w:left="524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-140"/>
        </w:tabs>
        <w:ind w:left="596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4" w15:restartNumberingAfterBreak="0">
    <w:nsid w:val="0FAF62A5"/>
    <w:multiLevelType w:val="multilevel"/>
    <w:tmpl w:val="6508813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13C63828"/>
    <w:multiLevelType w:val="multilevel"/>
    <w:tmpl w:val="4202CE00"/>
    <w:lvl w:ilvl="0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29" w:hanging="360"/>
      </w:pPr>
    </w:lvl>
    <w:lvl w:ilvl="2">
      <w:start w:val="1"/>
      <w:numFmt w:val="lowerRoman"/>
      <w:lvlText w:val="%3."/>
      <w:lvlJc w:val="right"/>
      <w:pPr>
        <w:ind w:left="949" w:hanging="180"/>
      </w:pPr>
    </w:lvl>
    <w:lvl w:ilvl="3">
      <w:start w:val="1"/>
      <w:numFmt w:val="decimal"/>
      <w:lvlText w:val="%4."/>
      <w:lvlJc w:val="left"/>
      <w:pPr>
        <w:ind w:left="1669" w:hanging="360"/>
      </w:pPr>
    </w:lvl>
    <w:lvl w:ilvl="4">
      <w:start w:val="1"/>
      <w:numFmt w:val="lowerLetter"/>
      <w:lvlText w:val="%5."/>
      <w:lvlJc w:val="left"/>
      <w:pPr>
        <w:ind w:left="2389" w:hanging="360"/>
      </w:pPr>
    </w:lvl>
    <w:lvl w:ilvl="5">
      <w:start w:val="1"/>
      <w:numFmt w:val="lowerRoman"/>
      <w:lvlText w:val="%6."/>
      <w:lvlJc w:val="right"/>
      <w:pPr>
        <w:ind w:left="3109" w:hanging="180"/>
      </w:pPr>
    </w:lvl>
    <w:lvl w:ilvl="6">
      <w:start w:val="1"/>
      <w:numFmt w:val="decimal"/>
      <w:lvlText w:val="%7."/>
      <w:lvlJc w:val="left"/>
      <w:pPr>
        <w:ind w:left="3829" w:hanging="360"/>
      </w:pPr>
    </w:lvl>
    <w:lvl w:ilvl="7">
      <w:start w:val="1"/>
      <w:numFmt w:val="lowerLetter"/>
      <w:lvlText w:val="%8."/>
      <w:lvlJc w:val="left"/>
      <w:pPr>
        <w:ind w:left="4549" w:hanging="360"/>
      </w:pPr>
    </w:lvl>
    <w:lvl w:ilvl="8">
      <w:start w:val="1"/>
      <w:numFmt w:val="lowerRoman"/>
      <w:lvlText w:val="%9."/>
      <w:lvlJc w:val="right"/>
      <w:pPr>
        <w:ind w:left="5269" w:hanging="180"/>
      </w:pPr>
    </w:lvl>
  </w:abstractNum>
  <w:abstractNum w:abstractNumId="6" w15:restartNumberingAfterBreak="0">
    <w:nsid w:val="1CF754A5"/>
    <w:multiLevelType w:val="multilevel"/>
    <w:tmpl w:val="968E71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C87D4F"/>
    <w:multiLevelType w:val="multilevel"/>
    <w:tmpl w:val="37BCAE5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2B10332A"/>
    <w:multiLevelType w:val="multilevel"/>
    <w:tmpl w:val="341EF17C"/>
    <w:lvl w:ilvl="0">
      <w:start w:val="3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427626"/>
    <w:multiLevelType w:val="multilevel"/>
    <w:tmpl w:val="ACD85E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2EC9233A"/>
    <w:multiLevelType w:val="multilevel"/>
    <w:tmpl w:val="A29A6C7A"/>
    <w:lvl w:ilvl="0">
      <w:start w:val="1"/>
      <w:numFmt w:val="decimal"/>
      <w:lvlText w:val="%1)"/>
      <w:lvlJc w:val="left"/>
      <w:pPr>
        <w:ind w:left="1497" w:hanging="93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F034FE6"/>
    <w:multiLevelType w:val="multilevel"/>
    <w:tmpl w:val="D3CCD5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535DF6"/>
    <w:multiLevelType w:val="multilevel"/>
    <w:tmpl w:val="6DA02B22"/>
    <w:lvl w:ilvl="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19" w:hanging="360"/>
      </w:pPr>
    </w:lvl>
    <w:lvl w:ilvl="2">
      <w:start w:val="1"/>
      <w:numFmt w:val="lowerRoman"/>
      <w:lvlText w:val="%3."/>
      <w:lvlJc w:val="right"/>
      <w:pPr>
        <w:ind w:left="2339" w:hanging="180"/>
      </w:pPr>
    </w:lvl>
    <w:lvl w:ilvl="3">
      <w:start w:val="1"/>
      <w:numFmt w:val="decimal"/>
      <w:lvlText w:val="%4."/>
      <w:lvlJc w:val="left"/>
      <w:pPr>
        <w:ind w:left="3059" w:hanging="360"/>
      </w:pPr>
    </w:lvl>
    <w:lvl w:ilvl="4">
      <w:start w:val="1"/>
      <w:numFmt w:val="lowerLetter"/>
      <w:lvlText w:val="%5."/>
      <w:lvlJc w:val="left"/>
      <w:pPr>
        <w:ind w:left="3779" w:hanging="360"/>
      </w:pPr>
    </w:lvl>
    <w:lvl w:ilvl="5">
      <w:start w:val="1"/>
      <w:numFmt w:val="lowerRoman"/>
      <w:lvlText w:val="%6."/>
      <w:lvlJc w:val="right"/>
      <w:pPr>
        <w:ind w:left="4499" w:hanging="180"/>
      </w:pPr>
    </w:lvl>
    <w:lvl w:ilvl="6">
      <w:start w:val="1"/>
      <w:numFmt w:val="decimal"/>
      <w:lvlText w:val="%7."/>
      <w:lvlJc w:val="left"/>
      <w:pPr>
        <w:ind w:left="5219" w:hanging="360"/>
      </w:pPr>
    </w:lvl>
    <w:lvl w:ilvl="7">
      <w:start w:val="1"/>
      <w:numFmt w:val="lowerLetter"/>
      <w:lvlText w:val="%8."/>
      <w:lvlJc w:val="left"/>
      <w:pPr>
        <w:ind w:left="5939" w:hanging="360"/>
      </w:pPr>
    </w:lvl>
    <w:lvl w:ilvl="8">
      <w:start w:val="1"/>
      <w:numFmt w:val="lowerRoman"/>
      <w:lvlText w:val="%9."/>
      <w:lvlJc w:val="right"/>
      <w:pPr>
        <w:ind w:left="6659" w:hanging="180"/>
      </w:pPr>
    </w:lvl>
  </w:abstractNum>
  <w:abstractNum w:abstractNumId="13" w15:restartNumberingAfterBreak="0">
    <w:nsid w:val="32675C30"/>
    <w:multiLevelType w:val="multilevel"/>
    <w:tmpl w:val="C6DCA1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DF3704"/>
    <w:multiLevelType w:val="multilevel"/>
    <w:tmpl w:val="5DF4B7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D455FB"/>
    <w:multiLevelType w:val="multilevel"/>
    <w:tmpl w:val="762AC5A0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16" w15:restartNumberingAfterBreak="0">
    <w:nsid w:val="3D436396"/>
    <w:multiLevelType w:val="multilevel"/>
    <w:tmpl w:val="D6A897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404F63F9"/>
    <w:multiLevelType w:val="multilevel"/>
    <w:tmpl w:val="89643824"/>
    <w:lvl w:ilvl="0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8082A98"/>
    <w:multiLevelType w:val="multilevel"/>
    <w:tmpl w:val="D7BCF80A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eastAsia="SimSu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2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19" w15:restartNumberingAfterBreak="0">
    <w:nsid w:val="483C5BB6"/>
    <w:multiLevelType w:val="multilevel"/>
    <w:tmpl w:val="27C86F12"/>
    <w:lvl w:ilvl="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575173B5"/>
    <w:multiLevelType w:val="multilevel"/>
    <w:tmpl w:val="A5D6B05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A6B71B5"/>
    <w:multiLevelType w:val="multilevel"/>
    <w:tmpl w:val="C61217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AD0EDB"/>
    <w:multiLevelType w:val="multilevel"/>
    <w:tmpl w:val="CDAE14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FC2A60"/>
    <w:multiLevelType w:val="multilevel"/>
    <w:tmpl w:val="FD7291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B93C16"/>
    <w:multiLevelType w:val="multilevel"/>
    <w:tmpl w:val="1EA4F0EC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ind w:left="987" w:hanging="420"/>
      </w:pPr>
    </w:lvl>
    <w:lvl w:ilvl="2">
      <w:start w:val="1"/>
      <w:numFmt w:val="decimal"/>
      <w:lvlText w:val="%1.%2.%3."/>
      <w:lvlJc w:val="left"/>
      <w:pPr>
        <w:ind w:left="1287" w:hanging="720"/>
      </w:pPr>
    </w:lvl>
    <w:lvl w:ilvl="3">
      <w:start w:val="1"/>
      <w:numFmt w:val="decimal"/>
      <w:lvlText w:val="%1.%2.%3.%4."/>
      <w:lvlJc w:val="left"/>
      <w:pPr>
        <w:ind w:left="1287" w:hanging="720"/>
      </w:pPr>
    </w:lvl>
    <w:lvl w:ilvl="4">
      <w:start w:val="1"/>
      <w:numFmt w:val="decimal"/>
      <w:lvlText w:val="%1.%2.%3.%4.%5."/>
      <w:lvlJc w:val="left"/>
      <w:pPr>
        <w:ind w:left="1647" w:hanging="1080"/>
      </w:pPr>
    </w:lvl>
    <w:lvl w:ilvl="5">
      <w:start w:val="1"/>
      <w:numFmt w:val="decimal"/>
      <w:lvlText w:val="%1.%2.%3.%4.%5.%6."/>
      <w:lvlJc w:val="left"/>
      <w:pPr>
        <w:ind w:left="1647" w:hanging="1080"/>
      </w:pPr>
    </w:lvl>
    <w:lvl w:ilvl="6">
      <w:start w:val="1"/>
      <w:numFmt w:val="decimal"/>
      <w:lvlText w:val="%1.%2.%3.%4.%5.%6.%7."/>
      <w:lvlJc w:val="left"/>
      <w:pPr>
        <w:ind w:left="2007" w:hanging="1440"/>
      </w:pPr>
    </w:lvl>
    <w:lvl w:ilvl="7">
      <w:start w:val="1"/>
      <w:numFmt w:val="decimal"/>
      <w:lvlText w:val="%1.%2.%3.%4.%5.%6.%7.%8."/>
      <w:lvlJc w:val="left"/>
      <w:pPr>
        <w:ind w:left="2007" w:hanging="1440"/>
      </w:pPr>
    </w:lvl>
    <w:lvl w:ilvl="8">
      <w:start w:val="1"/>
      <w:numFmt w:val="decimal"/>
      <w:lvlText w:val="%1.%2.%3.%4.%5.%6.%7.%8.%9."/>
      <w:lvlJc w:val="left"/>
      <w:pPr>
        <w:ind w:left="2367" w:hanging="1800"/>
      </w:pPr>
    </w:lvl>
  </w:abstractNum>
  <w:abstractNum w:abstractNumId="25" w15:restartNumberingAfterBreak="0">
    <w:nsid w:val="718009F3"/>
    <w:multiLevelType w:val="multilevel"/>
    <w:tmpl w:val="4E28BA9E"/>
    <w:lvl w:ilvl="0">
      <w:start w:val="4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72EA5AA5"/>
    <w:multiLevelType w:val="multilevel"/>
    <w:tmpl w:val="B2A4D9FC"/>
    <w:lvl w:ilvl="0">
      <w:start w:val="1"/>
      <w:numFmt w:val="decimal"/>
      <w:lvlText w:val="1.%1."/>
      <w:lvlJc w:val="left"/>
      <w:pPr>
        <w:ind w:left="1287" w:hanging="360"/>
      </w:pPr>
      <w:rPr>
        <w:rFonts w:ascii="Times New Roman" w:hAnsi="Times New Roman" w:cs="Times New Roman" w:hint="default"/>
        <w:sz w:val="28"/>
        <w:szCs w:val="22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7C407219"/>
    <w:multiLevelType w:val="multilevel"/>
    <w:tmpl w:val="B82C1ACA"/>
    <w:lvl w:ilvl="0">
      <w:start w:val="1"/>
      <w:numFmt w:val="decimal"/>
      <w:lvlText w:val="3.%1."/>
      <w:lvlJc w:val="left"/>
      <w:pPr>
        <w:ind w:left="107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num w:numId="1" w16cid:durableId="692654725">
    <w:abstractNumId w:val="15"/>
  </w:num>
  <w:num w:numId="2" w16cid:durableId="483200739">
    <w:abstractNumId w:val="3"/>
  </w:num>
  <w:num w:numId="3" w16cid:durableId="1701859045">
    <w:abstractNumId w:val="18"/>
  </w:num>
  <w:num w:numId="4" w16cid:durableId="621108651">
    <w:abstractNumId w:val="7"/>
  </w:num>
  <w:num w:numId="5" w16cid:durableId="881088913">
    <w:abstractNumId w:val="8"/>
  </w:num>
  <w:num w:numId="6" w16cid:durableId="780607529">
    <w:abstractNumId w:val="23"/>
  </w:num>
  <w:num w:numId="7" w16cid:durableId="1014069931">
    <w:abstractNumId w:val="24"/>
  </w:num>
  <w:num w:numId="8" w16cid:durableId="1042172067">
    <w:abstractNumId w:val="24"/>
  </w:num>
  <w:num w:numId="9" w16cid:durableId="212723579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73469340">
    <w:abstractNumId w:val="26"/>
  </w:num>
  <w:num w:numId="11" w16cid:durableId="1009647764">
    <w:abstractNumId w:val="0"/>
  </w:num>
  <w:num w:numId="12" w16cid:durableId="1819149561">
    <w:abstractNumId w:val="27"/>
  </w:num>
  <w:num w:numId="13" w16cid:durableId="1618872693">
    <w:abstractNumId w:val="21"/>
  </w:num>
  <w:num w:numId="14" w16cid:durableId="384254623">
    <w:abstractNumId w:val="4"/>
  </w:num>
  <w:num w:numId="15" w16cid:durableId="1906600370">
    <w:abstractNumId w:val="25"/>
  </w:num>
  <w:num w:numId="16" w16cid:durableId="1642805762">
    <w:abstractNumId w:val="13"/>
  </w:num>
  <w:num w:numId="17" w16cid:durableId="115950662">
    <w:abstractNumId w:val="19"/>
  </w:num>
  <w:num w:numId="18" w16cid:durableId="12364323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853907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846208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76444331">
    <w:abstractNumId w:val="2"/>
  </w:num>
  <w:num w:numId="22" w16cid:durableId="171030279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1421976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5654360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4788695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788803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2829085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350992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063726">
    <w:abstractNumId w:val="1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05926643">
    <w:abstractNumId w:val="17"/>
  </w:num>
  <w:num w:numId="31" w16cid:durableId="165583439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903275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Document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атьяна">
    <w15:presenceInfo w15:providerId="None" w15:userId="Татьян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AB1"/>
    <w:rsid w:val="00567AB1"/>
    <w:rsid w:val="0062782F"/>
    <w:rsid w:val="00671B07"/>
    <w:rsid w:val="00DC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93AC9"/>
  <w15:docId w15:val="{B8639C40-BF43-4ABF-BF33-19F06408A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SimSun" w:cs="Tahoma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666666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2E74B5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1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table" w:styleId="a4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link w:val="13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link w:val="14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5">
    <w:name w:val="Заголовок Знак"/>
    <w:basedOn w:val="a0"/>
    <w:link w:val="a6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Pr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character" w:styleId="a9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Pr>
      <w:i/>
      <w:iCs/>
      <w:color w:val="2E74B5" w:themeColor="accent1" w:themeShade="BF"/>
    </w:rPr>
  </w:style>
  <w:style w:type="character" w:styleId="ac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ad">
    <w:name w:val="No Spacing"/>
    <w:basedOn w:val="a"/>
    <w:uiPriority w:val="1"/>
    <w:qFormat/>
  </w:style>
  <w:style w:type="character" w:styleId="ae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">
    <w:name w:val="Emphasis"/>
    <w:basedOn w:val="a0"/>
    <w:uiPriority w:val="20"/>
    <w:qFormat/>
    <w:rPr>
      <w:i/>
      <w:iCs/>
    </w:rPr>
  </w:style>
  <w:style w:type="character" w:styleId="af0">
    <w:name w:val="Strong"/>
    <w:basedOn w:val="a0"/>
    <w:uiPriority w:val="22"/>
    <w:qFormat/>
    <w:rPr>
      <w:b/>
      <w:bCs/>
    </w:rPr>
  </w:style>
  <w:style w:type="character" w:styleId="af1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2">
    <w:name w:val="Book Title"/>
    <w:basedOn w:val="a0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af4"/>
    <w:uiPriority w:val="99"/>
    <w:unhideWhenUsed/>
    <w:pPr>
      <w:tabs>
        <w:tab w:val="center" w:pos="4844"/>
        <w:tab w:val="right" w:pos="9689"/>
      </w:tabs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844"/>
        <w:tab w:val="right" w:pos="9689"/>
      </w:tabs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footnote text"/>
    <w:basedOn w:val="a"/>
    <w:link w:val="af8"/>
    <w:unhideWhenUsed/>
    <w:rPr>
      <w:sz w:val="20"/>
      <w:szCs w:val="20"/>
    </w:rPr>
  </w:style>
  <w:style w:type="character" w:customStyle="1" w:styleId="af8">
    <w:name w:val="Текст сноски Знак"/>
    <w:basedOn w:val="a0"/>
    <w:link w:val="af7"/>
    <w:qFormat/>
    <w:rPr>
      <w:sz w:val="20"/>
      <w:szCs w:val="20"/>
    </w:rPr>
  </w:style>
  <w:style w:type="paragraph" w:styleId="af9">
    <w:name w:val="endnote text"/>
    <w:basedOn w:val="a"/>
    <w:link w:val="afa"/>
    <w:uiPriority w:val="99"/>
    <w:semiHidden/>
    <w:unhideWhenUsed/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Pr>
      <w:sz w:val="20"/>
      <w:szCs w:val="20"/>
    </w:rPr>
  </w:style>
  <w:style w:type="character" w:styleId="afb">
    <w:name w:val="endnote reference"/>
    <w:basedOn w:val="a0"/>
    <w:uiPriority w:val="99"/>
    <w:semiHidden/>
    <w:unhideWhenUsed/>
    <w:rPr>
      <w:vertAlign w:val="superscript"/>
    </w:rPr>
  </w:style>
  <w:style w:type="character" w:styleId="af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fd">
    <w:name w:val="TOC Heading"/>
    <w:uiPriority w:val="39"/>
    <w:unhideWhenUsed/>
  </w:style>
  <w:style w:type="paragraph" w:styleId="afe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rFonts w:ascii="Symbol" w:hAnsi="Symbol" w:cs="OpenSymbol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styleId="aff">
    <w:name w:val="Hyperlink"/>
    <w:rPr>
      <w:color w:val="000080"/>
      <w:u w:val="single"/>
    </w:rPr>
  </w:style>
  <w:style w:type="character" w:customStyle="1" w:styleId="aff0">
    <w:name w:val="Символ нумерации"/>
    <w:qFormat/>
  </w:style>
  <w:style w:type="character" w:customStyle="1" w:styleId="aff1">
    <w:name w:val="Текст выноски Знак"/>
    <w:link w:val="aff2"/>
    <w:uiPriority w:val="99"/>
    <w:semiHidden/>
    <w:qFormat/>
    <w:rPr>
      <w:rFonts w:ascii="Segoe UI" w:eastAsia="SimSun" w:hAnsi="Segoe UI" w:cs="Mangal"/>
      <w:sz w:val="18"/>
      <w:szCs w:val="16"/>
      <w:lang w:eastAsia="hi-IN" w:bidi="hi-IN"/>
    </w:rPr>
  </w:style>
  <w:style w:type="character" w:styleId="aff3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styleId="aff4">
    <w:name w:val="line number"/>
  </w:style>
  <w:style w:type="character" w:customStyle="1" w:styleId="aff5">
    <w:name w:val="Текст примечания Знак"/>
    <w:basedOn w:val="a0"/>
    <w:link w:val="aff6"/>
    <w:uiPriority w:val="99"/>
    <w:qFormat/>
    <w:rPr>
      <w:rFonts w:eastAsia="SimSun" w:cs="Mangal"/>
      <w:szCs w:val="18"/>
      <w:lang w:eastAsia="hi-IN" w:bidi="hi-IN"/>
    </w:rPr>
  </w:style>
  <w:style w:type="character" w:styleId="aff7">
    <w:name w:val="annotation reference"/>
    <w:basedOn w:val="a0"/>
    <w:uiPriority w:val="99"/>
    <w:unhideWhenUsed/>
    <w:qFormat/>
    <w:rPr>
      <w:sz w:val="16"/>
      <w:szCs w:val="16"/>
    </w:rPr>
  </w:style>
  <w:style w:type="character" w:styleId="aff8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ff9">
    <w:name w:val="Тема примечания Знак"/>
    <w:basedOn w:val="aff5"/>
    <w:link w:val="affa"/>
    <w:uiPriority w:val="99"/>
    <w:semiHidden/>
    <w:qFormat/>
    <w:rPr>
      <w:rFonts w:eastAsia="SimSun" w:cs="Mangal"/>
      <w:b/>
      <w:bCs/>
      <w:szCs w:val="18"/>
      <w:lang w:eastAsia="hi-IN" w:bidi="hi-IN"/>
    </w:rPr>
  </w:style>
  <w:style w:type="paragraph" w:styleId="a6">
    <w:name w:val="Title"/>
    <w:basedOn w:val="a"/>
    <w:next w:val="affb"/>
    <w:link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b">
    <w:name w:val="Body Text"/>
    <w:basedOn w:val="a"/>
    <w:pPr>
      <w:spacing w:after="120"/>
    </w:pPr>
  </w:style>
  <w:style w:type="paragraph" w:styleId="affc">
    <w:name w:val="List"/>
    <w:basedOn w:val="affb"/>
  </w:style>
  <w:style w:type="paragraph" w:styleId="affd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fe">
    <w:name w:val="index heading"/>
    <w:basedOn w:val="a"/>
    <w:qFormat/>
    <w:pPr>
      <w:suppressLineNumbers/>
    </w:pPr>
    <w:rPr>
      <w:rFonts w:cs="Lucida Sans"/>
    </w:rPr>
  </w:style>
  <w:style w:type="paragraph" w:customStyle="1" w:styleId="15">
    <w:name w:val="Заголовок1"/>
    <w:basedOn w:val="a"/>
    <w:next w:val="affb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16">
    <w:name w:val="Название1"/>
    <w:basedOn w:val="a"/>
    <w:qFormat/>
    <w:pPr>
      <w:suppressLineNumbers/>
      <w:spacing w:before="120" w:after="120"/>
    </w:pPr>
    <w:rPr>
      <w:i/>
      <w:iCs/>
    </w:rPr>
  </w:style>
  <w:style w:type="paragraph" w:customStyle="1" w:styleId="17">
    <w:name w:val="Указатель1"/>
    <w:basedOn w:val="a"/>
    <w:qFormat/>
    <w:pPr>
      <w:suppressLineNumbers/>
    </w:pPr>
  </w:style>
  <w:style w:type="paragraph" w:customStyle="1" w:styleId="afff">
    <w:name w:val="готик текст"/>
    <w:uiPriority w:val="99"/>
    <w:qFormat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eastAsia="Arial" w:hAnsi="NewsGothic_A.Z_PS" w:cs="NewsGothic_A.Z_PS"/>
      <w:color w:val="000000"/>
      <w:lang w:eastAsia="ar-SA"/>
    </w:rPr>
  </w:style>
  <w:style w:type="paragraph" w:styleId="aff2">
    <w:name w:val="Balloon Text"/>
    <w:basedOn w:val="a"/>
    <w:link w:val="aff1"/>
    <w:uiPriority w:val="99"/>
    <w:semiHidden/>
    <w:unhideWhenUsed/>
    <w:qFormat/>
    <w:rPr>
      <w:rFonts w:ascii="Segoe UI" w:hAnsi="Segoe UI" w:cs="Mangal"/>
      <w:sz w:val="18"/>
      <w:szCs w:val="16"/>
    </w:rPr>
  </w:style>
  <w:style w:type="paragraph" w:customStyle="1" w:styleId="210">
    <w:name w:val="Основной текст 21"/>
    <w:basedOn w:val="a"/>
    <w:qFormat/>
    <w:pPr>
      <w:ind w:left="284" w:hanging="284"/>
      <w:jc w:val="both"/>
    </w:pPr>
    <w:rPr>
      <w:sz w:val="20"/>
      <w:szCs w:val="20"/>
    </w:rPr>
  </w:style>
  <w:style w:type="paragraph" w:styleId="afff0">
    <w:name w:val="List Paragraph"/>
    <w:basedOn w:val="a"/>
    <w:link w:val="afff1"/>
    <w:uiPriority w:val="34"/>
    <w:qFormat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 w:bidi="ar-SA"/>
    </w:rPr>
  </w:style>
  <w:style w:type="paragraph" w:styleId="afff2">
    <w:name w:val="Block Text"/>
    <w:basedOn w:val="a"/>
    <w:uiPriority w:val="99"/>
    <w:qFormat/>
    <w:pPr>
      <w:widowControl/>
      <w:ind w:left="-142" w:right="-2" w:firstLine="720"/>
      <w:jc w:val="both"/>
    </w:pPr>
    <w:rPr>
      <w:rFonts w:eastAsia="Times New Roman" w:cs="Times New Roman"/>
      <w:szCs w:val="20"/>
      <w:lang w:eastAsia="ru-RU" w:bidi="ar-SA"/>
    </w:rPr>
  </w:style>
  <w:style w:type="paragraph" w:customStyle="1" w:styleId="mcntmsonormal">
    <w:name w:val="mcntmsonormal"/>
    <w:basedOn w:val="a"/>
    <w:qFormat/>
    <w:pPr>
      <w:widowControl/>
      <w:spacing w:beforeAutospacing="1" w:afterAutospacing="1"/>
    </w:pPr>
    <w:rPr>
      <w:rFonts w:eastAsia="Times New Roman" w:cs="Times New Roman"/>
      <w:lang w:eastAsia="ru-RU" w:bidi="ar-SA"/>
    </w:rPr>
  </w:style>
  <w:style w:type="paragraph" w:styleId="afff3">
    <w:name w:val="Normal (Web)"/>
    <w:basedOn w:val="a"/>
    <w:uiPriority w:val="99"/>
    <w:qFormat/>
    <w:pPr>
      <w:widowControl/>
    </w:pPr>
    <w:rPr>
      <w:rFonts w:eastAsia="Times New Roman" w:cs="Times New Roman"/>
      <w:lang w:eastAsia="ru-RU" w:bidi="ar-SA"/>
    </w:rPr>
  </w:style>
  <w:style w:type="paragraph" w:styleId="afff4">
    <w:name w:val="Revision"/>
    <w:uiPriority w:val="99"/>
    <w:semiHidden/>
    <w:qFormat/>
    <w:rPr>
      <w:rFonts w:eastAsia="SimSun" w:cs="Mangal"/>
      <w:sz w:val="24"/>
      <w:szCs w:val="21"/>
      <w:lang w:eastAsia="hi-IN" w:bidi="hi-IN"/>
    </w:rPr>
  </w:style>
  <w:style w:type="paragraph" w:styleId="aff6">
    <w:name w:val="annotation text"/>
    <w:basedOn w:val="a"/>
    <w:link w:val="aff5"/>
    <w:uiPriority w:val="99"/>
    <w:unhideWhenUsed/>
    <w:qFormat/>
    <w:rPr>
      <w:rFonts w:cs="Mangal"/>
      <w:sz w:val="20"/>
      <w:szCs w:val="18"/>
    </w:rPr>
  </w:style>
  <w:style w:type="paragraph" w:customStyle="1" w:styleId="afff5">
    <w:name w:val="Текст в заданном формате"/>
    <w:basedOn w:val="a"/>
    <w:qFormat/>
    <w:pPr>
      <w:widowControl/>
    </w:pPr>
    <w:rPr>
      <w:rFonts w:ascii="Liberation Mono" w:eastAsia="NSimSun" w:hAnsi="Liberation Mono" w:cs="Liberation Mono"/>
      <w:sz w:val="20"/>
      <w:szCs w:val="20"/>
      <w:lang w:eastAsia="zh-CN" w:bidi="ar-SA"/>
    </w:rPr>
  </w:style>
  <w:style w:type="paragraph" w:styleId="affa">
    <w:name w:val="annotation subject"/>
    <w:basedOn w:val="aff6"/>
    <w:next w:val="aff6"/>
    <w:link w:val="aff9"/>
    <w:uiPriority w:val="99"/>
    <w:semiHidden/>
    <w:unhideWhenUsed/>
    <w:qFormat/>
    <w:rPr>
      <w:b/>
      <w:bCs/>
    </w:rPr>
  </w:style>
  <w:style w:type="paragraph" w:customStyle="1" w:styleId="afff6">
    <w:name w:val="Знак Знак"/>
    <w:basedOn w:val="a"/>
    <w:pPr>
      <w:widowControl/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 w:bidi="ar-SA"/>
    </w:rPr>
  </w:style>
  <w:style w:type="paragraph" w:customStyle="1" w:styleId="14">
    <w:name w:val="Текст сноски1"/>
    <w:link w:val="ListTable2-Accent5"/>
    <w:uiPriority w:val="9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NTTimes/Cyrillic" w:hAnsi="NTTimes/Cyrillic"/>
      <w:lang w:val="en-US"/>
    </w:rPr>
  </w:style>
  <w:style w:type="character" w:customStyle="1" w:styleId="13">
    <w:name w:val="Знак сноски1"/>
    <w:link w:val="GridTable7Colorful-Accent1"/>
    <w:uiPriority w:val="99"/>
    <w:semiHidden/>
    <w:unhideWhenUsed/>
    <w:rPr>
      <w:rFonts w:cs="Times New Roman"/>
      <w:vertAlign w:val="superscript"/>
    </w:rPr>
  </w:style>
  <w:style w:type="character" w:customStyle="1" w:styleId="docdata">
    <w:name w:val="docdata"/>
    <w:uiPriority w:val="99"/>
  </w:style>
  <w:style w:type="paragraph" w:customStyle="1" w:styleId="ConsCell">
    <w:name w:val="ConsCell"/>
    <w:pPr>
      <w:widowControl w:val="0"/>
    </w:pPr>
    <w:rPr>
      <w:rFonts w:ascii="Arial" w:hAnsi="Arial" w:cs="Arial"/>
    </w:rPr>
  </w:style>
  <w:style w:type="paragraph" w:customStyle="1" w:styleId="ConsNormal">
    <w:name w:val="ConsNormal"/>
    <w:uiPriority w:val="99"/>
    <w:pPr>
      <w:ind w:firstLine="720"/>
    </w:pPr>
    <w:rPr>
      <w:rFonts w:ascii="Arial" w:eastAsia="Arial" w:hAnsi="Arial" w:cs="Arial"/>
      <w:lang w:eastAsia="zh-CN"/>
    </w:rPr>
  </w:style>
  <w:style w:type="paragraph" w:customStyle="1" w:styleId="ConsPlusNormal">
    <w:name w:val="ConsPlusNormal"/>
    <w:rPr>
      <w:rFonts w:ascii="Arial, sans-serif" w:eastAsia="Arial, sans-serif" w:hAnsi="Arial, sans-serif" w:cs="Arial, sans-serif"/>
      <w:lang w:eastAsia="zh-CN" w:bidi="hi-IN"/>
    </w:rPr>
  </w:style>
  <w:style w:type="paragraph" w:customStyle="1" w:styleId="ConsNonformat">
    <w:name w:val="ConsNonformat"/>
    <w:uiPriority w:val="99"/>
    <w:pPr>
      <w:widowControl w:val="0"/>
    </w:pPr>
    <w:rPr>
      <w:rFonts w:ascii="Courier New" w:hAnsi="Courier New" w:cs="Courier New"/>
    </w:rPr>
  </w:style>
  <w:style w:type="paragraph" w:customStyle="1" w:styleId="1mogxd">
    <w:name w:val="_1mogxd"/>
    <w:basedOn w:val="a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afff1">
    <w:name w:val="Абзац списка Знак"/>
    <w:basedOn w:val="a0"/>
    <w:link w:val="afff0"/>
    <w:uiPriority w:val="34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afff7">
    <w:name w:val="Символ сноски"/>
    <w:qFormat/>
  </w:style>
  <w:style w:type="paragraph" w:customStyle="1" w:styleId="StGen0">
    <w:name w:val="StGen0"/>
    <w:basedOn w:val="a"/>
    <w:next w:val="a6"/>
    <w:link w:val="afff8"/>
    <w:qFormat/>
    <w:pPr>
      <w:widowControl/>
      <w:jc w:val="center"/>
    </w:pPr>
    <w:rPr>
      <w:rFonts w:eastAsia="Times New Roman" w:cs="Times New Roman"/>
      <w:b/>
      <w:bCs/>
      <w:sz w:val="28"/>
      <w:szCs w:val="28"/>
      <w:lang w:eastAsia="ru-RU" w:bidi="ar-SA"/>
    </w:rPr>
  </w:style>
  <w:style w:type="character" w:customStyle="1" w:styleId="afff8">
    <w:name w:val="Название Знак"/>
    <w:link w:val="StGen0"/>
    <w:rPr>
      <w:b/>
      <w:bCs/>
      <w:sz w:val="28"/>
      <w:szCs w:val="28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ot-online.ru/" TargetMode="External"/><Relationship Id="rId18" Type="http://schemas.openxmlformats.org/officeDocument/2006/relationships/hyperlink" Target="http://www.lot-online.ru/" TargetMode="External"/><Relationship Id="rId26" Type="http://schemas.openxmlformats.org/officeDocument/2006/relationships/hyperlink" Target="https://catalog.lot-online.ru/index.php?dispatch=rad_attachment.getfile&amp;attachment_id=2726853&amp;inline=true" TargetMode="External"/><Relationship Id="rId39" Type="http://schemas.openxmlformats.org/officeDocument/2006/relationships/hyperlink" Target="http://www.lot-online.ru" TargetMode="External"/><Relationship Id="rId21" Type="http://schemas.openxmlformats.org/officeDocument/2006/relationships/hyperlink" Target="https://sales.lot-online.ru/e-auction/media/reglament.pdf" TargetMode="External"/><Relationship Id="rId34" Type="http://schemas.openxmlformats.org/officeDocument/2006/relationships/hyperlink" Target="http://www.lot-online.ru/" TargetMode="External"/><Relationship Id="rId42" Type="http://schemas.openxmlformats.org/officeDocument/2006/relationships/hyperlink" Target="consultantplus://offline/ref=F7230824660DDAF21EA5278C4DCCB0A40193D634DF0E96603E596081FDDC91BD2741A80EA823229569EDE85C7Fl1C8U" TargetMode="External"/><Relationship Id="rId47" Type="http://schemas.openxmlformats.org/officeDocument/2006/relationships/fontTable" Target="fontTable.xml"/><Relationship Id="rId50" Type="http://schemas.onlyoffice.com/commentsExtendedDocument" Target="commentsExtendedDocument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lot-online.ru/" TargetMode="External"/><Relationship Id="rId29" Type="http://schemas.openxmlformats.org/officeDocument/2006/relationships/hyperlink" Target="http://www.lot-online.ru" TargetMode="External"/><Relationship Id="rId11" Type="http://schemas.openxmlformats.org/officeDocument/2006/relationships/hyperlink" Target="http://www.lot-online.ru/" TargetMode="External"/><Relationship Id="rId24" Type="http://schemas.openxmlformats.org/officeDocument/2006/relationships/hyperlink" Target="https://catalog.lot-online.ru/index.php?dispatch=rad_attachment.getfile&amp;attachment_id=2726858&amp;inline=true" TargetMode="External"/><Relationship Id="rId32" Type="http://schemas.openxmlformats.org/officeDocument/2006/relationships/hyperlink" Target="http://www.lot-online.ru/" TargetMode="External"/><Relationship Id="rId37" Type="http://schemas.openxmlformats.org/officeDocument/2006/relationships/hyperlink" Target="http://www.lot-online.ru/" TargetMode="External"/><Relationship Id="rId40" Type="http://schemas.openxmlformats.org/officeDocument/2006/relationships/hyperlink" Target="http://www.lot-online.ru/" TargetMode="External"/><Relationship Id="rId45" Type="http://schemas.openxmlformats.org/officeDocument/2006/relationships/hyperlink" Target="http://www.lot-online.ru/" TargetMode="External"/><Relationship Id="rId53" Type="http://schemas.onlyoffice.com/peopleDocument" Target="peopleDocument.xml"/><Relationship Id="rId5" Type="http://schemas.openxmlformats.org/officeDocument/2006/relationships/webSettings" Target="webSettings.xml"/><Relationship Id="rId10" Type="http://schemas.openxmlformats.org/officeDocument/2006/relationships/hyperlink" Target="http://www.lot-online.ru/" TargetMode="External"/><Relationship Id="rId19" Type="http://schemas.openxmlformats.org/officeDocument/2006/relationships/hyperlink" Target="http://www.lot-online.ru/" TargetMode="External"/><Relationship Id="rId31" Type="http://schemas.openxmlformats.org/officeDocument/2006/relationships/hyperlink" Target="http://lot-online.ru/static/ecp_list.html" TargetMode="External"/><Relationship Id="rId44" Type="http://schemas.openxmlformats.org/officeDocument/2006/relationships/hyperlink" Target="http://www.lot-online.ru/" TargetMode="External"/><Relationship Id="rId52" Type="http://schemas.onlyoffice.com/commentsIdsDocument" Target="commentsIdsDocument.xml"/><Relationship Id="rId4" Type="http://schemas.openxmlformats.org/officeDocument/2006/relationships/settings" Target="settings.xml"/><Relationship Id="rId9" Type="http://schemas.openxmlformats.org/officeDocument/2006/relationships/hyperlink" Target="http://www.lot-online.ru/" TargetMode="External"/><Relationship Id="rId14" Type="http://schemas.openxmlformats.org/officeDocument/2006/relationships/hyperlink" Target="http://www.lot-online.ru/" TargetMode="External"/><Relationship Id="rId22" Type="http://schemas.openxmlformats.org/officeDocument/2006/relationships/hyperlink" Target="https://sales.lot-online.ru/e-auction/media/reglament.pdf" TargetMode="External"/><Relationship Id="rId27" Type="http://schemas.openxmlformats.org/officeDocument/2006/relationships/hyperlink" Target="consultantplus://offline/main?base=LAW;n=72518;fld=134" TargetMode="External"/><Relationship Id="rId30" Type="http://schemas.openxmlformats.org/officeDocument/2006/relationships/hyperlink" Target="http://www.lot-online.ru" TargetMode="External"/><Relationship Id="rId35" Type="http://schemas.openxmlformats.org/officeDocument/2006/relationships/hyperlink" Target="http://www.lot-online.ru/" TargetMode="External"/><Relationship Id="rId43" Type="http://schemas.openxmlformats.org/officeDocument/2006/relationships/hyperlink" Target="http://www.auction-house.ru/" TargetMode="External"/><Relationship Id="rId48" Type="http://schemas.openxmlformats.org/officeDocument/2006/relationships/theme" Target="theme/theme1.xml"/><Relationship Id="rId8" Type="http://schemas.openxmlformats.org/officeDocument/2006/relationships/hyperlink" Target="http://www.lot-online.ru/" TargetMode="External"/><Relationship Id="rId51" Type="http://schemas.onlyoffice.com/commentsExtensibleDocument" Target="commentsExtensibleDocument.xml"/><Relationship Id="rId3" Type="http://schemas.openxmlformats.org/officeDocument/2006/relationships/styles" Target="styles.xml"/><Relationship Id="rId12" Type="http://schemas.openxmlformats.org/officeDocument/2006/relationships/hyperlink" Target="http://www.lot-online.ru/" TargetMode="External"/><Relationship Id="rId17" Type="http://schemas.openxmlformats.org/officeDocument/2006/relationships/hyperlink" Target="http://www.lot-online.ru/" TargetMode="External"/><Relationship Id="rId25" Type="http://schemas.openxmlformats.org/officeDocument/2006/relationships/hyperlink" Target="http://www.lot-online.ru" TargetMode="External"/><Relationship Id="rId33" Type="http://schemas.openxmlformats.org/officeDocument/2006/relationships/hyperlink" Target="http://www.lot-online.ru/" TargetMode="External"/><Relationship Id="rId38" Type="http://schemas.openxmlformats.org/officeDocument/2006/relationships/hyperlink" Target="http://www.lot-online.ru/" TargetMode="External"/><Relationship Id="rId46" Type="http://schemas.openxmlformats.org/officeDocument/2006/relationships/hyperlink" Target="http://www.lot-online.ru/" TargetMode="External"/><Relationship Id="rId20" Type="http://schemas.openxmlformats.org/officeDocument/2006/relationships/hyperlink" Target="https://sales.lot-online.ru/e-auction/media/reglament.pdf" TargetMode="External"/><Relationship Id="rId41" Type="http://schemas.openxmlformats.org/officeDocument/2006/relationships/hyperlink" Target="mailto:gonikberg@radholding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ww.lot-online.ru/" TargetMode="External"/><Relationship Id="rId23" Type="http://schemas.openxmlformats.org/officeDocument/2006/relationships/hyperlink" Target="https://sales.lot-online.ru/e-auction/media/reglament.pdf" TargetMode="External"/><Relationship Id="rId28" Type="http://schemas.openxmlformats.org/officeDocument/2006/relationships/hyperlink" Target="consultantplus://offline/main?base=LAW;n=72518;fld=134" TargetMode="External"/><Relationship Id="rId36" Type="http://schemas.openxmlformats.org/officeDocument/2006/relationships/hyperlink" Target="http://www.lot-online.ru/" TargetMode="External"/><Relationship Id="rId49" Type="http://schemas.onlyoffice.com/commentsDocument" Target="commentsDocument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consultantplus://offline/ref=F7230824660DDAF21EA5398249CCB0A40399D533DB0B96603E596081FDDC91BD2741A80EA823229569EDE85C7Fl1C8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22C1E9-801E-4D92-80A7-CE55B8CB5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9300</Words>
  <Characters>53016</Characters>
  <Application>Microsoft Office Word</Application>
  <DocSecurity>0</DocSecurity>
  <Lines>441</Lines>
  <Paragraphs>124</Paragraphs>
  <ScaleCrop>false</ScaleCrop>
  <Company/>
  <LinksUpToDate>false</LinksUpToDate>
  <CharactersWithSpaces>62192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dc:description/>
  <cp:lastModifiedBy>Гоникберг Полина Эрнестовна</cp:lastModifiedBy>
  <cp:revision>48</cp:revision>
  <dcterms:created xsi:type="dcterms:W3CDTF">2026-05-26T13:49:00Z</dcterms:created>
  <dcterms:modified xsi:type="dcterms:W3CDTF">2026-06-26T08:19:00Z</dcterms:modified>
  <dc:language>ru-RU</dc:language>
</cp:coreProperties>
</file>