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BD7E1A" w:rsidRDefault="00BD7E1A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BD7E1A" w:rsidRDefault="000D4C03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BD7E1A" w:rsidRDefault="000D4C03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BD7E1A" w:rsidRDefault="000D4C03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BD7E1A" w:rsidRDefault="000D4C03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2CE80374" w:rsidR="00BD7E1A" w:rsidRDefault="000D4C0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30 сентября 2026 </w:t>
      </w:r>
      <w:r>
        <w:rPr>
          <w:rFonts w:cs="Times New Roman"/>
          <w:b/>
        </w:rPr>
        <w:t xml:space="preserve">г. с 10:00 </w:t>
      </w:r>
    </w:p>
    <w:p w14:paraId="0C770888" w14:textId="77777777" w:rsidR="00BD7E1A" w:rsidRDefault="000D4C0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BD7E1A" w:rsidRDefault="000D4C0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BD7E1A" w:rsidRDefault="000D4C0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6E4D55BC" w:rsidR="00BD7E1A" w:rsidRDefault="000D4C03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EA6C94">
        <w:rPr>
          <w:rFonts w:cs="Times New Roman"/>
          <w:b/>
          <w:bCs/>
        </w:rPr>
        <w:t>5</w:t>
      </w:r>
      <w:r>
        <w:rPr>
          <w:rFonts w:cs="Times New Roman"/>
          <w:b/>
          <w:bCs/>
        </w:rPr>
        <w:t xml:space="preserve">:00 «06» июля 2026 г. по </w:t>
      </w:r>
      <w:r>
        <w:rPr>
          <w:rFonts w:cs="Times New Roman"/>
          <w:b/>
          <w:bCs/>
        </w:rPr>
        <w:t>«28» сентября 2026 г. до 18:00</w:t>
      </w:r>
    </w:p>
    <w:p w14:paraId="4812DFB4" w14:textId="77777777" w:rsidR="00BD7E1A" w:rsidRDefault="000D4C0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BD7E1A" w:rsidRDefault="000D4C0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32384F2D" w:rsidR="00BD7E1A" w:rsidRDefault="000D4C0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   </w:t>
      </w:r>
      <w:r>
        <w:rPr>
          <w:rFonts w:cs="Times New Roman"/>
          <w:b/>
          <w:bCs/>
        </w:rPr>
        <w:t xml:space="preserve">«28» сентября 2026 </w:t>
      </w:r>
      <w:r>
        <w:rPr>
          <w:rFonts w:cs="Times New Roman"/>
          <w:b/>
        </w:rPr>
        <w:t xml:space="preserve">г. 18:00. </w:t>
      </w:r>
    </w:p>
    <w:p w14:paraId="199E94E6" w14:textId="0D133B98" w:rsidR="00BD7E1A" w:rsidRDefault="000D4C0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Определение участников электронного аукциона состоится </w:t>
      </w:r>
      <w:r>
        <w:rPr>
          <w:rFonts w:cs="Times New Roman"/>
          <w:b/>
          <w:bCs/>
        </w:rPr>
        <w:t xml:space="preserve">«29» сентября 2026 </w:t>
      </w:r>
      <w:r>
        <w:rPr>
          <w:rFonts w:cs="Times New Roman"/>
          <w:b/>
        </w:rPr>
        <w:t xml:space="preserve">г. в 18:00. </w:t>
      </w:r>
    </w:p>
    <w:p w14:paraId="73C2F014" w14:textId="77777777" w:rsidR="00BD7E1A" w:rsidRDefault="00BD7E1A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22377C5E" w:rsidR="00BD7E1A" w:rsidRDefault="000D4C03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B2CECA0" w14:textId="77777777" w:rsidR="00BD7E1A" w:rsidRDefault="000D4C03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BD7E1A" w:rsidRDefault="000D4C03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BD7E1A" w:rsidRDefault="000D4C03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BD7E1A" w:rsidRDefault="00BD7E1A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BD7E1A" w:rsidRDefault="000D4C03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63BE15E4" w14:textId="77777777" w:rsidR="00BD7E1A" w:rsidRDefault="000D4C03">
      <w:pPr>
        <w:ind w:firstLine="709"/>
        <w:jc w:val="both"/>
        <w:rPr>
          <w:rFonts w:cs="Times New Roman"/>
        </w:rPr>
      </w:pPr>
      <w:r>
        <w:rPr>
          <w:rFonts w:eastAsia="Times New Roman"/>
          <w:b/>
          <w:bCs/>
        </w:rPr>
        <w:t>Объект 1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г.о. город Уфа, г Уфа, ул Октябрьской Революции, з/у 39., кадастровый номер 02:55:010140:54, площадью  1636 кв.м., категория земель: </w:t>
      </w:r>
      <w:r>
        <w:rPr>
          <w:rFonts w:eastAsia="Times New Roman" w:cs="Times New Roman"/>
          <w:highlight w:val="white"/>
        </w:rPr>
        <w:t>земли населенных пунктов</w:t>
      </w:r>
      <w:r>
        <w:rPr>
          <w:rFonts w:eastAsia="Times New Roman" w:cs="Times New Roman"/>
        </w:rPr>
        <w:t>, виды разрешенного использования: под административно-лабораторным корпусом и служебными постройками</w:t>
      </w:r>
      <w:r>
        <w:rPr>
          <w:rFonts w:eastAsia="Times New Roman"/>
        </w:rPr>
        <w:t>.</w:t>
      </w:r>
    </w:p>
    <w:p w14:paraId="0E5AB721" w14:textId="415CAB6B" w:rsidR="00BD7E1A" w:rsidRDefault="000D4C03">
      <w:pPr>
        <w:jc w:val="both"/>
        <w:rPr>
          <w:rFonts w:cs="Times New Roman"/>
          <w:highlight w:val="white"/>
        </w:rPr>
      </w:pPr>
      <w:r>
        <w:rPr>
          <w:rFonts w:eastAsia="Times New Roman" w:cs="Times New Roman"/>
        </w:rPr>
        <w:tab/>
        <w:t>Обременения (ограничения) в соответствии с выпиской из ЕГРН от 02.07.2026г. № КУВИ-001/2026-89154581</w:t>
      </w:r>
      <w:r>
        <w:rPr>
          <w:rFonts w:eastAsia="Times New Roman" w:cs="Times New Roman"/>
          <w:highlight w:val="white"/>
        </w:rPr>
        <w:t>:</w:t>
      </w:r>
    </w:p>
    <w:p w14:paraId="493024A9" w14:textId="6787B4D5" w:rsidR="00BD7E1A" w:rsidRDefault="000D4C03">
      <w:pPr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прочие ограничения прав и обременения объекта недвижимости; срок </w:t>
      </w:r>
      <w:r>
        <w:rPr>
          <w:rFonts w:eastAsia="Times New Roman" w:cs="Times New Roman"/>
        </w:rPr>
        <w:t xml:space="preserve">действия не установлен. вид ограничения (обременения): прочие ограничения прав и обременения объекта недвижимости; срок действия не установлен. вид ограничения (обременения): прочие ограничения прав и обременения объекта недвижимости; срок действия не установлен. Вид ограничения (обременения): прочие ограничения прав и обременения объекта недвижимости; срок действия не установлен. вид ограничения (обременения): ограничения прав на земельный участок, </w:t>
      </w:r>
      <w:r>
        <w:rPr>
          <w:rFonts w:eastAsia="Times New Roman" w:cs="Times New Roman"/>
        </w:rPr>
        <w:t xml:space="preserve">предусмотренные статьей 56 Земельного кодекса Российской Федерации; срок действия: c 28.04.2015; реквизиты документа-основания: постановления Правительства РФ «Об утверждении правил охраны газораспределительных сетей» от 20.11.2000 № 878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15.05.2015; реквизиты </w:t>
      </w:r>
      <w:r>
        <w:rPr>
          <w:rFonts w:eastAsia="Times New Roman" w:cs="Times New Roman"/>
        </w:rPr>
        <w:t>документа-основания: постановление Правительства РФ «Об утверждении правил охраны газораспределительных сетей» от 20.11.2000 № 878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14.06.2016; реквизиты документа-основания: поста</w:t>
      </w:r>
      <w:r>
        <w:rPr>
          <w:rFonts w:eastAsia="Times New Roman" w:cs="Times New Roman"/>
        </w:rPr>
        <w:lastRenderedPageBreak/>
        <w:t xml:space="preserve">новление "О порядке установления охранных зон объектов электросетевого хозяйства и особых </w:t>
      </w:r>
      <w:r>
        <w:rPr>
          <w:rFonts w:eastAsia="Times New Roman" w:cs="Times New Roman"/>
        </w:rPr>
        <w:t xml:space="preserve">условий использования земельных участков, расположенных в границах таких зон" от 24.02.2009 № 160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11.09.2018; реквизиты документа-основания: постановление Правительства Республики Башкортостан "Об утверждении границ зоны охраны объекта культурного наследия регионального значения «Церковь Спасская», расположенного по адресу: РБ, </w:t>
      </w:r>
      <w:r>
        <w:rPr>
          <w:rFonts w:eastAsia="Times New Roman" w:cs="Times New Roman"/>
        </w:rPr>
        <w:t xml:space="preserve">г.Уфа, ул. Октябрьской революции, 37а, режимов использования земель и требований к градостроительным регламентам в границах территории зоны" от 31.07.2018 № 359 выдан: Правительство Республики Башкортостан.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06.02.2023; реквизиты документа-основания: постановление "О порядке установления охранных зон объектов </w:t>
      </w:r>
      <w:r>
        <w:rPr>
          <w:rFonts w:eastAsia="Times New Roman" w:cs="Times New Roman"/>
        </w:rPr>
        <w:t xml:space="preserve">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</w:t>
      </w:r>
      <w:r>
        <w:rPr>
          <w:rFonts w:eastAsia="Times New Roman" w:cs="Times New Roman"/>
        </w:rPr>
        <w:t>культурного наследия (памятников истории и культуры) народов Российской Федерации регионального значения, расположенных в Кировском районе г.Уфы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Башкортостан.;</w:t>
      </w:r>
    </w:p>
    <w:p w14:paraId="3C52044F" w14:textId="77777777" w:rsidR="00BD7E1A" w:rsidRDefault="000D4C03">
      <w:pPr>
        <w:jc w:val="both"/>
      </w:pPr>
      <w:r>
        <w:rPr>
          <w:rFonts w:eastAsia="Times New Roman" w:cs="Times New Roman"/>
        </w:rPr>
        <w:tab/>
        <w:t xml:space="preserve">- Сервитут, </w:t>
      </w:r>
      <w:r>
        <w:rPr>
          <w:rFonts w:eastAsia="Times New Roman" w:cs="Times New Roman"/>
        </w:rPr>
        <w:t xml:space="preserve">предмет: Установлен публичный сервитут для использования в целях обслуживания газопровода низкого,среднего и высокого давления на Земельный участок, категория земель: земли населенных пунктов, разрешенное использование: под административно-лабораторным корпусом и служебными постройками, общая площадь 1636 кв. м,по адресу Республика Башкортостан, г.Уфа, Кировский р-н, ул.Октябрьской Революции, д.39,кад.№ 02:55:010140:54, </w:t>
      </w:r>
      <w:r>
        <w:rPr>
          <w:rFonts w:eastAsia="Times New Roman" w:cs="Times New Roman"/>
        </w:rPr>
        <w:t>срок действия с 04.02.2014, на основании Постановления администрации городского округа город Уфа Республики Башкортостан, № 6612 от 24.12.2013.</w:t>
      </w:r>
    </w:p>
    <w:p w14:paraId="34D323F5" w14:textId="77777777" w:rsidR="00BD7E1A" w:rsidRDefault="00BD7E1A">
      <w:pPr>
        <w:ind w:firstLine="708"/>
        <w:jc w:val="both"/>
        <w:rPr>
          <w:rFonts w:cs="Times New Roman"/>
        </w:rPr>
      </w:pPr>
    </w:p>
    <w:p w14:paraId="233DCD84" w14:textId="5D236DD3" w:rsidR="00BD7E1A" w:rsidRDefault="000D4C03">
      <w:pPr>
        <w:ind w:firstLine="708"/>
        <w:jc w:val="both"/>
        <w:rPr>
          <w:rFonts w:eastAsia="Times New Roman"/>
        </w:rPr>
      </w:pPr>
      <w:r>
        <w:rPr>
          <w:rFonts w:eastAsia="Times New Roman"/>
          <w:b/>
          <w:bCs/>
        </w:rPr>
        <w:t>Объект 2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>Нежилое административное здание</w:t>
      </w:r>
      <w:r>
        <w:rPr>
          <w:rStyle w:val="16"/>
          <w:rFonts w:eastAsia="Times New Roman" w:cs="Times New Roman"/>
          <w:shd w:val="clear" w:color="auto" w:fill="FFFFFF"/>
        </w:rPr>
        <w:t xml:space="preserve">, площадью </w:t>
      </w:r>
      <w:r>
        <w:rPr>
          <w:rFonts w:eastAsia="Times New Roman" w:cs="Times New Roman"/>
        </w:rPr>
        <w:t xml:space="preserve">1211.3 </w:t>
      </w:r>
      <w:r>
        <w:rPr>
          <w:rStyle w:val="16"/>
          <w:rFonts w:eastAsia="Times New Roman" w:cs="Times New Roman"/>
          <w:shd w:val="clear" w:color="auto" w:fill="FFFFFF"/>
        </w:rPr>
        <w:t xml:space="preserve">кв.м., этажность: 2, кадастровый № </w:t>
      </w:r>
      <w:r>
        <w:rPr>
          <w:rFonts w:eastAsia="Times New Roman" w:cs="Times New Roman"/>
        </w:rPr>
        <w:t>02:55:010140:1180</w:t>
      </w:r>
      <w:r>
        <w:rPr>
          <w:rStyle w:val="16"/>
          <w:rFonts w:eastAsia="Times New Roman" w:cs="Times New Roman"/>
          <w:shd w:val="clear" w:color="auto" w:fill="FFFFFF"/>
        </w:rPr>
        <w:t>, расположенное по адресу: Российская Федерация, Республика Башкортостан, г.о. город Уфа, г Уфа, ул. Октябрьской Революции, д. 39</w:t>
      </w:r>
      <w:r>
        <w:rPr>
          <w:rFonts w:eastAsia="Times New Roman"/>
        </w:rPr>
        <w:t>.</w:t>
      </w:r>
    </w:p>
    <w:p w14:paraId="32B23D9A" w14:textId="6AA33CB0" w:rsidR="00BD7E1A" w:rsidRDefault="000D4C03">
      <w:pPr>
        <w:jc w:val="both"/>
        <w:rPr>
          <w:rFonts w:cs="Times New Roman"/>
        </w:rPr>
      </w:pPr>
      <w:r>
        <w:rPr>
          <w:rStyle w:val="16"/>
          <w:rFonts w:eastAsia="Times New Roman" w:cs="Times New Roman"/>
          <w:shd w:val="clear" w:color="auto" w:fill="FFFFFF"/>
        </w:rPr>
        <w:tab/>
      </w:r>
      <w:r>
        <w:rPr>
          <w:rFonts w:eastAsia="Times New Roman" w:cs="Times New Roman"/>
        </w:rPr>
        <w:t xml:space="preserve">            Обременения (ограничения) в соответствии с выпиской из ЕГРН от 02.07.2026г. № КУВИ-001/2026-89155856</w:t>
      </w:r>
      <w:r>
        <w:rPr>
          <w:rFonts w:eastAsia="Times New Roman" w:cs="Times New Roman"/>
        </w:rPr>
        <w:t xml:space="preserve"> не зарегистрированы.</w:t>
      </w:r>
    </w:p>
    <w:p w14:paraId="7995D664" w14:textId="77777777" w:rsidR="00BD7E1A" w:rsidRDefault="00BD7E1A">
      <w:pPr>
        <w:jc w:val="both"/>
        <w:rPr>
          <w:rFonts w:cs="Times New Roman"/>
        </w:rPr>
      </w:pPr>
    </w:p>
    <w:p w14:paraId="3CA679A7" w14:textId="4B77C473" w:rsidR="00BD7E1A" w:rsidRDefault="000D4C03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цена Объектов при выставлении на аукцион устанавливается в размере 162 920 000 (сто шестьдесят два миллиона девятьсот двадцать тысяч) рублей 00 копеек, с учетом НДС. при этом:</w:t>
      </w:r>
    </w:p>
    <w:p w14:paraId="65C1FBA9" w14:textId="6CB14D14" w:rsidR="00BD7E1A" w:rsidRDefault="000D4C03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стоимость Объекта 1 устанавливается в размере 40 730 000 (сорок миллионов семьсот тридцать тысяч) рублей 00 коп. НДС не облагается,</w:t>
      </w:r>
    </w:p>
    <w:p w14:paraId="081623BC" w14:textId="378304B7" w:rsidR="00BD7E1A" w:rsidRDefault="000D4C03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стоимость Объекта 2 устанавливается в размере 122 190 000 (сто двадцать два миллиона сто девяносто тысяч) рублей 00 коп., в том числе НДС 22%.</w:t>
      </w:r>
    </w:p>
    <w:p w14:paraId="568CF02A" w14:textId="3FAE64ED" w:rsidR="00BD7E1A" w:rsidRDefault="000D4C03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Сумма задатка устанавливается в размере 19 000 000 (девятнадцать миллионов) рублей 00 копеек.</w:t>
      </w:r>
    </w:p>
    <w:p w14:paraId="7EB8EC90" w14:textId="77E657B7" w:rsidR="00BD7E1A" w:rsidRDefault="000D4C03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Шаг аукциона на повышение устанавливается в 100 000 (сто тысяч) рублей 00 копеек</w:t>
      </w:r>
    </w:p>
    <w:p w14:paraId="175849B3" w14:textId="77777777" w:rsidR="00BD7E1A" w:rsidRDefault="000D4C03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2C5AFFAB" w:rsidR="00BD7E1A" w:rsidRDefault="000D4C03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</w:t>
      </w:r>
      <w:r>
        <w:rPr>
          <w:rFonts w:cs="Times New Roman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>прав (за исклю</w:t>
        </w:r>
        <w:r>
          <w:rPr>
            <w:rFonts w:cs="Times New Roman"/>
          </w:rPr>
          <w:lastRenderedPageBreak/>
          <w:t xml:space="preserve">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>(</w:t>
      </w:r>
      <w:hyperlink r:id="rId34" w:tooltip="https://catalog.lot-online.ru/index.php?dispatch=rad_attachment.getfile&amp;attachment_id=2726858&amp;inline=true" w:history="1">
        <w:r>
          <w:rPr>
            <w:rStyle w:val="aff"/>
            <w:rFonts w:cs="Times New Roman"/>
            <w:lang w:val="en-US"/>
          </w:rPr>
          <w:t>https://catalog.lot-online.ru/index.php?dispatch=rad_attachment.getfile&amp;attachment_id=2726858&amp;inline=true</w:t>
        </w:r>
      </w:hyperlink>
      <w:r>
        <w:rPr>
          <w:rFonts w:cs="Times New Roman"/>
          <w:lang w:val="en-US"/>
        </w:rPr>
        <w:t xml:space="preserve">).  </w:t>
      </w:r>
    </w:p>
    <w:p w14:paraId="2A796BBA" w14:textId="5376839C" w:rsidR="00BD7E1A" w:rsidRDefault="000D4C03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BD7E1A" w:rsidRDefault="000D4C03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27468D62" w:rsidR="00BD7E1A" w:rsidRDefault="000D4C03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BD7E1A" w:rsidRDefault="000D4C03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BD7E1A" w:rsidRDefault="000D4C03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BD7E1A" w:rsidRDefault="000D4C03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BD7E1A" w:rsidRDefault="000D4C03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BD7E1A" w:rsidRDefault="000D4C03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BD7E1A" w:rsidRDefault="000D4C03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BD7E1A" w:rsidRDefault="000D4C03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учредительные документы (устав и (или) учредительный договор и др.); иностранные юри</w:t>
      </w:r>
      <w:r>
        <w:rPr>
          <w:rFonts w:cs="Times New Roman"/>
        </w:rPr>
        <w:t xml:space="preserve">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555F97F2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lastRenderedPageBreak/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</w:t>
      </w:r>
      <w:r>
        <w:rPr>
          <w:rFonts w:cs="Times New Roman"/>
        </w:rPr>
        <w:t>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BD7E1A" w:rsidRDefault="000D4C03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BD7E1A" w:rsidRDefault="000D4C0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BD7E1A" w:rsidRDefault="00BD7E1A">
      <w:pPr>
        <w:ind w:right="60"/>
        <w:jc w:val="both"/>
        <w:rPr>
          <w:rFonts w:cs="Times New Roman"/>
        </w:rPr>
      </w:pPr>
    </w:p>
    <w:p w14:paraId="309903FE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6C9312A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BD7E1A" w:rsidRDefault="000D4C03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BD7E1A" w:rsidRDefault="000D4C03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BD7E1A" w:rsidRDefault="00BD7E1A">
      <w:pPr>
        <w:spacing w:line="264" w:lineRule="auto"/>
        <w:ind w:right="60"/>
        <w:jc w:val="both"/>
        <w:rPr>
          <w:rFonts w:cs="Times New Roman"/>
        </w:rPr>
      </w:pPr>
    </w:p>
    <w:p w14:paraId="41894427" w14:textId="2FB4E31D" w:rsidR="00BD7E1A" w:rsidRDefault="000D4C03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28 сентября 2026 </w:t>
      </w:r>
      <w:r>
        <w:rPr>
          <w:rFonts w:cs="Times New Roman"/>
          <w:b/>
        </w:rPr>
        <w:t>года</w:t>
      </w:r>
    </w:p>
    <w:p w14:paraId="4A08670F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BD7E1A" w:rsidRDefault="000D4C03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служит обеспечением исполнения обязательства победителя/единст</w:t>
      </w:r>
      <w:r>
        <w:rPr>
          <w:rFonts w:cs="Times New Roman"/>
        </w:rPr>
        <w:t xml:space="preserve">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</w:t>
      </w:r>
      <w:r>
        <w:rPr>
          <w:rFonts w:cs="Times New Roman"/>
        </w:rPr>
        <w:lastRenderedPageBreak/>
        <w:t xml:space="preserve">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BD7E1A" w:rsidRDefault="000D4C0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BD7E1A" w:rsidRDefault="000D4C03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BD7E1A" w:rsidRDefault="000D4C0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BD7E1A" w:rsidRDefault="000D4C0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BD7E1A" w:rsidRDefault="000D4C0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К участию в торгах допускаются Претенденты, представившие заявки на участие в электронном аукци</w:t>
      </w:r>
      <w:r>
        <w:rPr>
          <w:rFonts w:cs="Times New Roman"/>
        </w:rPr>
        <w:t xml:space="preserve">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</w:t>
      </w:r>
      <w:r>
        <w:rPr>
          <w:rFonts w:cs="Times New Roman"/>
        </w:rPr>
        <w:t xml:space="preserve"> и иметь надлежащим образом, заверенный перевод на русский язык.</w:t>
      </w:r>
    </w:p>
    <w:p w14:paraId="1BF946F8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BD7E1A" w:rsidRDefault="000D4C03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BD7E1A" w:rsidRDefault="000D4C0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BD7E1A" w:rsidRDefault="000D4C0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BD7E1A" w:rsidRDefault="000D4C0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BD7E1A" w:rsidRDefault="000D4C0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Органи</w:t>
      </w:r>
      <w:r>
        <w:rPr>
          <w:rFonts w:cs="Times New Roman"/>
        </w:rPr>
        <w:t xml:space="preserve">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</w:t>
      </w:r>
      <w:r>
        <w:rPr>
          <w:rFonts w:cs="Times New Roman"/>
        </w:rPr>
        <w:lastRenderedPageBreak/>
        <w:t xml:space="preserve">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6E732D9" w14:textId="77777777" w:rsidR="00BD7E1A" w:rsidRDefault="00BD7E1A">
      <w:pPr>
        <w:spacing w:line="259" w:lineRule="auto"/>
        <w:ind w:left="708" w:right="60"/>
        <w:jc w:val="both"/>
        <w:rPr>
          <w:rFonts w:cs="Times New Roman"/>
        </w:rPr>
      </w:pPr>
    </w:p>
    <w:p w14:paraId="14784D05" w14:textId="2FA1E03F" w:rsidR="00BD7E1A" w:rsidRDefault="000D4C03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007A7C2A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повышения</w:t>
      </w:r>
      <w:r>
        <w:rPr>
          <w:rFonts w:cs="Times New Roman"/>
        </w:rPr>
        <w:t xml:space="preserve">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если в течение одного часа с момен</w:t>
      </w:r>
      <w:r>
        <w:rPr>
          <w:rFonts w:cs="Times New Roman"/>
        </w:rPr>
        <w:t xml:space="preserve">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3679258B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</w:t>
      </w:r>
      <w:r>
        <w:rPr>
          <w:rFonts w:cs="Times New Roman"/>
        </w:rPr>
        <w:t>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0305E096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BD7E1A" w:rsidRDefault="000D4C0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Процедура электронного а</w:t>
      </w:r>
      <w:r>
        <w:rPr>
          <w:rFonts w:cs="Times New Roman"/>
        </w:rPr>
        <w:t>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</w:t>
      </w:r>
      <w:r>
        <w:rPr>
          <w:rFonts w:cs="Times New Roman"/>
        </w:rPr>
        <w:t>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BD7E1A" w:rsidRDefault="00BD7E1A">
      <w:pPr>
        <w:ind w:left="-15" w:right="60"/>
        <w:jc w:val="both"/>
        <w:rPr>
          <w:rFonts w:cs="Times New Roman"/>
        </w:rPr>
      </w:pPr>
    </w:p>
    <w:p w14:paraId="409EC1FF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454C2B3A" w14:textId="77777777" w:rsidR="00BD7E1A" w:rsidRDefault="00BD7E1A">
      <w:pPr>
        <w:ind w:left="-15" w:right="60" w:firstLine="724"/>
        <w:jc w:val="both"/>
        <w:rPr>
          <w:rFonts w:cs="Times New Roman"/>
        </w:rPr>
      </w:pPr>
    </w:p>
    <w:p w14:paraId="78F861FE" w14:textId="77777777" w:rsidR="00BD7E1A" w:rsidRDefault="000D4C03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48760FD2" w:rsidR="00BD7E1A" w:rsidRDefault="000D4C03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311F841D" w:rsidR="00BD7E1A" w:rsidRDefault="000D4C03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В случае признания аукциона несостоявшимся</w:t>
      </w:r>
      <w:r>
        <w:rPr>
          <w:rFonts w:cs="Times New Roman"/>
          <w:b/>
          <w:bCs/>
        </w:rPr>
        <w:t xml:space="preserve">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6ACA74CC" w14:textId="3F291981" w:rsidR="00BD7E1A" w:rsidRDefault="000D4C03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BD7E1A" w:rsidRDefault="000D4C0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5D2704F5" w:rsidR="00BD7E1A" w:rsidRDefault="000D4C03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</w:t>
      </w:r>
      <w:r>
        <w:rPr>
          <w:rFonts w:cs="Times New Roman"/>
        </w:rPr>
        <w:t xml:space="preserve">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BD7E1A" w:rsidRDefault="000D4C03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</w:t>
      </w:r>
      <w:r>
        <w:rPr>
          <w:rFonts w:eastAsia="Courier New" w:cs="Times New Roman"/>
          <w:bCs/>
        </w:rPr>
        <w:t>езидента РФ №81 от 01.03.2022 г. «О дополнительных временных мерах экономического харак</w:t>
      </w:r>
      <w:r>
        <w:rPr>
          <w:rFonts w:eastAsia="Courier New" w:cs="Times New Roman"/>
          <w:bCs/>
        </w:rPr>
        <w:lastRenderedPageBreak/>
        <w:t>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BD7E1A" w:rsidRDefault="000D4C03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BD7E1A" w:rsidRDefault="00BD7E1A">
      <w:pPr>
        <w:ind w:left="-15" w:right="60" w:firstLine="582"/>
        <w:jc w:val="both"/>
        <w:rPr>
          <w:rFonts w:cs="Times New Roman"/>
        </w:rPr>
      </w:pPr>
    </w:p>
    <w:p w14:paraId="3EB7F8D8" w14:textId="479D8229" w:rsidR="00BD7E1A" w:rsidRDefault="000D4C0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77777777" w:rsidR="00BD7E1A" w:rsidRDefault="000D4C03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BD7E1A" w:rsidRDefault="00BD7E1A">
      <w:pPr>
        <w:ind w:right="60"/>
        <w:jc w:val="both"/>
        <w:rPr>
          <w:rFonts w:cs="Times New Roman"/>
        </w:rPr>
      </w:pPr>
    </w:p>
    <w:p w14:paraId="3188CFAE" w14:textId="77777777" w:rsidR="00BD7E1A" w:rsidRDefault="000D4C03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6" w:tooltip="http://www.lot-online.ru/" w:history="1">
        <w:r>
          <w:rPr>
            <w:rFonts w:cs="Times New Roman"/>
            <w:u w:val="single"/>
          </w:rPr>
          <w:t>-</w:t>
        </w:r>
      </w:hyperlink>
      <w:hyperlink r:id="rId47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8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BD7E1A" w:rsidRDefault="00BD7E1A">
      <w:pPr>
        <w:ind w:left="567" w:right="60"/>
        <w:jc w:val="both"/>
        <w:rPr>
          <w:rFonts w:cs="Times New Roman"/>
        </w:rPr>
      </w:pPr>
    </w:p>
    <w:p w14:paraId="128DA7B4" w14:textId="77777777" w:rsidR="00BD7E1A" w:rsidRDefault="00BD7E1A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BD7E1A" w:rsidRDefault="000D4C03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BD7E1A" w:rsidRDefault="000D4C03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BD7E1A" w:rsidRDefault="00BD7E1A">
      <w:pPr>
        <w:ind w:left="-12" w:right="27" w:firstLine="24"/>
        <w:jc w:val="both"/>
        <w:rPr>
          <w:rFonts w:cs="Times New Roman"/>
        </w:rPr>
      </w:pPr>
    </w:p>
    <w:sectPr w:rsidR="00BD7E1A">
      <w:footerReference w:type="default" r:id="rId49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75E8" w14:textId="77777777" w:rsidR="000D4C03" w:rsidRDefault="000D4C03">
      <w:r>
        <w:separator/>
      </w:r>
    </w:p>
  </w:endnote>
  <w:endnote w:type="continuationSeparator" w:id="0">
    <w:p w14:paraId="39D1B2B1" w14:textId="77777777" w:rsidR="000D4C03" w:rsidRDefault="000D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BD7E1A" w:rsidRDefault="00BD7E1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C866" w14:textId="77777777" w:rsidR="000D4C03" w:rsidRDefault="000D4C03">
      <w:r>
        <w:separator/>
      </w:r>
    </w:p>
  </w:footnote>
  <w:footnote w:type="continuationSeparator" w:id="0">
    <w:p w14:paraId="31741D3C" w14:textId="77777777" w:rsidR="000D4C03" w:rsidRDefault="000D4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842AAD6A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FEE2E6C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A4F24ED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608C75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3850703">
    <w:abstractNumId w:val="1"/>
  </w:num>
  <w:num w:numId="2" w16cid:durableId="1338187794">
    <w:abstractNumId w:val="0"/>
  </w:num>
  <w:num w:numId="3" w16cid:durableId="1454327156">
    <w:abstractNumId w:val="2"/>
  </w:num>
  <w:num w:numId="4" w16cid:durableId="703484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E1A"/>
    <w:rsid w:val="000D4C03"/>
    <w:rsid w:val="004A7B6F"/>
    <w:rsid w:val="00BD7E1A"/>
    <w:rsid w:val="00EA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C470"/>
  <w15:docId w15:val="{B96F3CCA-F5C5-4323-9A15-76EDF51A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catalog.lot-online.ru/index.php?dispatch=rad_attachment.getfile&amp;attachment_id=2726858&amp;inline=true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F9735-4EA9-4B03-9DAF-A2B3EF10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4554</Words>
  <Characters>25961</Characters>
  <Application>Microsoft Office Word</Application>
  <DocSecurity>0</DocSecurity>
  <Lines>216</Lines>
  <Paragraphs>60</Paragraphs>
  <ScaleCrop>false</ScaleCrop>
  <Company/>
  <LinksUpToDate>false</LinksUpToDate>
  <CharactersWithSpaces>30455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97</cp:revision>
  <dcterms:created xsi:type="dcterms:W3CDTF">2022-09-30T07:14:00Z</dcterms:created>
  <dcterms:modified xsi:type="dcterms:W3CDTF">2026-07-06T08:50:00Z</dcterms:modified>
  <dc:language>ru-RU</dc:language>
</cp:coreProperties>
</file>