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CDD2" w14:textId="77777777" w:rsidR="00BC168C" w:rsidRDefault="00C86397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723FFA68" w14:textId="77777777" w:rsidR="00BC168C" w:rsidRDefault="00C86397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1B765135" w14:textId="77777777" w:rsidR="00BC168C" w:rsidRDefault="00C86397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516279C" w14:textId="77777777" w:rsidR="00BC168C" w:rsidRDefault="00BC168C">
      <w:pPr>
        <w:jc w:val="center"/>
        <w:rPr>
          <w:rFonts w:cs="Times New Roman"/>
          <w:b/>
          <w:bCs/>
          <w:sz w:val="22"/>
          <w:szCs w:val="22"/>
        </w:rPr>
      </w:pPr>
    </w:p>
    <w:p w14:paraId="5DFA5ED7" w14:textId="77777777" w:rsidR="00BC168C" w:rsidRDefault="00BC168C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69154FC5" w14:textId="1C3BA95E" w:rsidR="00BC168C" w:rsidRDefault="00C86397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«28» августа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71A22775" w14:textId="77777777" w:rsidR="00BC168C" w:rsidRDefault="00C86397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74D0AD1C" w14:textId="77777777" w:rsidR="00BC168C" w:rsidRDefault="00C86397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048E03E3" w14:textId="77777777" w:rsidR="00BC168C" w:rsidRDefault="00C86397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5737C08E" w14:textId="77777777" w:rsidR="00BC168C" w:rsidRDefault="00BC168C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10E2DE0E" w14:textId="77777777" w:rsidR="00BC168C" w:rsidRDefault="00C86397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6A6D8A16" w14:textId="54EF7F12" w:rsidR="00BC168C" w:rsidRDefault="00C86397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12:00 «27» июля 2026 года по «2</w:t>
      </w:r>
      <w:r w:rsidR="00926A79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>» августа 2026 года до 18:00</w:t>
      </w:r>
    </w:p>
    <w:p w14:paraId="07576761" w14:textId="77777777" w:rsidR="00BC168C" w:rsidRDefault="00C86397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F25B19B" w14:textId="77777777" w:rsidR="00BC168C" w:rsidRDefault="00BC168C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241B5815" w14:textId="77777777" w:rsidR="00BC168C" w:rsidRDefault="00C86397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480EF020" w14:textId="03F48445" w:rsidR="00BC168C" w:rsidRDefault="00C86397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не позднее «2</w:t>
      </w:r>
      <w:r w:rsidR="00926A79">
        <w:rPr>
          <w:rFonts w:cs="Times New Roman"/>
          <w:b/>
          <w:sz w:val="22"/>
          <w:szCs w:val="22"/>
        </w:rPr>
        <w:t>5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августа 2026 года 18</w:t>
      </w:r>
      <w:r>
        <w:rPr>
          <w:rFonts w:cs="Times New Roman"/>
          <w:b/>
          <w:sz w:val="22"/>
          <w:szCs w:val="22"/>
        </w:rPr>
        <w:t xml:space="preserve">:00. </w:t>
      </w:r>
    </w:p>
    <w:p w14:paraId="001ED4F2" w14:textId="396B8871" w:rsidR="00BC168C" w:rsidRDefault="00C86397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«2</w:t>
      </w:r>
      <w:r w:rsidR="00C749EC">
        <w:rPr>
          <w:rFonts w:cs="Times New Roman"/>
          <w:b/>
          <w:sz w:val="22"/>
          <w:szCs w:val="22"/>
        </w:rPr>
        <w:t>7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августа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73229439" w14:textId="77777777" w:rsidR="00BC168C" w:rsidRDefault="00BC168C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109D35F6" w14:textId="77777777" w:rsidR="00BC168C" w:rsidRDefault="00C86397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A2BDD87" w14:textId="77777777" w:rsidR="00BC168C" w:rsidRDefault="00C86397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7FDE88F6" w14:textId="77777777" w:rsidR="00BC168C" w:rsidRDefault="00C86397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17394E90" w14:textId="77777777" w:rsidR="00BC168C" w:rsidRDefault="00C86397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0C87B445" w14:textId="77777777" w:rsidR="00BC168C" w:rsidRDefault="00BC168C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5A49E1D2" w14:textId="4459411A" w:rsidR="00BC168C" w:rsidRDefault="00C86397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являются </w:t>
      </w:r>
      <w:r>
        <w:rPr>
          <w:rFonts w:cs="Times New Roman"/>
          <w:b/>
          <w:bCs/>
          <w:sz w:val="22"/>
          <w:szCs w:val="22"/>
        </w:rPr>
        <w:t>5 (пять) земельных участков, объединённых в единый Лот со следующими характеристиками (далее – Лот, земельные участки):</w:t>
      </w:r>
    </w:p>
    <w:p w14:paraId="787D33C4" w14:textId="77777777" w:rsidR="00BC168C" w:rsidRDefault="00C86397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1</w:t>
      </w:r>
    </w:p>
    <w:p w14:paraId="52D7E794" w14:textId="2F537883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Ориентир юго-западнее ст. Запорожская. Почтовый адрес ориентира: край Краснодарский, р-н Темрюкский, юго - западнее ст. Запорожская, кадастровый номер </w:t>
      </w:r>
      <w:r>
        <w:rPr>
          <w:b/>
          <w:bCs/>
          <w:color w:val="000000" w:themeColor="text1"/>
        </w:rPr>
        <w:t>23:30:0103000:346,</w:t>
      </w:r>
      <w:r>
        <w:rPr>
          <w:color w:val="000000" w:themeColor="text1"/>
        </w:rPr>
        <w:t xml:space="preserve"> площадью 18700 +/- 1196, категория земель: Земли населенных пунктов, виды разрешенного использования: Учреждения отдыха и туризма. </w:t>
      </w:r>
    </w:p>
    <w:p w14:paraId="3FDBECC3" w14:textId="57CC11B8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Объект 1 принадлежит Продавцу на праве собственности, о чем в Едином государственном реестре недвижимости (далее по тексту – ЕГРН) имеется запись регистрации от 04.12.2025 № 23:30:0103000:346-23/237/2025-8.</w:t>
      </w:r>
    </w:p>
    <w:p w14:paraId="7316C011" w14:textId="413FADC1" w:rsidR="00BC168C" w:rsidRDefault="00C86397">
      <w:pPr>
        <w:ind w:firstLine="709"/>
        <w:jc w:val="both"/>
        <w:rPr>
          <w:color w:val="000000" w:themeColor="text1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</w:t>
      </w:r>
      <w:r>
        <w:rPr>
          <w:color w:val="000000" w:themeColor="text1"/>
        </w:rPr>
        <w:t xml:space="preserve"> ЕГРН от 13.07.2026: </w:t>
      </w:r>
    </w:p>
    <w:p w14:paraId="46267F7D" w14:textId="77777777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15.11.2018;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края" от 06.09.2018 № 204-р выдан: Кубанское бассейновое водное управление Федерального агентства водных ресурсов.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17.01.2024; реквизиты документа-основания: поста</w:t>
      </w:r>
      <w:r>
        <w:rPr>
          <w:color w:val="000000" w:themeColor="text1"/>
        </w:rPr>
        <w:lastRenderedPageBreak/>
        <w:t xml:space="preserve">новление главы администрации (губернатора) Краснодарского края "Об утверждении границ и режима округа горно-санитарной охраны курортов местного значения Темрюкского района в Краснодарском крае" от 24.12.2012 № 1597 выдан: Глава администрации (губернатор) Краснодарского края ; постановление главы администрации (губернатора) Краснодарского края "О внесении изменений в постановление главы администрации (губернатора) Краснодарского края от 24 декабря 2012 года №1594 "Об утверждении границ и режима округа горно-санитарной охраны курортов местного значения Темрюкского района в Краснодарском крае" от 23.08.2016 № 636 выдан: Глава администрации (губернатор) Краснодарского края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22.02.2024; реквизиты документа-основания: постановление «Об утверждении границ и режима округа горно-санитарной охраны курортов местного значения Темрюкского района в Краснодарском крае» от 24.12.2012 № 1597 выдан: Глава  администрации (губернатор) Краснодарского края; постановление «О внесении изменений в постановление глава администрации (губернатора) Краснодарского края от 24 декабря 2012 года № 1597 «Об утверждении границ и режима округа горно-санитарной охраны курортов местного значения Темрюкского района в Краснодарском крае» от 23.08.2016 № 636 выдан: Глава администрации (губернатор)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05.11.2025;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 от 06.09.2018 № 204-р выдан: Федеральное агентство водных ресурсов;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государственный контракт на информационное обеспечение и другие работы в области водных ресурсов для федеральных Государственных нужд от 06.07.2018 № 12К/2018 выдан: Федеральное государственное бюджетное учреждение "Российский информационно-аналитический и научно-исследовательский водохозяйственный центр"; приказ "Об уточнении местоположения береговой линии (границы водного объекта), границ водоохранной зоны и прибрежной защитной полосы Азовского моря на территории Краснодарского края от 25.04.2025 № 66 выдан: Федеральное агентство водных ресурсов Кубанское бассейновое водное управление (Кубанское БВУ). </w:t>
      </w:r>
    </w:p>
    <w:p w14:paraId="62A288C8" w14:textId="49837139" w:rsidR="00BC168C" w:rsidRDefault="00C86397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2</w:t>
      </w:r>
    </w:p>
    <w:p w14:paraId="4AD3341A" w14:textId="14FE02F7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Ориентир юго-западнее ст. Запорожская. Почтовый адрес ориентира: край Краснодарский, р-н Темрюкский, юго-западнее ст. Запорожская., кадастровый номер </w:t>
      </w:r>
      <w:r>
        <w:rPr>
          <w:b/>
          <w:bCs/>
          <w:color w:val="000000" w:themeColor="text1"/>
        </w:rPr>
        <w:t>23:30:0103000:347,</w:t>
      </w:r>
      <w:r>
        <w:rPr>
          <w:color w:val="000000" w:themeColor="text1"/>
        </w:rPr>
        <w:t xml:space="preserve"> площадью 37399 +/- 1692 кв.м, категория земель: Земли населенных пунктов, виды разрешенного использования: Учреждения отдыха и туризма. </w:t>
      </w:r>
    </w:p>
    <w:p w14:paraId="2382A0E4" w14:textId="42F990A4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Объект 2 принадлежит Продавцу на праве собственности, о чем ЕГРН имеется запись регистрации от 04.12.2025 № 23:30:0103000:347-23/237/2025-12.</w:t>
      </w:r>
    </w:p>
    <w:p w14:paraId="6562FD54" w14:textId="4BAF7D56" w:rsidR="00BC168C" w:rsidRDefault="00C86397">
      <w:pPr>
        <w:ind w:firstLine="709"/>
        <w:jc w:val="both"/>
        <w:rPr>
          <w:color w:val="000000" w:themeColor="text1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</w:t>
      </w:r>
      <w:r>
        <w:rPr>
          <w:color w:val="000000" w:themeColor="text1"/>
        </w:rPr>
        <w:t xml:space="preserve"> ЕГРН от 13.07.2026: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19.11.2018;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края" от 06.09.2018 № 204-р выдан: Кубанское бассейновое водное управление Федерального агентства водных ресурсов. вид ограничения (обременения): ограничения прав на </w:t>
      </w:r>
      <w:r>
        <w:rPr>
          <w:color w:val="000000" w:themeColor="text1"/>
        </w:rPr>
        <w:lastRenderedPageBreak/>
        <w:t xml:space="preserve">земельный участок, предусмотренные статьей 56 Земельного кодекса Российской Федерации; срок действия: c 12.11.2018;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17.01.2024; реквизиты документа-основания: постановление главы администрации (губернатора) Краснодарского края "Об утверждении границ и режима округа горно-санитарной охраны курортов местного значения Темрюкского района в Краснодарском крае" от 24.12.2012 № 1597 выдан: Глава администрации (губернатор) Краснодарского края ; постановление главы администрации (губернатора) Краснодарского края "О внесении изменений в постановление главы администрации (губернатора) Краснодарского края от 24 декабря 2012 года №1594 "Об утверждении границ и режима округа горно-санитарной охраны курортов местного значения Темрюкского района в Краснодарском крае" от 23.08.2016 № 636 выдан: Глава администрации (губернатор) Краснодарского края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22.02.2024; реквизиты документа-основания: постановление «Об утверждении границ и режима округа горно-санитарной охраны курортов местного значения Темрюкского района в Краснодарском крае» от 24.12.2012 № 1597 выдан: Глава администрации (губернатор) Краснодарского края; постановление «О внесении изменений в постановление глава администрации (губернатора) Краснодарского края от 24 декабря 2012 года № 1597 «Об утверждении границ и режима округа горно-санитарной охраны курортов местного значения Темрюкского района в Краснодарском крае» от 23.08.2016 № 636 выдан: Глава администрации (губернатор)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23.07.2025;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 от 06.09.2018 № 204-р выдан: Федеральное агенство водных ресурсов; государственный контракт на информационное обеспечение и другие работы в области водных ресурсов для федеральных Государственных нужд от 06.07.2018 № 12К/2018 выдан: Федеральное государственное бюджетное учреждение "Российский информационно-аналитический и научно-исследовательский водохозяйственный центр"; приказ "Об уточнении местоположения береговой линии (границы водного объекта), границ водоохранной зоны и прибрежной защитной полосы Азовского моря на территории Краснодарского края от 25.04.2025 № 66 выдан: Федеральное агентство водных ресурсов Кубанское бассейновое водное управление (Кубанское БВУ).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13.11.2025;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 от 06.09.2018 № 204-р выдан: Федеральное агенство водных ресурсов;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государственный контракт на информационное обеспечение и другие работы в области водных ресурсов для федеральных Государственных нужд от 06.07.2018 № 12К/2018 выдан: Федеральное государственное бюджетное учреждение "Российский информационно-аналитический и научно-исследовательский водохозяйственный </w:t>
      </w:r>
      <w:r>
        <w:rPr>
          <w:color w:val="000000" w:themeColor="text1"/>
        </w:rPr>
        <w:lastRenderedPageBreak/>
        <w:t>центр"; приказ "Об уточнении местоположения береговой линии (границы водного объекта), границ водоохранной зоны и прибрежной защитной полосы Азовского моря на территории Краснодарского края от 25.04.2025 № 66 выдан: Федеральное агентство водных ресурсов Кубанское бассейновое водное управление (Кубанское БВУ).</w:t>
      </w:r>
    </w:p>
    <w:p w14:paraId="1858B41E" w14:textId="1216C578" w:rsidR="00BC168C" w:rsidRDefault="00C86397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3</w:t>
      </w:r>
    </w:p>
    <w:p w14:paraId="219D69B1" w14:textId="7C1C0EDB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Почтовый адрес ориентира: край Краснодарский, р-н Темрюкский, в границах ОАО АФ "Южная" отд. "Залив», </w:t>
      </w:r>
      <w:r>
        <w:rPr>
          <w:color w:val="000000" w:themeColor="text1"/>
        </w:rPr>
        <w:br/>
        <w:t xml:space="preserve">кадастровый номер </w:t>
      </w:r>
      <w:r>
        <w:rPr>
          <w:b/>
          <w:bCs/>
          <w:color w:val="000000" w:themeColor="text1"/>
        </w:rPr>
        <w:t>23:30:0103000:348,</w:t>
      </w:r>
      <w:r>
        <w:rPr>
          <w:color w:val="000000" w:themeColor="text1"/>
        </w:rPr>
        <w:t xml:space="preserve"> площадью 37400 +/- 1692, категория земель: Земли населенных пунктов, виды разрешенного использования: Учреждения для отдыха и туризма. </w:t>
      </w:r>
    </w:p>
    <w:p w14:paraId="2EEC6D8A" w14:textId="26681FCA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Объект 3 принадлежит Продавцу на праве собственности, о чем в Едином государственном реестре недвижимости (далее по тексту – ЕГРН) имеется запись регистрации от 04.12.2025 № 23:30:0103000:348-23/237/2025-12. </w:t>
      </w:r>
    </w:p>
    <w:p w14:paraId="3F33107D" w14:textId="0548358D" w:rsidR="00BC168C" w:rsidRDefault="00C86397">
      <w:pPr>
        <w:ind w:firstLine="709"/>
        <w:jc w:val="both"/>
        <w:rPr>
          <w:color w:val="000000" w:themeColor="text1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</w:t>
      </w:r>
      <w:r>
        <w:rPr>
          <w:color w:val="000000" w:themeColor="text1"/>
        </w:rPr>
        <w:t xml:space="preserve"> ЕГРН от 13.07.2026: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12.11.2018;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15.11.2018;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края" от 06.09.2018 № 204-р выдан: Кубанское бассейновое водное управление Федерального агентства водных ресурсов.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17.01.2024; реквизиты документа-основания: постановление главы администрации (губернатора) Краснодарского края "Об утверждении границ и режима округа горно-санитарной охраны курортов местного значения Темрюкского района в Краснодарском крае" от 24.12.2012 № 1597 выдан: Глава администрации (губернатор) Краснодарского края ; постановление главы администрации (губернатора) Краснодарского края "О внесении изменений в постановление главы администрации (губернатора) Краснодарского края от 24 декабря 2012 года №1594 "Об утверждении границ и режима округа горно-санитарной охраны курортов местного значения Темрюкского района в Краснодарском крае" от 23.08.2016 № 636 выдан: Глава администрации (губернатор) Краснодарского края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22.02.2024; реквизиты документа-основания: постановление «Об утверждении границ и режима округа горно-санитарной охраны курортов местного значения Темрюкского района в Краснодарском крае» от 24.12.2012 № 1597 выдан: Глава администрации (губернатор) Краснодарского края; постановление «О внесении изменений в постановление глава администрации (губернатора) Краснодарского края от 24 декабря 2012 года № 1597 «Об утверждении границ и режима округа горно-санитарной охраны курортов местного значения Темрюкского района в Краснодарском крае» от 23.08.2016 № 636 выдан: Глава администрации (губернатор)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23.07.2025;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</w:t>
      </w:r>
      <w:r>
        <w:rPr>
          <w:color w:val="000000" w:themeColor="text1"/>
        </w:rPr>
        <w:lastRenderedPageBreak/>
        <w:t xml:space="preserve">10.01.2009 № 17 выдан: Правительство РФ;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 от 06.09.2018 № 204-р выдан: Федеральное агенство водных ресурсов; государственный контракт на информационное обеспечение и другие работы в области водных ресурсов для федеральных Государственных нужд от 06.07.2018 № 12К/2018 выдан: Федеральное государственное бюджетное учреждение "Российский информационно-аналитический и научно-исследовательский водохозяйственный центр"; приказ "Об уточнении местоположения береговой линии (границы водного объекта), границ водоохранной зоны и прибрежной защитной полосы Азовского моря на территории Краснодарского края от 25.04.2025 № 66 выдан: Федеральное агентство водных ресурсов Кубанское бассейновое водное управление (Кубанское БВУ).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05.11.2025;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 от 06.09.2018 № 204-р выдан: Федеральное агенство водных ресурсов;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государственный контракт на информационное обеспечение и другие работы в области водных ресурсов для федеральных Государственных нужд от 06.07.2018 № 12К/2018 выдан: Федеральное государственное бюджетное учреждение "Российский информационно-аналитический и научно-исследовательский водохозяйственный центр"; приказ "Об уточнении местоположения береговой линии (границы водного объекта), границ водоохранной зоны и прибрежной защитной полосы Азовского моря на территории Краснодарского края от 25.04.2025 № 66 выдан: Федеральное агентство водных ресурсов Кубанское бассейновое водное управление (Кубанское БВУ). </w:t>
      </w:r>
    </w:p>
    <w:p w14:paraId="1A134495" w14:textId="15A2C0B1" w:rsidR="00BC168C" w:rsidRDefault="00C86397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4</w:t>
      </w:r>
    </w:p>
    <w:p w14:paraId="250C5E95" w14:textId="01AF2C67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Почтовый адрес ориентира: край Краснодарский, р-н Темрюкский, в границах АФ "Южная" отд. "Залив", кадастровый номер </w:t>
      </w:r>
      <w:r>
        <w:rPr>
          <w:b/>
          <w:bCs/>
          <w:color w:val="000000" w:themeColor="text1"/>
        </w:rPr>
        <w:t>23:30:0103000:350,</w:t>
      </w:r>
      <w:r>
        <w:rPr>
          <w:color w:val="000000" w:themeColor="text1"/>
        </w:rPr>
        <w:t xml:space="preserve"> площадью 18692 +/- 1196, категория земель: Земли населенных пунктов, виды разрешенного использования: Учреждения отдыха и туризма.</w:t>
      </w:r>
    </w:p>
    <w:p w14:paraId="6695456E" w14:textId="3E3B10FA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Объект 4 принадлежит Продавцу на праве собственности, о чем в Едином государственном реестре недвижимости (далее по тексту – ЕГРН) имеется запись регистрации от 04.12.2025 № 23:30:0103000:350-23/237/2025-11. </w:t>
      </w:r>
    </w:p>
    <w:p w14:paraId="07957BDC" w14:textId="5D76AE4E" w:rsidR="00BC168C" w:rsidRDefault="00C86397">
      <w:pPr>
        <w:ind w:firstLine="709"/>
        <w:jc w:val="both"/>
        <w:rPr>
          <w:color w:val="000000" w:themeColor="text1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</w:t>
      </w:r>
      <w:r>
        <w:rPr>
          <w:color w:val="000000" w:themeColor="text1"/>
        </w:rPr>
        <w:t xml:space="preserve"> ЕГРН от 13.07.2026: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17.01.2024; реквизиты документа-основания: постановление главы администрации (губернатора) Краснодарского края "Об утверждении границ и режима округа горно-санитарной охраны курортов местного значения Темрюкского района в Краснодарском крае" от 24.12.2012 № 1597 выдан: Глава администрации (губернатор) Краснодарского края ; постановление главы администрации (губернатора) Краснодарского края "О внесении изменений в постановление главы администрации (губернатора) Краснодарского края от 24 декабря 2012 года №1594 "Об утверждении границ и режима округа горно-санитарной охраны курортов местного значения Темрюкского района в Краснодарском крае" от 23.08.2016 № 636 выдан: Глава администрации (губернатор) Краснодарского края . вид ограничения (обременения): ограничения прав на земельный участок, предусмотренные статьей 56 Земельного </w:t>
      </w:r>
      <w:r>
        <w:rPr>
          <w:color w:val="000000" w:themeColor="text1"/>
        </w:rPr>
        <w:lastRenderedPageBreak/>
        <w:t>кодекса Российской Федерации; срок действия: c 22.02.2024; реквизиты документа-основания: постановление «Об утверждении границ и режима округа горно-санитарной охраны курортов местного значения Темрюкского района в Краснодарском крае» от 24.12.2012 № 1597 выдан: Глава администрации (губернатор) Краснодарского края; постановление «О внесении изменений в постановление глава администрации (губернатора) Краснодарского края от 24 декабря 2012 года № 1597 «Об утверждении границ и режима округа горно-санитарной охраны курортов местного значения Темрюкского района в Краснодарском крае» от 23.08.2016 № 636 выдан: Глава администрации (губернатор) Краснодарского края.</w:t>
      </w:r>
    </w:p>
    <w:p w14:paraId="609A1057" w14:textId="0E1D708E" w:rsidR="00BC168C" w:rsidRDefault="00C86397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5</w:t>
      </w:r>
    </w:p>
    <w:p w14:paraId="0CBD53CF" w14:textId="1A73AA2A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Почтовый адрес ориентира: край Краснодарский, р-н Темрюкский, ОАО АФ "Южная" отд."Залив", кадастровый номер </w:t>
      </w:r>
      <w:r>
        <w:rPr>
          <w:b/>
          <w:bCs/>
          <w:color w:val="000000" w:themeColor="text1"/>
        </w:rPr>
        <w:t>23:30:0103000:364,</w:t>
      </w:r>
      <w:r>
        <w:rPr>
          <w:color w:val="000000" w:themeColor="text1"/>
        </w:rPr>
        <w:t xml:space="preserve"> площадью 17844 +/- 1196, категория земель: Земли населенных пунктов, виды разрешенного использования: Учреждения отдыха и туризма. </w:t>
      </w:r>
    </w:p>
    <w:p w14:paraId="5644D81B" w14:textId="2D09C379" w:rsidR="00BC168C" w:rsidRDefault="00C8639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Объект 5 принадлежит Продавцу на праве собственности, о чем в Едином государственном реестре недвижимости (далее по тексту – ЕГРН) имеется запись регистрации от 04.12.2025 № 23:30:0103000:364-23/237/2025-12. </w:t>
      </w:r>
    </w:p>
    <w:p w14:paraId="2A236E95" w14:textId="1C0ADC66" w:rsidR="00BC168C" w:rsidRDefault="00C86397">
      <w:pPr>
        <w:ind w:firstLine="709"/>
        <w:jc w:val="both"/>
        <w:rPr>
          <w:color w:val="000000" w:themeColor="text1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</w:t>
      </w:r>
      <w:r>
        <w:rPr>
          <w:color w:val="000000" w:themeColor="text1"/>
        </w:rPr>
        <w:t xml:space="preserve"> ЕГРН от 13.07.2026: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17.01.2024; реквизиты документа-основания: постановление главы администрации (губернатора) Краснодарского края "Об утверждении границ и режима округа горно-санитарной охраны курортов местного значения Темрюкского района в Краснодарском крае" от 24.12.2012 № 1597 выдан: Глава администрации (губернатор) Краснодарского края ; постановление главы администрации (губернатора) Краснодарского края "О внесении изменений в постановление главы администрации (губернатора) Краснодарского края от 24 декабря 2012 года №1594 "Об утверждении границ и режима округа горно-санитарной охраны курортов местного значения Темрюкского района в Краснодарском крае" от 23.08.2016 № 636 выдан: Глава администрации (губернатор) Краснодарского края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22.02.2024; реквизиты документа-основания: постановление «Об утверждении границ и режима округа горно-санитарной охраны курортов местного значения Темрюкского района в Краснодарском крае» от 24.12.2012 № 1597 выдан: Глава администрации (губернатор) Краснодарского края; постановление «О внесении изменений в постановление глава администрации (губернатора) Краснодарского края от 24 декабря 2012 года № 1597 «Об утверждении границ и режима округа горно-санитарной охраны курортов местного значения Темрюкского района в Краснодарском крае» от 23.08.2016 № 636 выдан: Глава администрации (губернатор) Краснодарского края.</w:t>
      </w:r>
    </w:p>
    <w:p w14:paraId="093109DE" w14:textId="77777777" w:rsidR="00BC168C" w:rsidRDefault="00BC168C">
      <w:pPr>
        <w:ind w:firstLine="709"/>
        <w:jc w:val="both"/>
        <w:rPr>
          <w:color w:val="000000" w:themeColor="text1"/>
        </w:rPr>
      </w:pPr>
    </w:p>
    <w:p w14:paraId="75DE3689" w14:textId="555608F8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Общая Начальная цена земельных участков при выставлении на аукцион устанавливается в размере 250 000 000 (Двести пятьдесят миллионов) рублей 00 коп, НДС не облагается, из которых: </w:t>
      </w:r>
    </w:p>
    <w:p w14:paraId="68DF22BF" w14:textId="640C6011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Объекта 1 устанавливается в размере 37 500 000 (Тридцать семь миллионов пятьсот тысяч) рублей 00 коп. </w:t>
      </w:r>
    </w:p>
    <w:p w14:paraId="5344F8B0" w14:textId="2A1DEFE7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Объекта 2 устанавливается в размере 70 000 000 (Семьдесят миллионов) рублей 00 коп. </w:t>
      </w:r>
    </w:p>
    <w:p w14:paraId="18056915" w14:textId="598943F0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Объекта 3 устанавливается в размере 70 000 000 (Семьдесят миллионов) рублей 00 коп. </w:t>
      </w:r>
    </w:p>
    <w:p w14:paraId="229D08BF" w14:textId="08F2E1C1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Объекта 4 устанавливается в размере 37 500 000 (Тридцать семь миллионов пятьсот тысяч) рублей 00 коп. </w:t>
      </w:r>
    </w:p>
    <w:p w14:paraId="11DAFDEA" w14:textId="4CD1D134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Начальная цена Объекта 5 устанавливается в размере 35 000 000 (Тридцать пять миллионов) рублей 00 коп.</w:t>
      </w:r>
    </w:p>
    <w:p w14:paraId="280C8F91" w14:textId="60A2F2C0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Совокупная сумма задатка за земельные участки устанавливается в размере 25 000 000 (Двадцать пять миллионов) рублей 00 коп, из которых: </w:t>
      </w:r>
    </w:p>
    <w:p w14:paraId="04EC7084" w14:textId="14D62065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Сумма задатка в отношении Объекта 1 устанавливается в размере 10 % (десяти процентов) и составляет 3 750 000 (Три миллиона семьсот пятьдесят тысяч) рублей 00 коп. </w:t>
      </w:r>
    </w:p>
    <w:p w14:paraId="7DA52C53" w14:textId="75A575B7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Сумма задатка в отношении Объекта 2 устанавливается в размере 10 % (десяти процентов) и составляет 7 000 000 (Семь миллионов) рублей 00 коп. </w:t>
      </w:r>
    </w:p>
    <w:p w14:paraId="44A26B15" w14:textId="67A1E211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Сумма задатка в отношении Объекта 3 устанавливается в размере 10 % (десяти процентов) и составляет 7 000 000 (Семь миллионов) рублей 00 коп. </w:t>
      </w:r>
    </w:p>
    <w:p w14:paraId="25F2D315" w14:textId="7475EDD6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Сумма задатка в отношении Объекта 4 устанавливается в размере 10 % (десяти процентов) и составляет 3 750 000 (Три миллиона семьсот пятьдесят тысяч) рублей 00 коп. </w:t>
      </w:r>
    </w:p>
    <w:p w14:paraId="6F9886EC" w14:textId="6B321FED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Сумма задатка в отношении Объекта 5 устанавливается в размере 10 % (десяти процентов) и составляет 3 500 000 (Три миллиона пятьсот тысяч) рублей 00 коп. </w:t>
      </w:r>
    </w:p>
    <w:p w14:paraId="26F0FCCB" w14:textId="2E552E18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Шаг аукциона устанавливается в размере 1 000 000 (Один миллион) рублей 00 коп.</w:t>
      </w:r>
    </w:p>
    <w:p w14:paraId="16B5C2D4" w14:textId="0C447529" w:rsidR="00BC168C" w:rsidRDefault="00C86397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земельные участки не проданы, не заложены, не переданы в уставный капитал иных организаций, не являются предметом судебного разбирательства, не находятся под арестом, не обременены какими-либо иными правами третьих лиц, кроме обременений (ограничений), указанных в настоящем информационном сообщении.</w:t>
      </w:r>
    </w:p>
    <w:p w14:paraId="55FFF69D" w14:textId="77777777" w:rsidR="00BC168C" w:rsidRDefault="00BC168C">
      <w:pPr>
        <w:rPr>
          <w:rFonts w:cs="Times New Roman"/>
          <w:sz w:val="22"/>
          <w:szCs w:val="22"/>
        </w:rPr>
      </w:pPr>
    </w:p>
    <w:p w14:paraId="57A4B655" w14:textId="77777777" w:rsidR="00BC168C" w:rsidRDefault="00C86397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64F3B7CA" w14:textId="77777777" w:rsidR="00BC168C" w:rsidRDefault="00C86397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74DEA336" w14:textId="77777777" w:rsidR="00BC168C" w:rsidRDefault="00C86397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1C283EDD" w14:textId="77777777" w:rsidR="00BC168C" w:rsidRDefault="00C86397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4F005BA8" w14:textId="77777777" w:rsidR="00BC168C" w:rsidRDefault="00C86397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5BC91EC9" w14:textId="77777777" w:rsidR="00BC168C" w:rsidRDefault="00BC168C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4DAEEE4B" w14:textId="77777777" w:rsidR="00BC168C" w:rsidRDefault="00C86397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4AF894F4" w14:textId="77777777" w:rsidR="00BC168C" w:rsidRDefault="00C86397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3D772916" w14:textId="77777777" w:rsidR="00BC168C" w:rsidRDefault="00C86397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1F6FFFAB" w14:textId="77777777" w:rsidR="00BC168C" w:rsidRDefault="00BC168C">
      <w:pPr>
        <w:ind w:left="-15" w:firstLine="684"/>
        <w:jc w:val="both"/>
        <w:rPr>
          <w:rFonts w:cs="Times New Roman"/>
          <w:sz w:val="22"/>
          <w:szCs w:val="22"/>
        </w:rPr>
      </w:pPr>
    </w:p>
    <w:p w14:paraId="26B01252" w14:textId="77777777" w:rsidR="00BC168C" w:rsidRDefault="00C86397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4BBBAD67" w14:textId="0BCE1FCE" w:rsidR="00BC168C" w:rsidRDefault="00C86397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</w:t>
      </w:r>
      <w:r>
        <w:rPr>
          <w:rFonts w:eastAsia="Times New Roman" w:cs="Times New Roman"/>
          <w:sz w:val="22"/>
          <w:szCs w:val="22"/>
        </w:rPr>
        <w:lastRenderedPageBreak/>
        <w:t>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с договором поручения и условиями проведения торгов, опубликованными в настоящем информационном сообщении. </w:t>
      </w:r>
    </w:p>
    <w:p w14:paraId="79F82B8B" w14:textId="77777777" w:rsidR="00BC168C" w:rsidRDefault="00C8639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40AB7F9D" w14:textId="38F55EA3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E4B774A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02C0FC7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3565FA1E" w14:textId="77777777" w:rsidR="00BC168C" w:rsidRDefault="00C86397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24392CEA" w14:textId="77777777" w:rsidR="00BC168C" w:rsidRDefault="00C86397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407CD0F8" w14:textId="4E019764" w:rsidR="00BC168C" w:rsidRDefault="00C86397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>Приложение 1)</w:t>
      </w:r>
      <w:r>
        <w:rPr>
          <w:rFonts w:eastAsia="Times New Roman" w:cs="Times New Roman"/>
          <w:sz w:val="22"/>
          <w:szCs w:val="22"/>
        </w:rPr>
        <w:t>.</w:t>
      </w:r>
    </w:p>
    <w:p w14:paraId="0F698A45" w14:textId="2CEA968F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>Приложение 2)</w:t>
      </w:r>
      <w:r>
        <w:rPr>
          <w:rFonts w:eastAsia="Times New Roman" w:cs="Times New Roman"/>
          <w:sz w:val="22"/>
          <w:szCs w:val="22"/>
        </w:rPr>
        <w:t>.</w:t>
      </w:r>
    </w:p>
    <w:p w14:paraId="5EEA3A2D" w14:textId="77777777" w:rsidR="00BC168C" w:rsidRDefault="00C86397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5AC6CAA1" w14:textId="77777777" w:rsidR="00BC168C" w:rsidRDefault="00C86397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17586D1D" w14:textId="77777777" w:rsidR="00BC168C" w:rsidRDefault="00C86397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365EB738" w14:textId="77777777" w:rsidR="00BC168C" w:rsidRDefault="00C86397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6AA7B655" w14:textId="77777777" w:rsidR="00BC168C" w:rsidRDefault="00C86397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464FB12" w14:textId="77777777" w:rsidR="00BC168C" w:rsidRDefault="00BC168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4100C7F7" w14:textId="77777777" w:rsidR="00BC168C" w:rsidRDefault="00C86397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5604342F" w14:textId="77777777" w:rsidR="00BC168C" w:rsidRDefault="00C86397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7A52C6AA" w14:textId="77777777" w:rsidR="00BC168C" w:rsidRDefault="00C86397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49C4E8F" w14:textId="77777777" w:rsidR="00BC168C" w:rsidRDefault="00C86397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14AE9217" w14:textId="77777777" w:rsidR="00BC168C" w:rsidRDefault="00C86397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47A168AC" w14:textId="77777777" w:rsidR="00BC168C" w:rsidRDefault="00BC168C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163962A2" w14:textId="77777777" w:rsidR="00BC168C" w:rsidRDefault="00C86397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328993A7" w14:textId="77777777" w:rsidR="00BC168C" w:rsidRDefault="00C86397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2F24D59" w14:textId="77777777" w:rsidR="00BC168C" w:rsidRDefault="00C86397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</w:t>
      </w:r>
      <w:r>
        <w:rPr>
          <w:rFonts w:eastAsia="Times New Roman" w:cs="Times New Roman"/>
          <w:sz w:val="22"/>
          <w:szCs w:val="22"/>
        </w:rPr>
        <w:lastRenderedPageBreak/>
        <w:t xml:space="preserve">его аналог в соответствии с законодательством страны инкорпорации (регистрации));  </w:t>
      </w:r>
    </w:p>
    <w:p w14:paraId="048E4DD1" w14:textId="77777777" w:rsidR="00BC168C" w:rsidRDefault="00C86397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624BEF6A" w14:textId="32DABF89" w:rsidR="00BC168C" w:rsidRDefault="00C86397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0CF2B301" w14:textId="050515E0" w:rsidR="00BC168C" w:rsidRDefault="00C86397">
      <w:pPr>
        <w:numPr>
          <w:ilvl w:val="0"/>
          <w:numId w:val="33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A863757" w14:textId="13AF88EF" w:rsidR="00BC168C" w:rsidRDefault="00C86397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</w:t>
      </w:r>
      <w:r>
        <w:rPr>
          <w:rFonts w:eastAsia="Times New Roman" w:cs="Times New Roman"/>
          <w:sz w:val="22"/>
          <w:szCs w:val="22"/>
        </w:rPr>
        <w:tab/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законодатель-твом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7809357C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1455CC5D" w14:textId="77777777" w:rsidR="00BC168C" w:rsidRDefault="00C86397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3A8DB812" w14:textId="77777777" w:rsidR="00BC168C" w:rsidRDefault="00BC168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69DB4B6D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CE979FA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43F93C71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4B90A5F9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073C2304" w14:textId="77777777" w:rsidR="00BC168C" w:rsidRDefault="00BC168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291816F6" w14:textId="1917C06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1C35B249" w14:textId="77777777" w:rsidR="00BC168C" w:rsidRDefault="00C86397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530568F8" w14:textId="7CB668C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Задаток должен поступить на указанный счет не позднее 18:00 «2</w:t>
      </w:r>
      <w:r w:rsidR="00926A79">
        <w:rPr>
          <w:rFonts w:eastAsia="Times New Roman" w:cs="Times New Roman"/>
          <w:b/>
          <w:sz w:val="22"/>
          <w:szCs w:val="22"/>
        </w:rPr>
        <w:t>5</w:t>
      </w:r>
      <w:r>
        <w:rPr>
          <w:rFonts w:eastAsia="Times New Roman" w:cs="Times New Roman"/>
          <w:b/>
          <w:bCs/>
          <w:sz w:val="22"/>
          <w:szCs w:val="22"/>
        </w:rPr>
        <w:t>» августа 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1198D2C1" w14:textId="77777777" w:rsidR="00BC168C" w:rsidRDefault="00C86397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2ED9F5BB" w14:textId="77777777" w:rsidR="00BC168C" w:rsidRDefault="00C86397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39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7AB4C293" w14:textId="77777777" w:rsidR="00BC168C" w:rsidRDefault="00C86397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039971B9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30AC8479" w14:textId="77777777" w:rsidR="00BC168C" w:rsidRDefault="00C86397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6562ED9F" w14:textId="35DAA49A" w:rsidR="00BC168C" w:rsidRDefault="00C86397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земельных участков и оплате приобретенного на аукционе земельных участков.</w:t>
      </w:r>
    </w:p>
    <w:p w14:paraId="1F42DA89" w14:textId="5861D904" w:rsidR="00BC168C" w:rsidRDefault="00C86397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земельных участков. </w:t>
      </w:r>
    </w:p>
    <w:p w14:paraId="62C67137" w14:textId="71387AF2" w:rsidR="00BC168C" w:rsidRDefault="00C86397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удержания задатка устанавливаются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71F234B4" w14:textId="77777777" w:rsidR="00BC168C" w:rsidRDefault="00C86397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73DCC28A" w14:textId="77777777" w:rsidR="00BC168C" w:rsidRDefault="00C86397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772030B9" w14:textId="77777777" w:rsidR="00BC168C" w:rsidRDefault="00C86397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28FA2E82" w14:textId="77777777" w:rsidR="00BC168C" w:rsidRDefault="00C86397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D6EA19" w14:textId="77777777" w:rsidR="00BC168C" w:rsidRDefault="00C86397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6FDF95C0" w14:textId="77777777" w:rsidR="00BC168C" w:rsidRDefault="00C86397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6F80CA54" w14:textId="67BD0143" w:rsidR="00BC168C" w:rsidRDefault="00C86397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 заверенный перевод на русский язык. Документы, содержащие помарки, подчистки, исправления и т.п., не рассматриваются.</w:t>
      </w:r>
    </w:p>
    <w:p w14:paraId="3ADEE1CA" w14:textId="77777777" w:rsidR="00BC168C" w:rsidRDefault="00BC168C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388E42B" w14:textId="77777777" w:rsidR="00BC168C" w:rsidRDefault="00C86397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05A5FAAD" w14:textId="77777777" w:rsidR="00BC168C" w:rsidRDefault="00C86397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4B8E630A" w14:textId="77777777" w:rsidR="00BC168C" w:rsidRDefault="00C86397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307A4635" w14:textId="77777777" w:rsidR="00BC168C" w:rsidRDefault="00C86397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5DE43558" w14:textId="77777777" w:rsidR="00BC168C" w:rsidRDefault="00BC168C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6DF65DC" w14:textId="77777777" w:rsidR="00BC168C" w:rsidRDefault="00C86397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3536A30" w14:textId="77777777" w:rsidR="00BC168C" w:rsidRDefault="00C86397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21D6EEF" w14:textId="77777777" w:rsidR="00BC168C" w:rsidRDefault="00C86397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E3582D8" w14:textId="77777777" w:rsidR="00BC168C" w:rsidRDefault="00C86397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E95EE8" w14:textId="3A6A8B46" w:rsidR="00BC168C" w:rsidRDefault="00C86397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0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04EAAAE0" w14:textId="77777777" w:rsidR="00BC168C" w:rsidRDefault="00BC168C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39A9F684" w14:textId="77777777" w:rsidR="00BC168C" w:rsidRDefault="00C86397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4863070F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1A12B3E0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5A8B61A7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02E363C" w14:textId="76EFD899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земельных участков.</w:t>
      </w:r>
    </w:p>
    <w:p w14:paraId="77E36B38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A9531DC" w14:textId="65A52A6D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земельных участков, которое не соответствует текущему предложению по цене.</w:t>
      </w:r>
    </w:p>
    <w:p w14:paraId="78A6C220" w14:textId="632190A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Время регистрации электронной площадкой предложения по цене земельных участков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0723379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282D6786" w14:textId="26F4788F" w:rsidR="00BC168C" w:rsidRDefault="00C86397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земельных участков,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70E94CDA" w14:textId="46BA85B0" w:rsidR="00BC168C" w:rsidRDefault="00C86397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в случае поступления предложения о цене земельных участков в течение одного часа с момента начала представления предложений время представления предложений о цене земельных участков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земельных участков не поступило следующее предложение о цене земельных участков открытые торги с помощью программно-аппаратных средств электронной площадки завершаются автоматически.</w:t>
      </w:r>
    </w:p>
    <w:p w14:paraId="41364AD8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5AE21FDA" w14:textId="43B19863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земельных участков в момент его поступления, направив уведомление об отказе в приеме предложения, в случае если: </w:t>
      </w:r>
    </w:p>
    <w:p w14:paraId="2FECD0CD" w14:textId="77777777" w:rsidR="00BC168C" w:rsidRDefault="00C8639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2B1323D0" w14:textId="3A332EA6" w:rsidR="00BC168C" w:rsidRDefault="00C8639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представленное предложение о цене земельных участков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1851A627" w14:textId="77777777" w:rsidR="00BC168C" w:rsidRDefault="00C86397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0F5FD381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A41AB37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Протокол о результатах аукциона подписывается Организатором торгов в день проведения электронного аукциона.</w:t>
      </w:r>
    </w:p>
    <w:p w14:paraId="74525563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15A2B333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DC1654D" w14:textId="77777777" w:rsidR="00BC168C" w:rsidRDefault="00C86397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1F57F02D" w14:textId="77777777" w:rsidR="00BC168C" w:rsidRDefault="00C86397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0BA5A07A" w14:textId="77777777" w:rsidR="00BC168C" w:rsidRDefault="00C86397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6C0A2FA6" w14:textId="77777777" w:rsidR="00BC168C" w:rsidRDefault="00C86397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5DD2F082" w14:textId="77777777" w:rsidR="00BC168C" w:rsidRDefault="00C86397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0619927" w14:textId="77777777" w:rsidR="00BC168C" w:rsidRDefault="00C86397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B3D0C30" w14:textId="77777777" w:rsidR="00BC168C" w:rsidRDefault="00BC168C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30096EEC" w14:textId="77777777" w:rsidR="00BC168C" w:rsidRDefault="00C86397">
      <w:pPr>
        <w:spacing w:line="264" w:lineRule="auto"/>
        <w:ind w:right="60"/>
        <w:jc w:val="center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7BBD4213" w14:textId="0D042102" w:rsidR="00BC168C" w:rsidRDefault="00C86397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купли-продажи земельных участков заключается между Продавцом и Покупателем (Победителем электронного аукцион</w:t>
      </w:r>
      <w:r>
        <w:rPr>
          <w:rFonts w:eastAsia="Times New Roman" w:cs="Times New Roman"/>
          <w:bCs/>
          <w:sz w:val="22"/>
          <w:szCs w:val="22"/>
        </w:rPr>
        <w:t>/ Единственным участником аукциона/ лицом, имеющимправо на заключение договора по итогам торгов)</w:t>
      </w:r>
      <w:r>
        <w:rPr>
          <w:rFonts w:cs="Times New Roman"/>
          <w:sz w:val="22"/>
          <w:szCs w:val="22"/>
        </w:rPr>
        <w:t xml:space="preserve"> в течение 5 (пяти)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  <w:r>
        <w:rPr>
          <w:rFonts w:eastAsia="Times New Roman" w:cs="Times New Roman"/>
          <w:bCs/>
          <w:sz w:val="22"/>
          <w:szCs w:val="22"/>
        </w:rPr>
        <w:t xml:space="preserve">При этом задаток, внесенный Победителем аукциона, ему не возвращается и засчитывается в счет оплаты цены земельных участков. </w:t>
      </w:r>
    </w:p>
    <w:p w14:paraId="706225A7" w14:textId="7272FABA" w:rsidR="00BC168C" w:rsidRDefault="00C86397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Договор купли-продажи земельных участков 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даты подведения итогов аукциона. При этом для Единственного участника аукциона заключение договора купли-продажи земельных участков является обязанностью. Задаток, внесенный Единственным участником аукциона, ему не возвращается и засчитывается в счет оплаты цены земельных участков.  </w:t>
      </w:r>
      <w:r>
        <w:rPr>
          <w:rFonts w:cs="Times New Roman"/>
          <w:sz w:val="22"/>
          <w:szCs w:val="22"/>
        </w:rPr>
        <w:t xml:space="preserve">В случае незаключения Продавцом договора купли-продажи Объекта с Единственным участником аукциона Продавец и Организатор торгов не несут ответственности, предусмотренной ст. 381 ГК РФ, у Продавца/ Организатора торгов не возникает обязанности по возврату задатка в двойном размере, предусмотренной п. 2 статьи 381 ГК РФ. </w:t>
      </w:r>
    </w:p>
    <w:p w14:paraId="004B67EA" w14:textId="5B48AA72" w:rsidR="00BC168C" w:rsidRDefault="00C86397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eastAsia="Times New Roman"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производится </w:t>
      </w:r>
      <w:r>
        <w:rPr>
          <w:rFonts w:eastAsia="Times New Roman" w:cs="Times New Roman"/>
          <w:bCs/>
          <w:sz w:val="22"/>
          <w:szCs w:val="22"/>
        </w:rPr>
        <w:t>Победителем аукциона/Единственным участником аукциона в порядке, размере, сроки и на условиях, указанных в договоре</w:t>
      </w:r>
      <w:r>
        <w:rPr>
          <w:rFonts w:cs="Times New Roman"/>
          <w:sz w:val="22"/>
          <w:szCs w:val="22"/>
        </w:rPr>
        <w:t xml:space="preserve"> купли-продажи </w:t>
      </w:r>
      <w:r>
        <w:rPr>
          <w:rFonts w:eastAsia="Times New Roman" w:cs="Times New Roman"/>
          <w:bCs/>
          <w:sz w:val="22"/>
          <w:szCs w:val="22"/>
        </w:rPr>
        <w:t>Лота, примерная</w:t>
      </w:r>
      <w:r>
        <w:rPr>
          <w:rFonts w:cs="Times New Roman"/>
          <w:sz w:val="22"/>
          <w:szCs w:val="22"/>
        </w:rPr>
        <w:t xml:space="preserve"> форма которого размещена на сайте www.lot-online.ru в разделе «карточка лота».  </w:t>
      </w:r>
    </w:p>
    <w:p w14:paraId="7B8D459F" w14:textId="77777777" w:rsidR="00BC168C" w:rsidRDefault="00BC168C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67DE3361" w14:textId="1291C7A7" w:rsidR="00BC168C" w:rsidRDefault="00C86397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 уклонении (отказе) </w:t>
      </w:r>
      <w:r>
        <w:rPr>
          <w:rFonts w:eastAsia="Times New Roman" w:cs="Times New Roman"/>
          <w:bCs/>
          <w:sz w:val="22"/>
          <w:szCs w:val="22"/>
        </w:rPr>
        <w:t>Победителя аукциона / Единственного участника аукциона</w:t>
      </w:r>
      <w:r>
        <w:rPr>
          <w:rFonts w:cs="Times New Roman"/>
          <w:sz w:val="22"/>
          <w:szCs w:val="22"/>
        </w:rPr>
        <w:t xml:space="preserve"> от подписания договора купли-продажи </w:t>
      </w:r>
      <w:r>
        <w:rPr>
          <w:rFonts w:eastAsia="Times New Roman" w:cs="Times New Roman"/>
          <w:bCs/>
          <w:sz w:val="22"/>
          <w:szCs w:val="22"/>
        </w:rPr>
        <w:t>земельных участков, от</w:t>
      </w:r>
      <w:r>
        <w:rPr>
          <w:rFonts w:cs="Times New Roman"/>
          <w:sz w:val="22"/>
          <w:szCs w:val="22"/>
        </w:rPr>
        <w:t xml:space="preserve">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>цены земельных участков,</w:t>
      </w:r>
      <w:r>
        <w:rPr>
          <w:rFonts w:cs="Times New Roman"/>
          <w:sz w:val="22"/>
          <w:szCs w:val="22"/>
        </w:rPr>
        <w:t xml:space="preserve"> задаток ему не возвращается </w:t>
      </w:r>
      <w:r>
        <w:rPr>
          <w:rFonts w:eastAsia="Times New Roman" w:cs="Times New Roman"/>
          <w:bCs/>
          <w:sz w:val="22"/>
          <w:szCs w:val="22"/>
        </w:rPr>
        <w:t>и он утрачивает право на заключение указанного договора.</w:t>
      </w:r>
    </w:p>
    <w:p w14:paraId="2C27F1EF" w14:textId="3F446B9F" w:rsidR="00BC168C" w:rsidRDefault="00C86397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купли-продажи Лота в установленный срок, оплаты цены продажи Лота, договор купли-продажи земельных участков может быть заключен с участником аукциона, сделавшим предпоследнее предложение по цене </w:t>
      </w:r>
      <w:r>
        <w:rPr>
          <w:rFonts w:cs="Times New Roman"/>
          <w:sz w:val="22"/>
          <w:szCs w:val="22"/>
        </w:rPr>
        <w:lastRenderedPageBreak/>
        <w:t>Лота,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земельных участков. При этом для участника, сделавшего предпоследнее предложение по цене Лота в ходе торгов, заключение договора купли-продажи земельных участков является правом. Оплата цены Лота производится участником аукциона, сделавшим предпоследнее предложение по цене Лота в ходе торгов, в полном объеме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13793ABD" w14:textId="3A269839" w:rsidR="00BC168C" w:rsidRDefault="00C86397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5E7DB17E" w14:textId="77777777" w:rsidR="00BC168C" w:rsidRDefault="00BC168C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</w:p>
    <w:p w14:paraId="5C3ECFE5" w14:textId="08AA42FD" w:rsidR="00BC168C" w:rsidRDefault="00C86397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Договор купли-продажи земельных участков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</w:t>
      </w:r>
      <w:r>
        <w:rPr>
          <w:rFonts w:cs="Times New Roman"/>
          <w:b/>
          <w:sz w:val="22"/>
          <w:szCs w:val="22"/>
        </w:rPr>
        <w:t xml:space="preserve"> в соответствии с условиями договора купли-продажи, примерная форма которого размещена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3E3E6620" w14:textId="5CBCC827" w:rsidR="00BC168C" w:rsidRDefault="00C86397">
      <w:pPr>
        <w:ind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>договора купли-продажи земельных участков по итогам торгов, обращаться по телефонам Организатора торгов: +</w:t>
      </w:r>
      <w:r>
        <w:rPr>
          <w:rFonts w:ascii="Tahoma" w:eastAsiaTheme="minorEastAsia" w:hAnsi="Tahoma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7 (967) 246–44-02,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hyperlink r:id="rId41" w:tooltip="mailto:gonikberg@radholding.ru" w:history="1">
        <w:r>
          <w:rPr>
            <w:rStyle w:val="aff"/>
            <w:rFonts w:cs="Times New Roman"/>
            <w:bCs/>
            <w:sz w:val="22"/>
            <w:szCs w:val="22"/>
          </w:rPr>
          <w:t>gonikberg@radholding.ru</w:t>
        </w:r>
      </w:hyperlink>
    </w:p>
    <w:p w14:paraId="76932A8F" w14:textId="77777777" w:rsidR="00BC168C" w:rsidRDefault="00BC168C">
      <w:pPr>
        <w:spacing w:line="259" w:lineRule="auto"/>
        <w:ind w:right="60" w:firstLine="709"/>
        <w:jc w:val="both"/>
        <w:rPr>
          <w:rFonts w:cs="Times New Roman"/>
          <w:bCs/>
          <w:sz w:val="22"/>
          <w:szCs w:val="22"/>
        </w:rPr>
      </w:pPr>
    </w:p>
    <w:p w14:paraId="3D7613E0" w14:textId="0A938C6B" w:rsidR="00BC168C" w:rsidRDefault="00C86397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>Участник аукциона, не реализовавший свое право на ознакомление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75E540FA" w14:textId="77777777" w:rsidR="00BC168C" w:rsidRDefault="00BC168C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76FAB765" w14:textId="77777777" w:rsidR="00BC168C" w:rsidRDefault="00C86397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0B5A9235" w14:textId="77777777" w:rsidR="00BC168C" w:rsidRDefault="00C86397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2CA7C01D" w14:textId="77777777" w:rsidR="00BC168C" w:rsidRDefault="00C86397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3A81EF9A" w14:textId="77777777" w:rsidR="00BC168C" w:rsidRDefault="00BC168C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25D1C355" w14:textId="77777777" w:rsidR="00BC168C" w:rsidRDefault="00BC168C">
      <w:pPr>
        <w:jc w:val="right"/>
        <w:rPr>
          <w:rFonts w:cs="Times New Roman"/>
          <w:b/>
          <w:bCs/>
          <w:sz w:val="22"/>
          <w:szCs w:val="22"/>
        </w:rPr>
      </w:pPr>
    </w:p>
    <w:p w14:paraId="7B3F6C4A" w14:textId="77777777" w:rsidR="00BC168C" w:rsidRDefault="00C86397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0923EEE6" w14:textId="25DB8D52" w:rsidR="00BC168C" w:rsidRDefault="00BC168C">
      <w:pPr>
        <w:rPr>
          <w:rFonts w:cs="Times New Roman"/>
          <w:b/>
          <w:bCs/>
          <w:sz w:val="22"/>
          <w:szCs w:val="22"/>
        </w:rPr>
      </w:pPr>
    </w:p>
    <w:p w14:paraId="298E7319" w14:textId="2BDAAE86" w:rsidR="00BC168C" w:rsidRDefault="00C86397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Приложение 1</w:t>
      </w:r>
    </w:p>
    <w:p w14:paraId="58E23CA1" w14:textId="77777777" w:rsidR="00BC168C" w:rsidRDefault="00C86397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7A3CCF51" w14:textId="77777777" w:rsidR="00BC168C" w:rsidRDefault="00C86397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09EA46AC" w14:textId="77777777" w:rsidR="00BC168C" w:rsidRDefault="00BC168C">
      <w:pPr>
        <w:jc w:val="both"/>
        <w:rPr>
          <w:rFonts w:cs="Times New Roman"/>
          <w:sz w:val="22"/>
          <w:szCs w:val="22"/>
        </w:rPr>
      </w:pPr>
    </w:p>
    <w:p w14:paraId="7BA5EBDA" w14:textId="77777777" w:rsidR="00BC168C" w:rsidRDefault="00C86397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7561351" w14:textId="77777777" w:rsidR="00BC168C" w:rsidRDefault="00BC168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C2FCD7D" w14:textId="77777777" w:rsidR="00BC168C" w:rsidRDefault="00C8639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0EAFDB1" w14:textId="77777777" w:rsidR="00BC168C" w:rsidRDefault="00BC168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2133B82" w14:textId="77777777" w:rsidR="00BC168C" w:rsidRDefault="00C8639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6DE934B" w14:textId="77777777" w:rsidR="00BC168C" w:rsidRDefault="00C86397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23C5460A" w14:textId="77777777" w:rsidR="00BC168C" w:rsidRDefault="00C8639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21CC466" w14:textId="77777777" w:rsidR="00BC168C" w:rsidRDefault="00BC168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4A763EF" w14:textId="77777777" w:rsidR="00BC168C" w:rsidRDefault="00C8639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4B18A5D" w14:textId="77777777" w:rsidR="00BC168C" w:rsidRDefault="00BC168C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15D0A6" w14:textId="77777777" w:rsidR="00BC168C" w:rsidRDefault="00C8639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1F2595B" w14:textId="77777777" w:rsidR="00BC168C" w:rsidRDefault="00BC168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95AC4DD" w14:textId="77777777" w:rsidR="00BC168C" w:rsidRDefault="00C8639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A3F0CBA" w14:textId="77777777" w:rsidR="00BC168C" w:rsidRDefault="00BC168C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FD82F7C" w14:textId="77777777" w:rsidR="00BC168C" w:rsidRDefault="00C8639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3A281E4" w14:textId="77777777" w:rsidR="00BC168C" w:rsidRDefault="00BC168C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C5DB324" w14:textId="77777777" w:rsidR="00BC168C" w:rsidRDefault="00C8639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01AE1F1C" w14:textId="77777777" w:rsidR="00BC168C" w:rsidRDefault="00BC168C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FEC1D09" w14:textId="77777777" w:rsidR="00BC168C" w:rsidRDefault="00C86397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22AE06" w14:textId="77777777" w:rsidR="00BC168C" w:rsidRDefault="00BC168C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D7AFF28" w14:textId="77777777" w:rsidR="00BC168C" w:rsidRDefault="00C86397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729B9FC8" w14:textId="77777777" w:rsidR="00BC168C" w:rsidRDefault="00BC16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74DBE68" w14:textId="00C471E8" w:rsidR="00BC168C" w:rsidRDefault="00C8639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926A79">
        <w:rPr>
          <w:rFonts w:cs="Times New Roman"/>
          <w:b/>
          <w:sz w:val="22"/>
          <w:szCs w:val="22"/>
        </w:rPr>
        <w:t>2</w:t>
      </w:r>
      <w:r w:rsidR="003D2E12">
        <w:rPr>
          <w:rFonts w:cs="Times New Roman"/>
          <w:b/>
          <w:sz w:val="22"/>
          <w:szCs w:val="22"/>
        </w:rPr>
        <w:t>8</w:t>
      </w:r>
      <w:r>
        <w:rPr>
          <w:rFonts w:cs="Times New Roman"/>
          <w:b/>
          <w:sz w:val="22"/>
          <w:szCs w:val="22"/>
        </w:rPr>
        <w:t>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земельных участков, кадастровые номера 23:30:0103000:346, 23:30:0103000:347, 23:30:0103000:348, 23:30:0103000:350, 23:30:0103000:364.</w:t>
      </w:r>
    </w:p>
    <w:p w14:paraId="5C8E7445" w14:textId="77777777" w:rsidR="00BC168C" w:rsidRDefault="00BC16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600F68C3" w14:textId="77777777" w:rsidR="00BC168C" w:rsidRDefault="00C86397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4A32D7AE" w14:textId="77777777" w:rsidR="00BC168C" w:rsidRDefault="00C86397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2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3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1B891C0F" w14:textId="6828CE68" w:rsidR="00BC168C" w:rsidRDefault="00C86397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</w:t>
      </w:r>
      <w:r>
        <w:rPr>
          <w:rFonts w:cs="Times New Roman"/>
          <w:b/>
          <w:bCs/>
          <w:sz w:val="22"/>
          <w:szCs w:val="22"/>
        </w:rPr>
        <w:t>земельных участков</w:t>
      </w:r>
      <w:r>
        <w:rPr>
          <w:rFonts w:cs="Times New Roman"/>
          <w:b/>
          <w:sz w:val="22"/>
          <w:szCs w:val="22"/>
        </w:rPr>
        <w:t xml:space="preserve"> по итогам торгов, указанного в информационном сообщении:</w:t>
      </w:r>
    </w:p>
    <w:p w14:paraId="760629DD" w14:textId="217954F7" w:rsidR="00BC168C" w:rsidRDefault="00C86397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земельных участков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4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6580E8E3" w14:textId="361E7031" w:rsidR="00BC168C" w:rsidRDefault="00C8639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1D7331FF" w14:textId="77777777" w:rsidR="00BC168C" w:rsidRDefault="00C8639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6751BBD5" w14:textId="77777777" w:rsidR="00BC168C" w:rsidRDefault="00C8639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459FBD0F" w14:textId="73A28CED" w:rsidR="00BC168C" w:rsidRDefault="00C8639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1C24CAC2" w14:textId="07D98F8C" w:rsidR="00BC168C" w:rsidRDefault="00C8639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, а также с документацией в отношении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. С условиями договора купли-продажи земельного участка согласен, обязуюсь условия договора купли-продажи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выполнять. Претензий по качеству, состоянию и к документации в отношении </w:t>
      </w:r>
      <w:r>
        <w:rPr>
          <w:rFonts w:cs="Times New Roman"/>
          <w:bCs/>
          <w:sz w:val="22"/>
          <w:szCs w:val="22"/>
        </w:rPr>
        <w:t xml:space="preserve">земельных </w:t>
      </w:r>
      <w:r>
        <w:rPr>
          <w:rFonts w:cs="Times New Roman"/>
          <w:bCs/>
          <w:sz w:val="22"/>
          <w:szCs w:val="22"/>
        </w:rPr>
        <w:lastRenderedPageBreak/>
        <w:t xml:space="preserve">участков </w:t>
      </w:r>
      <w:r>
        <w:rPr>
          <w:rFonts w:cs="Times New Roman"/>
          <w:sz w:val="22"/>
          <w:szCs w:val="22"/>
        </w:rPr>
        <w:t>не имею.</w:t>
      </w:r>
    </w:p>
    <w:p w14:paraId="4A8333F1" w14:textId="77777777" w:rsidR="00BC168C" w:rsidRDefault="00BC168C">
      <w:pPr>
        <w:jc w:val="both"/>
        <w:rPr>
          <w:rFonts w:cs="Times New Roman"/>
          <w:sz w:val="22"/>
          <w:szCs w:val="22"/>
        </w:rPr>
      </w:pPr>
    </w:p>
    <w:p w14:paraId="266C789F" w14:textId="5C83545D" w:rsidR="00BC168C" w:rsidRDefault="00C8639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2A5C3DF6" w14:textId="77777777" w:rsidR="00BC168C" w:rsidRDefault="00C8639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2FC1C3CF" w14:textId="7EBFCF2A" w:rsidR="00BC168C" w:rsidRDefault="00C8639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3781B3F1" w14:textId="5E0E7971" w:rsidR="00BC168C" w:rsidRDefault="00C8639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 уклонении (отказе) Единственного участника аукциона от заключения договора купли-продажи и/или оплаты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в установленный срок задаток ему не возвращается, и он утрачивает право на заключение договора купли-продажи.</w:t>
      </w:r>
    </w:p>
    <w:p w14:paraId="05E0F2EE" w14:textId="77777777" w:rsidR="00BC168C" w:rsidRDefault="00BC168C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1D447CA" w14:textId="77777777" w:rsidR="00BC168C" w:rsidRDefault="00C8639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7D2D41E" w14:textId="77777777" w:rsidR="00BC168C" w:rsidRDefault="00C8639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1E206488" w14:textId="77777777" w:rsidR="00BC168C" w:rsidRDefault="00C8639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5BBD82E1" w14:textId="77777777" w:rsidR="00BC168C" w:rsidRDefault="00BC168C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052EAE7" w14:textId="77777777" w:rsidR="00BC168C" w:rsidRDefault="00C8639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580A4861" w14:textId="77777777" w:rsidR="00BC168C" w:rsidRDefault="00BC168C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D878E60" w14:textId="77777777" w:rsidR="00BC168C" w:rsidRDefault="00C86397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2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746DCA3F" w14:textId="77777777" w:rsidR="00BC168C" w:rsidRDefault="00BC168C">
      <w:pPr>
        <w:jc w:val="both"/>
        <w:rPr>
          <w:rFonts w:cs="Times New Roman"/>
          <w:sz w:val="22"/>
          <w:szCs w:val="22"/>
        </w:rPr>
      </w:pPr>
    </w:p>
    <w:p w14:paraId="32F4B6C4" w14:textId="77777777" w:rsidR="00BC168C" w:rsidRDefault="00C86397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71145BFC" w14:textId="77777777" w:rsidR="00BC168C" w:rsidRDefault="00BC168C">
      <w:pPr>
        <w:jc w:val="both"/>
        <w:rPr>
          <w:rFonts w:cs="Times New Roman"/>
          <w:sz w:val="22"/>
          <w:szCs w:val="22"/>
        </w:rPr>
      </w:pPr>
    </w:p>
    <w:p w14:paraId="3519CA22" w14:textId="77777777" w:rsidR="00BC168C" w:rsidRDefault="00C8639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396C504C" w14:textId="77777777" w:rsidR="00BC168C" w:rsidRDefault="00BC168C">
      <w:pPr>
        <w:jc w:val="both"/>
        <w:rPr>
          <w:rFonts w:cs="Times New Roman"/>
          <w:sz w:val="22"/>
          <w:szCs w:val="22"/>
        </w:rPr>
      </w:pPr>
    </w:p>
    <w:p w14:paraId="0B513433" w14:textId="77777777" w:rsidR="00BC168C" w:rsidRDefault="00C8639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454C5208" w14:textId="77777777" w:rsidR="00BC168C" w:rsidRDefault="00BC168C">
      <w:pPr>
        <w:jc w:val="both"/>
        <w:rPr>
          <w:rFonts w:cs="Times New Roman"/>
          <w:sz w:val="22"/>
          <w:szCs w:val="22"/>
        </w:rPr>
      </w:pPr>
    </w:p>
    <w:p w14:paraId="1BF3DE04" w14:textId="77777777" w:rsidR="00BC168C" w:rsidRDefault="00C8639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75990283" w14:textId="77777777" w:rsidR="00BC168C" w:rsidRDefault="00BC168C">
      <w:pPr>
        <w:jc w:val="both"/>
        <w:rPr>
          <w:rFonts w:cs="Times New Roman"/>
          <w:sz w:val="22"/>
          <w:szCs w:val="22"/>
        </w:rPr>
      </w:pPr>
    </w:p>
    <w:p w14:paraId="0A024B3D" w14:textId="77777777" w:rsidR="00BC168C" w:rsidRDefault="00C86397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150D0927" w14:textId="086F23B7" w:rsidR="00BC168C" w:rsidRDefault="00C86397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 xml:space="preserve">Приложение 2 </w:t>
      </w:r>
    </w:p>
    <w:p w14:paraId="3024D42B" w14:textId="77777777" w:rsidR="00BC168C" w:rsidRDefault="00C86397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0FEC358A" w14:textId="77777777" w:rsidR="00BC168C" w:rsidRDefault="00C86397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3CEA048" w14:textId="77777777" w:rsidR="00BC168C" w:rsidRDefault="00BC168C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58E7F05A" w14:textId="77777777" w:rsidR="00BC168C" w:rsidRDefault="00C86397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4FC92D2" w14:textId="5FBBD474" w:rsidR="00BC168C" w:rsidRDefault="00C86397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b/>
          <w:bCs/>
          <w:sz w:val="22"/>
          <w:szCs w:val="22"/>
        </w:rPr>
        <w:t xml:space="preserve"> кадастровые номера 23:30:0103000:346, 23:30:0103000:347, 23:30:0103000:348, 23:30:0103000:350, 23:30:0103000:364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7899723B" w14:textId="77777777" w:rsidR="00BC168C" w:rsidRDefault="00C86397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31C02983" w14:textId="77777777" w:rsidR="00BC168C" w:rsidRDefault="00C86397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3405459B" w14:textId="77777777" w:rsidR="00BC168C" w:rsidRDefault="00C86397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494C1BEE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07D86463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38FE529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12571C68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2E97256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0D41BB1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243735F6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3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751DDDFA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5D9C831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2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2"/>
      <w:r>
        <w:rPr>
          <w:rFonts w:cs="Times New Roman"/>
          <w:sz w:val="22"/>
          <w:szCs w:val="22"/>
        </w:rPr>
        <w:t xml:space="preserve"> аукциона.</w:t>
      </w:r>
    </w:p>
    <w:p w14:paraId="5EE1C9C1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1705D5AB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55E2D1D1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99830D0" w14:textId="77777777" w:rsidR="00BC168C" w:rsidRDefault="00C86397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5E959F5C" w14:textId="77777777" w:rsidR="00BC168C" w:rsidRDefault="00BC168C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2D0F79BE" w14:textId="77777777" w:rsidR="00BC168C" w:rsidRDefault="00C86397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45BE4863" w14:textId="77777777" w:rsidR="00BC168C" w:rsidRDefault="00BC168C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BC168C" w14:paraId="40247C0A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EBDA0E" w14:textId="77777777" w:rsidR="00BC168C" w:rsidRDefault="00C86397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061907A2" w14:textId="77777777" w:rsidR="00BC168C" w:rsidRDefault="00C86397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09467C57" w14:textId="77777777" w:rsidR="00BC168C" w:rsidRDefault="00C86397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701CC8B4" w14:textId="77777777" w:rsidR="00BC168C" w:rsidRDefault="00BC168C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B4C9CF3" w14:textId="77777777" w:rsidR="00BC168C" w:rsidRDefault="00C86397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652DDDFB" w14:textId="77777777" w:rsidR="00BC168C" w:rsidRDefault="00C8639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2BA9DFDE" w14:textId="77777777" w:rsidR="00BC168C" w:rsidRDefault="00C8639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2EFE20E4" w14:textId="77777777" w:rsidR="00BC168C" w:rsidRDefault="00C8639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66408B1D" w14:textId="77777777" w:rsidR="00BC168C" w:rsidRDefault="00C86397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3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5525D1E4" w14:textId="77777777" w:rsidR="00BC168C" w:rsidRDefault="00C86397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26F2096C" w14:textId="77777777" w:rsidR="00BC168C" w:rsidRDefault="00C86397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2E6035CC" w14:textId="77777777" w:rsidR="00BC168C" w:rsidRDefault="00C86397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3BFCAA7A" w14:textId="77777777" w:rsidR="00BC168C" w:rsidRDefault="00C86397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3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24DC37" w14:textId="77777777" w:rsidR="00BC168C" w:rsidRDefault="00BC168C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211847" w14:textId="77777777" w:rsidR="00BC168C" w:rsidRDefault="00C86397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6CAD1DA7" w14:textId="77777777" w:rsidR="00BC168C" w:rsidRDefault="00C86397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485782E8" w14:textId="77777777" w:rsidR="00BC168C" w:rsidRDefault="00C86397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045E635" w14:textId="77777777" w:rsidR="00BC168C" w:rsidRDefault="00C86397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49D569E" w14:textId="77777777" w:rsidR="00BC168C" w:rsidRDefault="00C86397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310E3A8" w14:textId="77777777" w:rsidR="00BC168C" w:rsidRDefault="00C86397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9FA9266" w14:textId="77777777" w:rsidR="00BC168C" w:rsidRDefault="00C86397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CCF4240" w14:textId="77777777" w:rsidR="00BC168C" w:rsidRDefault="00C86397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62D5A02" w14:textId="77777777" w:rsidR="00BC168C" w:rsidRDefault="00BC168C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A004DDC" w14:textId="77777777" w:rsidR="00BC168C" w:rsidRDefault="00C86397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78B7DCD1" w14:textId="77777777" w:rsidR="00BC168C" w:rsidRDefault="00C86397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409F2D58" w14:textId="77777777" w:rsidR="00BC168C" w:rsidRDefault="00C86397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_____________________/ Е.В. Канцерова/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359B66B4" w14:textId="77777777" w:rsidR="00BC168C" w:rsidRDefault="00BC168C">
      <w:pPr>
        <w:rPr>
          <w:rFonts w:cs="Times New Roman"/>
          <w:sz w:val="22"/>
          <w:szCs w:val="22"/>
        </w:rPr>
      </w:pPr>
    </w:p>
    <w:p w14:paraId="25BFEA26" w14:textId="77777777" w:rsidR="00BC168C" w:rsidRDefault="00BC168C">
      <w:pPr>
        <w:rPr>
          <w:rFonts w:cs="Times New Roman"/>
          <w:sz w:val="22"/>
          <w:szCs w:val="22"/>
        </w:rPr>
      </w:pPr>
    </w:p>
    <w:p w14:paraId="4E8676B7" w14:textId="77777777" w:rsidR="00BC168C" w:rsidRDefault="00BC168C">
      <w:pPr>
        <w:ind w:firstLine="708"/>
        <w:rPr>
          <w:rFonts w:cs="Times New Roman"/>
          <w:b/>
          <w:sz w:val="22"/>
          <w:szCs w:val="22"/>
        </w:rPr>
      </w:pPr>
    </w:p>
    <w:p w14:paraId="17852C31" w14:textId="77777777" w:rsidR="00BC168C" w:rsidRDefault="00BC168C">
      <w:pPr>
        <w:rPr>
          <w:rFonts w:eastAsiaTheme="minorHAnsi" w:cs="Times New Roman"/>
          <w:b/>
          <w:bCs/>
          <w:i/>
          <w:sz w:val="22"/>
          <w:szCs w:val="22"/>
        </w:rPr>
      </w:pPr>
    </w:p>
    <w:sectPr w:rsidR="00BC168C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E9B5" w14:textId="77777777" w:rsidR="00AC6977" w:rsidRDefault="00AC6977">
      <w:r>
        <w:separator/>
      </w:r>
    </w:p>
  </w:endnote>
  <w:endnote w:type="continuationSeparator" w:id="0">
    <w:p w14:paraId="7905A083" w14:textId="77777777" w:rsidR="00AC6977" w:rsidRDefault="00AC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default"/>
  </w:font>
  <w:font w:name="Arial, sans-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ACF55" w14:textId="77777777" w:rsidR="00AC6977" w:rsidRDefault="00AC6977">
      <w:r>
        <w:separator/>
      </w:r>
    </w:p>
  </w:footnote>
  <w:footnote w:type="continuationSeparator" w:id="0">
    <w:p w14:paraId="5EABA9B7" w14:textId="77777777" w:rsidR="00AC6977" w:rsidRDefault="00AC6977">
      <w:r>
        <w:continuationSeparator/>
      </w:r>
    </w:p>
  </w:footnote>
  <w:footnote w:id="1">
    <w:p w14:paraId="39DBE8CF" w14:textId="2411FA70" w:rsidR="00BC168C" w:rsidRDefault="00C86397">
      <w:pPr>
        <w:pStyle w:val="af7"/>
      </w:pPr>
      <w:r>
        <w:rPr>
          <w:rStyle w:val="aff3"/>
        </w:rPr>
        <w:footnoteRef/>
      </w:r>
      <w:r>
        <w:t xml:space="preserve"> Торги проводятся в электронной торговой сессии на условиях, определенных настоящим Информационным сообщением. </w:t>
      </w:r>
    </w:p>
  </w:footnote>
  <w:footnote w:id="2">
    <w:p w14:paraId="6AFD01E1" w14:textId="77777777" w:rsidR="00BC168C" w:rsidRDefault="00C86397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073E09C8" w14:textId="77777777" w:rsidR="00BC168C" w:rsidRDefault="00C86397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3">
    <w:p w14:paraId="7209E6A4" w14:textId="77777777" w:rsidR="00BC168C" w:rsidRDefault="00C86397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3DDA422E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4F528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8C96C5CA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D8E3754"/>
    <w:multiLevelType w:val="multilevel"/>
    <w:tmpl w:val="61383BA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9D2BCC"/>
    <w:multiLevelType w:val="multilevel"/>
    <w:tmpl w:val="38F6BDAE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0FAF62A5"/>
    <w:multiLevelType w:val="multilevel"/>
    <w:tmpl w:val="9EE43F0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3C63828"/>
    <w:multiLevelType w:val="multilevel"/>
    <w:tmpl w:val="0CC2B2D4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CF754A5"/>
    <w:multiLevelType w:val="multilevel"/>
    <w:tmpl w:val="4F20D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87D4F"/>
    <w:multiLevelType w:val="multilevel"/>
    <w:tmpl w:val="B36A6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B10332A"/>
    <w:multiLevelType w:val="multilevel"/>
    <w:tmpl w:val="27845CB0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27626"/>
    <w:multiLevelType w:val="multilevel"/>
    <w:tmpl w:val="40067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EC9233A"/>
    <w:multiLevelType w:val="multilevel"/>
    <w:tmpl w:val="5FE07320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034FE6"/>
    <w:multiLevelType w:val="multilevel"/>
    <w:tmpl w:val="10807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5DF6"/>
    <w:multiLevelType w:val="multilevel"/>
    <w:tmpl w:val="C11497D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2675C30"/>
    <w:multiLevelType w:val="multilevel"/>
    <w:tmpl w:val="DF986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F3704"/>
    <w:multiLevelType w:val="multilevel"/>
    <w:tmpl w:val="1F404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455FB"/>
    <w:multiLevelType w:val="multilevel"/>
    <w:tmpl w:val="3D3477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7" w15:restartNumberingAfterBreak="0">
    <w:nsid w:val="3D436396"/>
    <w:multiLevelType w:val="multilevel"/>
    <w:tmpl w:val="C0DC3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04F63F9"/>
    <w:multiLevelType w:val="multilevel"/>
    <w:tmpl w:val="93CA34C6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082A98"/>
    <w:multiLevelType w:val="multilevel"/>
    <w:tmpl w:val="F5C079C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0" w15:restartNumberingAfterBreak="0">
    <w:nsid w:val="483C5BB6"/>
    <w:multiLevelType w:val="multilevel"/>
    <w:tmpl w:val="10B07638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75173B5"/>
    <w:multiLevelType w:val="multilevel"/>
    <w:tmpl w:val="6BC60E9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A6B71B5"/>
    <w:multiLevelType w:val="multilevel"/>
    <w:tmpl w:val="B9F0D3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D0EDB"/>
    <w:multiLevelType w:val="multilevel"/>
    <w:tmpl w:val="7D76B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FC2A60"/>
    <w:multiLevelType w:val="multilevel"/>
    <w:tmpl w:val="63BE0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93C16"/>
    <w:multiLevelType w:val="multilevel"/>
    <w:tmpl w:val="17E0465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6" w15:restartNumberingAfterBreak="0">
    <w:nsid w:val="718009F3"/>
    <w:multiLevelType w:val="multilevel"/>
    <w:tmpl w:val="357EA600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2EA5AA5"/>
    <w:multiLevelType w:val="multilevel"/>
    <w:tmpl w:val="4498E1EA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C407219"/>
    <w:multiLevelType w:val="multilevel"/>
    <w:tmpl w:val="2A6A6830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1591427873">
    <w:abstractNumId w:val="16"/>
  </w:num>
  <w:num w:numId="2" w16cid:durableId="1018770786">
    <w:abstractNumId w:val="4"/>
  </w:num>
  <w:num w:numId="3" w16cid:durableId="1742674708">
    <w:abstractNumId w:val="19"/>
  </w:num>
  <w:num w:numId="4" w16cid:durableId="89937563">
    <w:abstractNumId w:val="8"/>
  </w:num>
  <w:num w:numId="5" w16cid:durableId="829642130">
    <w:abstractNumId w:val="9"/>
  </w:num>
  <w:num w:numId="6" w16cid:durableId="849636351">
    <w:abstractNumId w:val="24"/>
  </w:num>
  <w:num w:numId="7" w16cid:durableId="1082992151">
    <w:abstractNumId w:val="25"/>
  </w:num>
  <w:num w:numId="8" w16cid:durableId="1417946112">
    <w:abstractNumId w:val="25"/>
  </w:num>
  <w:num w:numId="9" w16cid:durableId="10034392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4291293">
    <w:abstractNumId w:val="27"/>
  </w:num>
  <w:num w:numId="11" w16cid:durableId="1953589805">
    <w:abstractNumId w:val="0"/>
  </w:num>
  <w:num w:numId="12" w16cid:durableId="1793595547">
    <w:abstractNumId w:val="28"/>
  </w:num>
  <w:num w:numId="13" w16cid:durableId="233856986">
    <w:abstractNumId w:val="22"/>
  </w:num>
  <w:num w:numId="14" w16cid:durableId="101804991">
    <w:abstractNumId w:val="5"/>
  </w:num>
  <w:num w:numId="15" w16cid:durableId="240452880">
    <w:abstractNumId w:val="26"/>
  </w:num>
  <w:num w:numId="16" w16cid:durableId="349994451">
    <w:abstractNumId w:val="14"/>
  </w:num>
  <w:num w:numId="17" w16cid:durableId="213347334">
    <w:abstractNumId w:val="20"/>
  </w:num>
  <w:num w:numId="18" w16cid:durableId="3375111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9446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99843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2908996">
    <w:abstractNumId w:val="2"/>
  </w:num>
  <w:num w:numId="22" w16cid:durableId="11847840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17309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8359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26149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18916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3582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8741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73748985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2005191">
    <w:abstractNumId w:val="18"/>
  </w:num>
  <w:num w:numId="31" w16cid:durableId="2041480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0162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5345797">
    <w:abstractNumId w:val="3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68C"/>
    <w:rsid w:val="00047050"/>
    <w:rsid w:val="00080D76"/>
    <w:rsid w:val="003D2E12"/>
    <w:rsid w:val="0075074D"/>
    <w:rsid w:val="00926A79"/>
    <w:rsid w:val="00AC6977"/>
    <w:rsid w:val="00BC168C"/>
    <w:rsid w:val="00C749EC"/>
    <w:rsid w:val="00C86397"/>
    <w:rsid w:val="00CE0B77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0D9D"/>
  <w15:docId w15:val="{AF1035AC-35F8-4D57-9504-A120575E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auction-house.ru/" TargetMode="External"/><Relationship Id="rId47" Type="http://schemas.openxmlformats.org/officeDocument/2006/relationships/theme" Target="theme/theme1.xml"/><Relationship Id="rId55" Type="http://schemas.onlyoffice.com/commentsExtensibleDocument" Target="commentsExtensible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onlyoffice.com/commentsDocument" Target="comments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57" Type="http://schemas.onlyoffice.com/peopleDocument" Target="peopleDocument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56" Type="http://schemas.onlyoffice.com/commentsIdsDocument" Target="commentsIdsDocument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mailto:gonikberg@radholding.ru" TargetMode="External"/><Relationship Id="rId54" Type="http://schemas.onlyoffice.com/commentsExtendedDocument" Target="commentsExtended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C45F9-CF18-4C42-9279-B08854F3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9831</Words>
  <Characters>56041</Characters>
  <Application>Microsoft Office Word</Application>
  <DocSecurity>0</DocSecurity>
  <Lines>467</Lines>
  <Paragraphs>131</Paragraphs>
  <ScaleCrop>false</ScaleCrop>
  <Company/>
  <LinksUpToDate>false</LinksUpToDate>
  <CharactersWithSpaces>65741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52</cp:revision>
  <dcterms:created xsi:type="dcterms:W3CDTF">2026-05-26T13:49:00Z</dcterms:created>
  <dcterms:modified xsi:type="dcterms:W3CDTF">2026-07-24T12:24:00Z</dcterms:modified>
  <dc:language>ru-RU</dc:language>
</cp:coreProperties>
</file>