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D0892" w14:textId="77777777" w:rsidR="0007057A" w:rsidRDefault="00E7472B">
      <w:pPr>
        <w:spacing w:after="40"/>
        <w:jc w:val="center"/>
      </w:pPr>
      <w:r>
        <w:rPr>
          <w:b/>
          <w:bCs/>
          <w:color w:val="000000"/>
          <w:sz w:val="22"/>
          <w:szCs w:val="22"/>
        </w:rPr>
        <w:t>Электронный аукцион</w:t>
      </w:r>
      <w:r>
        <w:rPr>
          <w:rStyle w:val="afd"/>
        </w:rPr>
        <w:footnoteReference w:id="1"/>
      </w:r>
    </w:p>
    <w:p w14:paraId="2BDE9EE9" w14:textId="77777777" w:rsidR="0007057A" w:rsidRDefault="00E7472B">
      <w:pPr>
        <w:spacing w:after="40"/>
        <w:jc w:val="center"/>
      </w:pPr>
      <w:r>
        <w:rPr>
          <w:b/>
          <w:bCs/>
          <w:color w:val="000000"/>
          <w:sz w:val="22"/>
          <w:szCs w:val="22"/>
        </w:rPr>
        <w:t>по продаже недвижимого имущества,</w:t>
      </w:r>
    </w:p>
    <w:p w14:paraId="16830A44" w14:textId="77777777" w:rsidR="0007057A" w:rsidRDefault="00E7472B">
      <w:pPr>
        <w:spacing w:after="40"/>
        <w:jc w:val="center"/>
      </w:pPr>
      <w:r>
        <w:rPr>
          <w:b/>
          <w:bCs/>
          <w:color w:val="000000"/>
          <w:sz w:val="22"/>
          <w:szCs w:val="22"/>
        </w:rPr>
        <w:t>принадлежащего частному собственнику</w:t>
      </w:r>
    </w:p>
    <w:p w14:paraId="3C2DA054" w14:textId="77777777" w:rsidR="0007057A" w:rsidRDefault="0007057A">
      <w:pPr>
        <w:spacing w:after="60"/>
      </w:pPr>
    </w:p>
    <w:p w14:paraId="3D6C9740" w14:textId="0F4DA243" w:rsidR="0007057A" w:rsidRDefault="00E7472B">
      <w:pPr>
        <w:spacing w:after="80"/>
        <w:jc w:val="center"/>
      </w:pPr>
      <w:r>
        <w:rPr>
          <w:b/>
          <w:bCs/>
          <w:color w:val="000000"/>
          <w:sz w:val="22"/>
          <w:szCs w:val="22"/>
        </w:rPr>
        <w:t>Электронный аукцион будет проводиться «</w:t>
      </w:r>
      <w:r w:rsidR="00BD7755">
        <w:rPr>
          <w:b/>
          <w:bCs/>
          <w:color w:val="000000"/>
          <w:sz w:val="22"/>
          <w:szCs w:val="22"/>
        </w:rPr>
        <w:t>0</w:t>
      </w:r>
      <w:r w:rsidR="00875C0B">
        <w:rPr>
          <w:b/>
          <w:bCs/>
          <w:color w:val="000000"/>
          <w:sz w:val="22"/>
          <w:szCs w:val="22"/>
        </w:rPr>
        <w:t>4</w:t>
      </w:r>
      <w:r>
        <w:rPr>
          <w:b/>
          <w:bCs/>
          <w:color w:val="000000"/>
          <w:sz w:val="22"/>
          <w:szCs w:val="22"/>
        </w:rPr>
        <w:t xml:space="preserve">» </w:t>
      </w:r>
      <w:r w:rsidR="00BD7755">
        <w:rPr>
          <w:b/>
          <w:bCs/>
          <w:color w:val="000000"/>
          <w:sz w:val="22"/>
          <w:szCs w:val="22"/>
        </w:rPr>
        <w:t>сентября</w:t>
      </w:r>
      <w:r>
        <w:rPr>
          <w:b/>
          <w:bCs/>
          <w:color w:val="000000"/>
          <w:sz w:val="22"/>
          <w:szCs w:val="22"/>
        </w:rPr>
        <w:t xml:space="preserve"> 2026 года с 10:00 до 18:00 на инновационной электронной торговой площадке АО «Российский аукционный дом» (далее - Оператор электронной площадки) по адресу </w:t>
      </w:r>
      <w:hyperlink r:id="rId7" w:tooltip="http://www.lot-online.ru/" w:history="1">
        <w:r>
          <w:rPr>
            <w:b/>
            <w:bCs/>
            <w:color w:val="000000"/>
            <w:sz w:val="22"/>
            <w:szCs w:val="22"/>
            <w:u w:val="single"/>
          </w:rPr>
          <w:t>www.lot-online.ru</w:t>
        </w:r>
      </w:hyperlink>
      <w:r>
        <w:rPr>
          <w:b/>
          <w:bCs/>
          <w:color w:val="000000"/>
          <w:sz w:val="22"/>
          <w:szCs w:val="22"/>
        </w:rPr>
        <w:t>.</w:t>
      </w:r>
    </w:p>
    <w:p w14:paraId="09F338D6" w14:textId="77777777" w:rsidR="0007057A" w:rsidRDefault="00E7472B">
      <w:pPr>
        <w:spacing w:after="40"/>
        <w:jc w:val="center"/>
      </w:pPr>
      <w:r>
        <w:rPr>
          <w:b/>
          <w:bCs/>
          <w:color w:val="000000"/>
          <w:sz w:val="22"/>
          <w:szCs w:val="22"/>
        </w:rPr>
        <w:t>Организатор торгов – акционерное общество «РАД-Холдинг» (АО «РАД-Холдинг»).</w:t>
      </w:r>
    </w:p>
    <w:p w14:paraId="52D82143" w14:textId="141A485C" w:rsidR="0007057A" w:rsidRDefault="00E7472B">
      <w:pPr>
        <w:spacing w:after="80"/>
        <w:jc w:val="center"/>
      </w:pPr>
      <w:r>
        <w:rPr>
          <w:b/>
          <w:bCs/>
          <w:color w:val="000000"/>
          <w:sz w:val="22"/>
          <w:szCs w:val="22"/>
        </w:rPr>
        <w:t>Прием заявок осуществляется с 1</w:t>
      </w:r>
      <w:r w:rsidR="00875C0B">
        <w:rPr>
          <w:b/>
          <w:bCs/>
          <w:color w:val="000000"/>
          <w:sz w:val="22"/>
          <w:szCs w:val="22"/>
        </w:rPr>
        <w:t>2</w:t>
      </w:r>
      <w:r>
        <w:rPr>
          <w:b/>
          <w:bCs/>
          <w:color w:val="000000"/>
          <w:sz w:val="22"/>
          <w:szCs w:val="22"/>
        </w:rPr>
        <w:t>:00 «2</w:t>
      </w:r>
      <w:r w:rsidR="00BD7755">
        <w:rPr>
          <w:b/>
          <w:bCs/>
          <w:color w:val="000000"/>
          <w:sz w:val="22"/>
          <w:szCs w:val="22"/>
        </w:rPr>
        <w:t>7</w:t>
      </w:r>
      <w:r>
        <w:rPr>
          <w:b/>
          <w:bCs/>
          <w:color w:val="000000"/>
          <w:sz w:val="22"/>
          <w:szCs w:val="22"/>
        </w:rPr>
        <w:t>» июля 2026 года по «2</w:t>
      </w:r>
      <w:r w:rsidR="00BD7755">
        <w:rPr>
          <w:b/>
          <w:bCs/>
          <w:color w:val="000000"/>
          <w:sz w:val="22"/>
          <w:szCs w:val="22"/>
        </w:rPr>
        <w:t>7</w:t>
      </w:r>
      <w:r>
        <w:rPr>
          <w:b/>
          <w:bCs/>
          <w:color w:val="000000"/>
          <w:sz w:val="22"/>
          <w:szCs w:val="22"/>
        </w:rPr>
        <w:t>» августа 2026 года до 1</w:t>
      </w:r>
      <w:r w:rsidR="00270BFC">
        <w:rPr>
          <w:b/>
          <w:bCs/>
          <w:color w:val="000000"/>
          <w:sz w:val="22"/>
          <w:szCs w:val="22"/>
        </w:rPr>
        <w:t>8</w:t>
      </w:r>
      <w:r>
        <w:rPr>
          <w:b/>
          <w:bCs/>
          <w:color w:val="000000"/>
          <w:sz w:val="22"/>
          <w:szCs w:val="22"/>
        </w:rPr>
        <w:t xml:space="preserve">:00 на электронной площадке АО «РАД» по адресу </w:t>
      </w:r>
      <w:hyperlink r:id="rId8" w:tooltip="http://www.lot-online.ru/" w:history="1">
        <w:r>
          <w:rPr>
            <w:b/>
            <w:bCs/>
            <w:color w:val="000000"/>
            <w:sz w:val="22"/>
            <w:szCs w:val="22"/>
            <w:u w:val="single"/>
          </w:rPr>
          <w:t>www.lot-online.ru</w:t>
        </w:r>
      </w:hyperlink>
      <w:r>
        <w:rPr>
          <w:b/>
          <w:bCs/>
          <w:color w:val="000000"/>
          <w:sz w:val="22"/>
          <w:szCs w:val="22"/>
        </w:rPr>
        <w:t>.</w:t>
      </w:r>
    </w:p>
    <w:p w14:paraId="4880F808" w14:textId="4F56AA72" w:rsidR="0007057A" w:rsidRDefault="00E7472B">
      <w:pPr>
        <w:spacing w:after="40"/>
        <w:jc w:val="center"/>
      </w:pPr>
      <w:r>
        <w:rPr>
          <w:b/>
          <w:bCs/>
          <w:color w:val="000000"/>
          <w:sz w:val="22"/>
          <w:szCs w:val="22"/>
        </w:rPr>
        <w:t>Задаток должен поступить на расчетный счет Оператора электронной площадки не позднее «2</w:t>
      </w:r>
      <w:r w:rsidR="00BD7755">
        <w:rPr>
          <w:b/>
          <w:bCs/>
          <w:color w:val="000000"/>
          <w:sz w:val="22"/>
          <w:szCs w:val="22"/>
        </w:rPr>
        <w:t>7</w:t>
      </w:r>
      <w:r>
        <w:rPr>
          <w:b/>
          <w:bCs/>
          <w:color w:val="000000"/>
          <w:sz w:val="22"/>
          <w:szCs w:val="22"/>
        </w:rPr>
        <w:t>» августа 2026 года 1</w:t>
      </w:r>
      <w:r w:rsidR="00270BFC">
        <w:rPr>
          <w:b/>
          <w:bCs/>
          <w:color w:val="000000"/>
          <w:sz w:val="22"/>
          <w:szCs w:val="22"/>
        </w:rPr>
        <w:t>8</w:t>
      </w:r>
      <w:r>
        <w:rPr>
          <w:b/>
          <w:bCs/>
          <w:color w:val="000000"/>
          <w:sz w:val="22"/>
          <w:szCs w:val="22"/>
        </w:rPr>
        <w:t>:00.</w:t>
      </w:r>
    </w:p>
    <w:p w14:paraId="16B82BF1" w14:textId="77C44F87" w:rsidR="0007057A" w:rsidRDefault="00E7472B">
      <w:pPr>
        <w:spacing w:after="40"/>
        <w:jc w:val="center"/>
      </w:pPr>
      <w:r>
        <w:rPr>
          <w:b/>
          <w:bCs/>
          <w:color w:val="000000"/>
          <w:sz w:val="22"/>
          <w:szCs w:val="22"/>
        </w:rPr>
        <w:t>Определение участников электронного аукциона состоится «</w:t>
      </w:r>
      <w:r w:rsidR="00875C0B">
        <w:rPr>
          <w:b/>
          <w:bCs/>
          <w:color w:val="000000"/>
          <w:sz w:val="22"/>
          <w:szCs w:val="22"/>
        </w:rPr>
        <w:t>31</w:t>
      </w:r>
      <w:r>
        <w:rPr>
          <w:b/>
          <w:bCs/>
          <w:color w:val="000000"/>
          <w:sz w:val="22"/>
          <w:szCs w:val="22"/>
        </w:rPr>
        <w:t>» августа 2026 года до 18:00.</w:t>
      </w:r>
    </w:p>
    <w:p w14:paraId="327A78A5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</w:t>
      </w:r>
    </w:p>
    <w:p w14:paraId="1F731F58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(Указанное в настоящем информационном сообщении время – Московское)</w:t>
      </w:r>
    </w:p>
    <w:p w14:paraId="1E863ECC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1F23EB0F" w14:textId="3A6E5ED6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Предметом аукциона является </w:t>
      </w:r>
      <w:r>
        <w:rPr>
          <w:b/>
          <w:bCs/>
          <w:color w:val="000000"/>
          <w:sz w:val="24"/>
          <w:szCs w:val="24"/>
        </w:rPr>
        <w:t>земельный участок со следующими характеристиками (далее – Объект</w:t>
      </w:r>
      <w:r w:rsidR="00E938E8">
        <w:rPr>
          <w:b/>
          <w:bCs/>
          <w:color w:val="000000"/>
          <w:sz w:val="24"/>
          <w:szCs w:val="24"/>
        </w:rPr>
        <w:t>, земельный участок</w:t>
      </w:r>
      <w:r>
        <w:rPr>
          <w:b/>
          <w:bCs/>
          <w:color w:val="000000"/>
          <w:sz w:val="24"/>
          <w:szCs w:val="24"/>
        </w:rPr>
        <w:t>):</w:t>
      </w:r>
    </w:p>
    <w:p w14:paraId="3FFD54D9" w14:textId="412BE80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Земельный участок,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</w:t>
      </w:r>
      <w:proofErr w:type="spellStart"/>
      <w:r>
        <w:rPr>
          <w:color w:val="000000"/>
          <w:sz w:val="24"/>
          <w:szCs w:val="24"/>
        </w:rPr>
        <w:t>г.о</w:t>
      </w:r>
      <w:proofErr w:type="spellEnd"/>
      <w:r>
        <w:rPr>
          <w:color w:val="000000"/>
          <w:sz w:val="24"/>
          <w:szCs w:val="24"/>
        </w:rPr>
        <w:t xml:space="preserve">. город Краснодар, г. Краснодар, ул. </w:t>
      </w:r>
      <w:proofErr w:type="spellStart"/>
      <w:r>
        <w:rPr>
          <w:color w:val="000000"/>
          <w:sz w:val="24"/>
          <w:szCs w:val="24"/>
        </w:rPr>
        <w:t>Новокузнечная</w:t>
      </w:r>
      <w:proofErr w:type="spellEnd"/>
      <w:r>
        <w:rPr>
          <w:color w:val="000000"/>
          <w:sz w:val="24"/>
          <w:szCs w:val="24"/>
        </w:rPr>
        <w:t xml:space="preserve">, з/у 48/1, кадастровый номер </w:t>
      </w:r>
      <w:r>
        <w:rPr>
          <w:b/>
          <w:bCs/>
          <w:color w:val="000000"/>
          <w:sz w:val="24"/>
          <w:szCs w:val="24"/>
        </w:rPr>
        <w:t>23:43:0302037:36,</w:t>
      </w:r>
      <w:r>
        <w:rPr>
          <w:color w:val="000000"/>
          <w:sz w:val="24"/>
          <w:szCs w:val="24"/>
        </w:rPr>
        <w:t xml:space="preserve"> площадью 1162 +/- 12 кв. м, категория земель: Земли населенных пунктов, виды разрешенного использования: многоэтажные и </w:t>
      </w:r>
      <w:proofErr w:type="spellStart"/>
      <w:r>
        <w:rPr>
          <w:color w:val="000000"/>
          <w:sz w:val="24"/>
          <w:szCs w:val="24"/>
        </w:rPr>
        <w:t>среднеэтажные</w:t>
      </w:r>
      <w:proofErr w:type="spellEnd"/>
      <w:r>
        <w:rPr>
          <w:color w:val="000000"/>
          <w:sz w:val="24"/>
          <w:szCs w:val="24"/>
        </w:rPr>
        <w:t xml:space="preserve"> жилые дома, в том числе со встроенно-пристроенными на 1-ом этаже помещениями общественного назначения.</w:t>
      </w:r>
    </w:p>
    <w:p w14:paraId="74ACDDB9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Объект принадлежит Продавцу на праве собственности, о чем в Едином государственном реестре недвижимости (далее по тексту – ЕГРН) имеется запись регистрации от 22.12.2023 № 23:43:0302037:36-23/165/2023-11.</w:t>
      </w:r>
    </w:p>
    <w:p w14:paraId="26C2FAB2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Обременения (ограничения) в соответствии со сведениями</w:t>
      </w:r>
      <w:r>
        <w:rPr>
          <w:color w:val="000000"/>
          <w:sz w:val="24"/>
          <w:szCs w:val="24"/>
        </w:rPr>
        <w:t xml:space="preserve"> ЕГРН от 26.06.2026:</w:t>
      </w:r>
    </w:p>
    <w:p w14:paraId="21183524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06.04.2017; реквизиты документа-основания: постановление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от 24.02.2009 № 160 выдан: Правительство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06.04.2017; реквизиты документа-основания: постановление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от 24.02.2009 № 160 выдан: Правительство РФ. вид ограничения (обременения): ограничения прав на земельный участок, предусмотренные статьей 56 </w:t>
      </w:r>
      <w:r>
        <w:rPr>
          <w:color w:val="000000"/>
          <w:sz w:val="24"/>
          <w:szCs w:val="24"/>
        </w:rPr>
        <w:lastRenderedPageBreak/>
        <w:t>Земельного кодекса Российской Федерации; срок действия: c 12.03.2019; реквизиты документа-основания: постановление Правительства Российской Федерации от 24.02.2009 № 160 выдан: Правительство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01.11.2019; реквизиты документа-основания: постановление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от 24.02.2009 № 160 выдан: Правительство РФ.</w:t>
      </w:r>
    </w:p>
    <w:p w14:paraId="38BB5B94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Начальная цена Объекта при выставлении на аукцион устанавливается в размере 45 000 000 (Сорок пять миллионов) рублей 00 коп, НДС не облагается.</w:t>
      </w:r>
    </w:p>
    <w:p w14:paraId="06B50AC5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Сумма задатка устанавливается в размере 10 % (десяти процентов) и составляет 4 500 000 (Четыре миллиона пятьсот тысяч) рублей 00 коп.</w:t>
      </w:r>
    </w:p>
    <w:p w14:paraId="6A6ADE69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Шаг аукциона устанавливается в размере 1 000 000 (Один миллион) рублей 00 коп.</w:t>
      </w:r>
    </w:p>
    <w:p w14:paraId="20E360DA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Продавец гарантирует, что земельный участок не продан, не заложен, не передан в уставный капитал иных организаций, не является предметом судебного разбирательства, не находится под арестом, не обременен какими-либо иными правами третьих лиц, кроме обременений (ограничений), указанных в настоящем информационном сообщении.</w:t>
      </w:r>
    </w:p>
    <w:p w14:paraId="4E074497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Порядок ознакомления с документами по Объекту:</w:t>
      </w:r>
    </w:p>
    <w:p w14:paraId="07DF33F1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Документы по Объекту предоставляются Продавцом исключительно по письменному запросу Претендента, содержащему конкретный перечень запрашиваемых документов. Такой запрос направляется Претендентом на адрес электронной почты Организатора торгов, указанный в настоящем информационном сообщении, в срок не позднее чем за 3 (три) рабочих дня до дня окончания срока приема заявок.</w:t>
      </w:r>
    </w:p>
    <w:p w14:paraId="18D86B49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Описание в запросе должно позволять Продавцу с разумной степенью определенности идентифицировать запрашиваемый документ.</w:t>
      </w:r>
    </w:p>
    <w:p w14:paraId="419894FA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Условием предоставления документов по Объекту является заключенное между Претендентом и Продавцом соглашение о неразглашении конфиденциальной информации (NDA).</w:t>
      </w:r>
    </w:p>
    <w:p w14:paraId="15982346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Продавец оставляет за собой право отказать в предоставлении любого запрашиваемого документа без указания причин.</w:t>
      </w:r>
    </w:p>
    <w:p w14:paraId="088DEFDA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ОБЩИЕ ПОЛОЖЕНИЯ:</w:t>
      </w:r>
    </w:p>
    <w:p w14:paraId="4837333F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Порядок взаимодействия между Организатором торгов, Оператором электронной площадки,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 (далее – Регламент), размещенном на сайте </w:t>
      </w:r>
      <w:hyperlink r:id="rId9" w:tooltip="http://www.lot-online.ru/" w:history="1">
        <w:r>
          <w:rPr>
            <w:color w:val="000000"/>
            <w:sz w:val="24"/>
            <w:szCs w:val="24"/>
            <w:u w:val="single"/>
          </w:rPr>
          <w:t>www.lot-online.ru</w:t>
        </w:r>
      </w:hyperlink>
      <w:r>
        <w:rPr>
          <w:color w:val="000000"/>
          <w:sz w:val="24"/>
          <w:szCs w:val="24"/>
        </w:rPr>
        <w:t xml:space="preserve"> (</w:t>
      </w:r>
      <w:hyperlink r:id="rId10" w:tooltip="https://catalog.lot-online.ru/index.php?dispatch=rad_attachment.getfile&amp;attachment_id=2726858&amp;inline=true" w:history="1">
        <w:r>
          <w:rPr>
            <w:color w:val="000000"/>
            <w:sz w:val="24"/>
            <w:szCs w:val="24"/>
            <w:u w:val="single"/>
          </w:rPr>
          <w:t>https://catalog.lot-online.ru/index.php?dispatch=rad_attachment.getfile&amp;attachment_id=2726858&amp;inline=true</w:t>
        </w:r>
      </w:hyperlink>
      <w:r>
        <w:rPr>
          <w:color w:val="000000"/>
          <w:sz w:val="24"/>
          <w:szCs w:val="24"/>
        </w:rPr>
        <w:t>).</w:t>
      </w:r>
    </w:p>
    <w:p w14:paraId="08B5C272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Порядок работы с денежными средствами, перечисляемыми Претендентом Оператору электронной площадки в качестве Задатка при проведении аукциона регулируется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</w:t>
      </w:r>
      <w:r>
        <w:rPr>
          <w:color w:val="000000"/>
          <w:sz w:val="24"/>
          <w:szCs w:val="24"/>
        </w:rPr>
        <w:lastRenderedPageBreak/>
        <w:t xml:space="preserve">ходе процедур, применяемых в деле о банкротстве, а также имущества частных собственников (далее – Регламент о порядке работы с денежными средствами), размещенном на сайте </w:t>
      </w:r>
      <w:hyperlink r:id="rId11" w:tooltip="http://www.lot-online.ru/" w:history="1">
        <w:r>
          <w:rPr>
            <w:color w:val="000000"/>
            <w:sz w:val="24"/>
            <w:szCs w:val="24"/>
            <w:u w:val="single"/>
          </w:rPr>
          <w:t>www.lot-online.ru</w:t>
        </w:r>
      </w:hyperlink>
      <w:r>
        <w:rPr>
          <w:color w:val="000000"/>
          <w:sz w:val="24"/>
          <w:szCs w:val="24"/>
        </w:rPr>
        <w:t xml:space="preserve"> (</w:t>
      </w:r>
      <w:hyperlink r:id="rId12" w:tooltip="https://catalog.lot-online.ru/index.php?dispatch=rad_attachment.getfile&amp;attachment_id=2726853&amp;inline=true" w:history="1">
        <w:r>
          <w:rPr>
            <w:color w:val="000000"/>
            <w:sz w:val="24"/>
            <w:szCs w:val="24"/>
            <w:u w:val="single"/>
          </w:rPr>
          <w:t>https://catalog.lot-online.ru/index.php?dispatch=rad_attachment.getfile&amp;attachment_id=2726853&amp;inline=true</w:t>
        </w:r>
      </w:hyperlink>
      <w:r>
        <w:rPr>
          <w:color w:val="000000"/>
          <w:sz w:val="24"/>
          <w:szCs w:val="24"/>
        </w:rPr>
        <w:t>), в части, не противоречащей настоящему информационному сообщению.</w:t>
      </w:r>
    </w:p>
    <w:p w14:paraId="3FF138A0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УСЛОВИЯ ПРОВЕДЕНИЯ АУКЦИОНА:</w:t>
      </w:r>
    </w:p>
    <w:p w14:paraId="24162838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Торги проводятся в форме электронного аукциона, открытого по составу участников и по форме подачи предложений по цене с применением метода повышения начальной цены («английский аукцион») (далее – торги, аукцион), в соответствии с договором поручения и условиями проведения торгов, опубликованными в настоящем информационном сообщении.</w:t>
      </w:r>
    </w:p>
    <w:p w14:paraId="0111BADF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средствами.</w:t>
      </w:r>
    </w:p>
    <w:p w14:paraId="203ABE47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</w:t>
      </w:r>
    </w:p>
    <w:p w14:paraId="08A2654A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59148F67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04CE3781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Заявка подписывается электронной подписью Претендента. К заявке прилагаются подписанные электронной подписью Претендента документы.</w:t>
      </w:r>
    </w:p>
    <w:p w14:paraId="7633F9D2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Документы, необходимые для участия в аукционе в электронной форме:</w:t>
      </w:r>
    </w:p>
    <w:p w14:paraId="4303E2B4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1. Заявка на участие в аукционе, проводимом в электронной форме. Подача заявки осуществляется посредством предоставления электронного документа, оформленного в соответствии с информационным сообщением, и подписанного электронной подписью Претендента (его уполномоченного представителя), по форме, размещенной на электронной торговой площадке </w:t>
      </w:r>
      <w:hyperlink r:id="rId13" w:tooltip="http://www.lot-online.ru/" w:history="1">
        <w:r>
          <w:rPr>
            <w:color w:val="000000"/>
            <w:sz w:val="24"/>
            <w:szCs w:val="24"/>
            <w:u w:val="single"/>
          </w:rPr>
          <w:t>www.lot-online.ru</w:t>
        </w:r>
      </w:hyperlink>
      <w:r>
        <w:rPr>
          <w:color w:val="000000"/>
          <w:sz w:val="24"/>
          <w:szCs w:val="24"/>
        </w:rPr>
        <w:t xml:space="preserve"> в разделе «Документы к лоту» (Приложение 1).</w:t>
      </w:r>
    </w:p>
    <w:p w14:paraId="071CDF26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2. Договор о задатке по форме, размещенной на электронной торговой площадке </w:t>
      </w:r>
      <w:hyperlink r:id="rId14" w:tooltip="http://www.lot-online.ru/" w:history="1">
        <w:r>
          <w:rPr>
            <w:color w:val="000000"/>
            <w:sz w:val="24"/>
            <w:szCs w:val="24"/>
            <w:u w:val="single"/>
          </w:rPr>
          <w:t>www.lot-online.ru</w:t>
        </w:r>
      </w:hyperlink>
      <w:r>
        <w:rPr>
          <w:color w:val="000000"/>
          <w:sz w:val="24"/>
          <w:szCs w:val="24"/>
        </w:rPr>
        <w:t xml:space="preserve"> в разделе «Документы к лоту». Договор в форме электронного документа подписывается электронной подписью Претендента (его уполномоченного представителя). В случае непредоставления Претендентом подписанного договора о задатке, подача Претендентом заявки и перечисление Претендентом задатка на расчетный счет Оператора электронной площадки, указанный в настоящем информационном сообщении, считается акцептом размещенного на электронной площадке договора о задатке (Приложение 2).</w:t>
      </w:r>
    </w:p>
    <w:p w14:paraId="79A95A6A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3.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70FE9BC0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lastRenderedPageBreak/>
        <w:t>4. Одновременно к заявке Претенденты прилагают подписанные электронной подписью документы:</w:t>
      </w:r>
    </w:p>
    <w:p w14:paraId="72AA0FB4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4.1. Физические лица:</w:t>
      </w:r>
    </w:p>
    <w:p w14:paraId="01296F72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- копии всех листов документа, удостоверяющего личность;</w:t>
      </w:r>
    </w:p>
    <w:p w14:paraId="2DA5100D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-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0659FF0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4.2. Индивидуальные предприниматели:</w:t>
      </w:r>
    </w:p>
    <w:p w14:paraId="45B577AB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- копии всех листов документа, удостоверяющего личность;</w:t>
      </w:r>
    </w:p>
    <w:p w14:paraId="5DBCA32A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- свидетельство/лист записи о внесении физического лица в Единый государственный реестр индивидуальных предпринимателей;</w:t>
      </w:r>
    </w:p>
    <w:p w14:paraId="28CC61B8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- свидетельство о постановке на налоговый учет;</w:t>
      </w:r>
    </w:p>
    <w:p w14:paraId="43CD930E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- копия лицензии на право осуществления деятельности, если она подлежит лицензированию;</w:t>
      </w:r>
    </w:p>
    <w:p w14:paraId="408F574E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4.3. Юридические лица:</w:t>
      </w:r>
    </w:p>
    <w:p w14:paraId="56150F4B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- учредительные документы (устав и (или) учредительный договор решения (протокола) о создании и изменениях компании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</w:t>
      </w:r>
    </w:p>
    <w:p w14:paraId="00F8A6C9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- 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(регистрации));</w:t>
      </w:r>
    </w:p>
    <w:p w14:paraId="5E232E21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- свидетельство о постановке на учет в налоговом органе;</w:t>
      </w:r>
    </w:p>
    <w:p w14:paraId="06ADA247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- копия лицензии на право осуществления деятельности, если она подлежит лицензированию;</w:t>
      </w:r>
    </w:p>
    <w:p w14:paraId="4E372727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- 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</w:t>
      </w:r>
    </w:p>
    <w:p w14:paraId="34E5E733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- 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72E355CF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Допустимые форматы загружаемых файлов: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docx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pdf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gif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jpg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jpeg</w:t>
      </w:r>
      <w:proofErr w:type="spellEnd"/>
      <w:r>
        <w:rPr>
          <w:color w:val="000000"/>
          <w:sz w:val="24"/>
          <w:szCs w:val="24"/>
        </w:rPr>
        <w:t>. Загружаемые файлы подписываются электронной подписью Претендента.</w:t>
      </w:r>
    </w:p>
    <w:p w14:paraId="165FCE94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Организатор торгов оставляет за собой право запросить дополнительные документы в целях проверки соответствия Претендента указанным требованиям. Непредставление требуемых документов является основанием для отказа в допуске к участию в аукционе.</w:t>
      </w:r>
    </w:p>
    <w:p w14:paraId="7484B84A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lastRenderedPageBreak/>
        <w:t>После окончания срока приема заявок на участие в торгах, указанного в настоящем информационном сообщении, заявки на участие в аукционе не принимаются.</w:t>
      </w:r>
    </w:p>
    <w:p w14:paraId="229ED563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Документооборот между Претендентами, Участниками торгов, Организатором торгов,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</w:t>
      </w:r>
    </w:p>
    <w:p w14:paraId="426CFD06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торгов, Оператора электронной площадки и отправитель несет ответственность за подлинность и достоверность таких документов и сведений.</w:t>
      </w:r>
    </w:p>
    <w:p w14:paraId="6A33A2A6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15" w:tooltip="http://lot-online.ru/static/ecp_list.html" w:history="1">
        <w:r>
          <w:rPr>
            <w:color w:val="000000"/>
            <w:sz w:val="24"/>
            <w:szCs w:val="24"/>
            <w:u w:val="single"/>
          </w:rPr>
          <w:t>http://lot-online.ru/static/ecp_list.html</w:t>
        </w:r>
      </w:hyperlink>
      <w:r>
        <w:rPr>
          <w:color w:val="000000"/>
          <w:sz w:val="24"/>
          <w:szCs w:val="24"/>
        </w:rPr>
        <w:t>.</w:t>
      </w:r>
    </w:p>
    <w:p w14:paraId="59F3A17B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16" w:tooltip="http://www.lot-online.ru/" w:history="1">
        <w:r>
          <w:rPr>
            <w:color w:val="000000"/>
            <w:sz w:val="24"/>
            <w:szCs w:val="24"/>
            <w:u w:val="single"/>
          </w:rPr>
          <w:t>www.lot-online.ru</w:t>
        </w:r>
      </w:hyperlink>
      <w:r>
        <w:rPr>
          <w:color w:val="000000"/>
          <w:sz w:val="24"/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</w:t>
      </w:r>
    </w:p>
    <w:p w14:paraId="7286CA17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р/с № 40702810355000036459 в СЕВЕРО-ЗАПАДНЫЙ БАНК ПАО СБЕРБАНК, БИК 044030653, к/с 30101810500000000653.</w:t>
      </w:r>
    </w:p>
    <w:p w14:paraId="3803CF77" w14:textId="4C713A5F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Задаток должен поступить на указанный счет не позднее 1</w:t>
      </w:r>
      <w:r w:rsidR="00270BFC">
        <w:rPr>
          <w:b/>
          <w:bCs/>
          <w:color w:val="000000"/>
          <w:sz w:val="24"/>
          <w:szCs w:val="24"/>
        </w:rPr>
        <w:t>8</w:t>
      </w:r>
      <w:r>
        <w:rPr>
          <w:b/>
          <w:bCs/>
          <w:color w:val="000000"/>
          <w:sz w:val="24"/>
          <w:szCs w:val="24"/>
        </w:rPr>
        <w:t>:00 «2</w:t>
      </w:r>
      <w:r w:rsidR="00875C0B">
        <w:rPr>
          <w:b/>
          <w:bCs/>
          <w:color w:val="000000"/>
          <w:sz w:val="24"/>
          <w:szCs w:val="24"/>
        </w:rPr>
        <w:t>7</w:t>
      </w:r>
      <w:r>
        <w:rPr>
          <w:b/>
          <w:bCs/>
          <w:color w:val="000000"/>
          <w:sz w:val="24"/>
          <w:szCs w:val="24"/>
        </w:rPr>
        <w:t>» августа 2026 года.</w:t>
      </w:r>
    </w:p>
    <w:p w14:paraId="053ACC7E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</w:t>
      </w:r>
    </w:p>
    <w:p w14:paraId="3BC3C375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7" w:tooltip="http://www.lot-online.ru/" w:history="1">
        <w:r>
          <w:rPr>
            <w:color w:val="000000"/>
            <w:sz w:val="24"/>
            <w:szCs w:val="24"/>
            <w:u w:val="single"/>
          </w:rPr>
          <w:t>www.lot-online.ru</w:t>
        </w:r>
      </w:hyperlink>
      <w:r>
        <w:rPr>
          <w:color w:val="000000"/>
          <w:sz w:val="24"/>
          <w:szCs w:val="24"/>
        </w:rPr>
        <w:t xml:space="preserve"> в разделе «карточка лота».</w:t>
      </w:r>
    </w:p>
    <w:p w14:paraId="602E367E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</w:t>
      </w:r>
    </w:p>
    <w:p w14:paraId="67ED7B8E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b/>
          <w:bCs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1CA9D320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</w:t>
      </w:r>
    </w:p>
    <w:p w14:paraId="3A15329D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Задаток служит обеспечением исполнения обязательства победителя аукциона/единственного участника аукциона по заключению договора купли-продажи земельного участка и оплате приобретенного на аукционе земельного участка.</w:t>
      </w:r>
    </w:p>
    <w:p w14:paraId="5A438F85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Задаток возвращается всем Участникам аукциона, кроме победителя аукциона/единственного участника аукциона в течение 5 (пяти) рабочих дней с даты подведения итогов аукциона. Задаток, перечисленный победителем </w:t>
      </w:r>
      <w:r>
        <w:rPr>
          <w:color w:val="000000"/>
          <w:sz w:val="24"/>
          <w:szCs w:val="24"/>
        </w:rPr>
        <w:lastRenderedPageBreak/>
        <w:t>аукциона/единственным участником аукциона, засчитывается в сумму платежа по договору купли-продажи земельного участка.</w:t>
      </w:r>
    </w:p>
    <w:p w14:paraId="6CE5BD07" w14:textId="2ED92295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Условия, сроки и порядок внесения, использования, возврата и удержания задатка </w:t>
      </w:r>
      <w:r w:rsidR="00DC2DEB">
        <w:rPr>
          <w:color w:val="000000"/>
          <w:sz w:val="24"/>
          <w:szCs w:val="24"/>
        </w:rPr>
        <w:t xml:space="preserve">устанавливаются </w:t>
      </w:r>
      <w:r>
        <w:rPr>
          <w:color w:val="000000"/>
          <w:sz w:val="24"/>
          <w:szCs w:val="24"/>
        </w:rPr>
        <w:t>настоящим информационным сообщением и договором о задатке (договором присоединения), а также определяются в соответствии с Регламентом о порядке работы с денежными средствами, в части, не противоречащей настоящему информационному сообщению.</w:t>
      </w:r>
    </w:p>
    <w:p w14:paraId="44919BF8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</w:t>
      </w:r>
    </w:p>
    <w:p w14:paraId="21195EA0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Для участия в аукционе Претендент может подать только одну заявку.</w:t>
      </w:r>
    </w:p>
    <w:p w14:paraId="654FD852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</w:t>
      </w:r>
    </w:p>
    <w:p w14:paraId="432AA478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55F471E6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1DC26A62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настоящим информационным сообщением, и перечислившие задаток в порядке и размере, указанном в договоре о задатке и информационном сообщении.</w:t>
      </w:r>
    </w:p>
    <w:p w14:paraId="467805AC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color w:val="000000"/>
          <w:sz w:val="24"/>
          <w:szCs w:val="24"/>
        </w:rPr>
        <w:t>апостилированы</w:t>
      </w:r>
      <w:proofErr w:type="spellEnd"/>
      <w:r>
        <w:rPr>
          <w:color w:val="000000"/>
          <w:sz w:val="24"/>
          <w:szCs w:val="24"/>
        </w:rPr>
        <w:t xml:space="preserve"> и иметь надлежащим образом заверенный перевод на русский язык. Документы, содержащие помарки, подчистки, исправления и т.п., не рассматриваются.</w:t>
      </w:r>
    </w:p>
    <w:p w14:paraId="057E69AF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Организатор торгов отказывает Претенденту в допуске к участию в аукционе, если:</w:t>
      </w:r>
    </w:p>
    <w:p w14:paraId="5DA91C04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1) заявка на участие в аукционе не соответствует требованиям, установленным Регламентом и настоящим информационным сообщением;</w:t>
      </w:r>
    </w:p>
    <w:p w14:paraId="3BA49D32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2) представленные Претендентом документы не соответствуют установленным к ним требованиям или сведения, содержащиеся в них, недостоверны;</w:t>
      </w:r>
    </w:p>
    <w:p w14:paraId="352F558A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3) поступление задатка на счет, указанный в информационном сообщении о проведении торгов в соответствии с условиями договора о задатке, не подтверждено на дату определения Участников торгов.</w:t>
      </w:r>
    </w:p>
    <w:p w14:paraId="73F168D2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F4F2A64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lastRenderedPageBreak/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6B19F998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</w:t>
      </w:r>
      <w:hyperlink r:id="rId18" w:tooltip="http://www.lot-online.ru/" w:history="1">
        <w:r>
          <w:rPr>
            <w:color w:val="000000"/>
            <w:sz w:val="24"/>
            <w:szCs w:val="24"/>
            <w:u w:val="single"/>
          </w:rPr>
          <w:t>www.lot-online.ru</w:t>
        </w:r>
      </w:hyperlink>
      <w:r>
        <w:rPr>
          <w:color w:val="000000"/>
          <w:sz w:val="24"/>
          <w:szCs w:val="24"/>
        </w:rPr>
        <w:t>.</w:t>
      </w:r>
    </w:p>
    <w:p w14:paraId="5E89300E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В этом случае Организатор торгов не несет ответственности по возмещению участникам торгов понесенного ими реального ущерба.</w:t>
      </w:r>
    </w:p>
    <w:p w14:paraId="50058265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рабочих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19" w:tooltip="http://www.lot-online.ru/" w:history="1">
        <w:r>
          <w:rPr>
            <w:color w:val="000000"/>
            <w:sz w:val="24"/>
            <w:szCs w:val="24"/>
            <w:u w:val="single"/>
          </w:rPr>
          <w:t>www.lot-online.ru</w:t>
        </w:r>
      </w:hyperlink>
      <w:r>
        <w:rPr>
          <w:color w:val="000000"/>
          <w:sz w:val="24"/>
          <w:szCs w:val="24"/>
        </w:rPr>
        <w:t>.</w:t>
      </w:r>
    </w:p>
    <w:p w14:paraId="7E683973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ПОРЯДОК ПРОВЕДЕНИЯ ЭЛЕКТРОННОГО АУКЦИОНА:</w:t>
      </w:r>
    </w:p>
    <w:p w14:paraId="7F70EC08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Порядок проведения торгов на повышение (английский аукцион) регулируется Регламентом.</w:t>
      </w:r>
    </w:p>
    <w:p w14:paraId="2A1BE778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торгов при регистрации заявки.</w:t>
      </w:r>
    </w:p>
    <w:p w14:paraId="0B8BA41D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0723A4E3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земельного участка.</w:t>
      </w:r>
    </w:p>
    <w:p w14:paraId="7D793C5A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2F0D4920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земельного участка, которое не соответствует текущему предложению по цене.</w:t>
      </w:r>
    </w:p>
    <w:p w14:paraId="2BBB10FD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Время регистрации электронной площадкой предложения по цене земельного участка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428794E0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При проведении открытых торгов время проведения торгов определяется в следующем порядке:</w:t>
      </w:r>
    </w:p>
    <w:p w14:paraId="66671C7B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• если в течение одного часа с момента начала представления предложения о цене не поступило ни одного предложения о цене земельного участка,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</w:t>
      </w:r>
    </w:p>
    <w:p w14:paraId="1CBC82FC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lastRenderedPageBreak/>
        <w:t>• в случае поступления предложения о цене земельного участка в течение одного часа с момента начала представления предложений время представления предложений о цене земельного участка продлевается на 30 (тридцать) минут с момента представления каждого из предложений. Если в течение 30 (тридцати) минут после представления последнего предложения о цене земельного участка не поступило следующее предложение о цене земельного участка открытые торги с помощью программно-аппаратных средств электронной площадки завершаются автоматически.</w:t>
      </w:r>
    </w:p>
    <w:p w14:paraId="06F9D165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 Ход проведения процедуры аукциона фиксируется в электронном журнале.</w:t>
      </w:r>
    </w:p>
    <w:p w14:paraId="38E2CCFC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Во время проведения электронных торгов Оператор электронной площадки отклоняет предложение о цене земельного участка в момент его поступления, направив уведомление об отказе в приеме предложения, в случае если:</w:t>
      </w:r>
    </w:p>
    <w:p w14:paraId="6FDEA959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- предложение представлено по истечении срока окончания представления предложений;</w:t>
      </w:r>
    </w:p>
    <w:p w14:paraId="4C13B850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- представленное предложение о цене земельного участка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2B92AE01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Победителем аукциона признается участник торгов, предложивший наибольшую цену за Объект.</w:t>
      </w:r>
    </w:p>
    <w:p w14:paraId="352A2725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2D2C748F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1D805BAE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аукциона.</w:t>
      </w:r>
    </w:p>
    <w:p w14:paraId="6049F1DC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0FD061FC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Электронный аукцион признается несостоявшимся в следующих случаях:</w:t>
      </w:r>
    </w:p>
    <w:p w14:paraId="484BCAF3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1) не было подано ни одной заявки на участие, либо ни один из Претендентов не признан Участником;</w:t>
      </w:r>
    </w:p>
    <w:p w14:paraId="1EB5B448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2) к участию в Аукционе допущен только один Претендент;</w:t>
      </w:r>
    </w:p>
    <w:p w14:paraId="3BD1E621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3) ни один из Участников аукциона не сделал предложения о цене.</w:t>
      </w:r>
    </w:p>
    <w:p w14:paraId="7E764DC3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1B922083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Оператор электронной площадки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4FF60001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lastRenderedPageBreak/>
        <w:t>ПОРЯДОК ЗАКЛЮЧЕНИЯ ДОГОВОРА ПО ИТОГАМ ТОРГОВ:</w:t>
      </w:r>
    </w:p>
    <w:p w14:paraId="2B6B0BF8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Договор купли-продажи земельного участка заключается между Продавцом и Покупателем (Победителем электронного аукциона/ Единственным участником аукциона/ лицом, имеющим право на заключение договора по итогам торгов) в течение 5 (пяти) рабочих дней после подведения итогов аукциона в соответствии с примерной формой, размещенной на сайте www.lot-online.ru в разделе «карточка лота». При этом задаток, внесенный Победителем аукциона, ему не возвращается и засчитывается в счет оплаты цены земельного участка.</w:t>
      </w:r>
    </w:p>
    <w:p w14:paraId="44B6E842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В случае признания торгов несостоявшимися по причине допуска к участию только одного участника, Договор купли-продажи земельного участка заключается между Продавцом и Единственным участником аукциона по начальной цене продажи Объекта, указанной в настоящем информационном сообщении, в течение 5 (пяти) рабочих дней с даты подведения итогов аукциона. При этом для Единственного участника аукциона заключение договора купли-продажи земельного участка является обязанностью. Задаток, внесенный Единственным участником аукциона, ему не возвращается и засчитывается в счет оплаты цены земельного участка. В случае </w:t>
      </w:r>
      <w:proofErr w:type="spellStart"/>
      <w:r>
        <w:rPr>
          <w:color w:val="000000"/>
          <w:sz w:val="24"/>
          <w:szCs w:val="24"/>
        </w:rPr>
        <w:t>незаключения</w:t>
      </w:r>
      <w:proofErr w:type="spellEnd"/>
      <w:r>
        <w:rPr>
          <w:color w:val="000000"/>
          <w:sz w:val="24"/>
          <w:szCs w:val="24"/>
        </w:rPr>
        <w:t xml:space="preserve"> Продавцом договора купли-продажи Объекта с Единственным участником аукциона Продавец и Организатор торгов не несут ответственности, предусмотренной ст. 381 ГК РФ, у Продавца/ Организатора торгов не возникает обязанности по возврату задатка в двойном размере, предусмотренной п. 2 статьи 381 ГК РФ.</w:t>
      </w:r>
    </w:p>
    <w:p w14:paraId="37F90A89" w14:textId="5B108053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Оплата цены продажи земельного участка производится Победителем аукциона/Единственным участником аукциона в порядке, размере, </w:t>
      </w:r>
      <w:r w:rsidR="00DC2DEB">
        <w:rPr>
          <w:color w:val="000000"/>
          <w:sz w:val="24"/>
          <w:szCs w:val="24"/>
        </w:rPr>
        <w:t xml:space="preserve">сроках </w:t>
      </w:r>
      <w:r>
        <w:rPr>
          <w:color w:val="000000"/>
          <w:sz w:val="24"/>
          <w:szCs w:val="24"/>
        </w:rPr>
        <w:t>и на условиях, указанных в договоре купли-продажи Объекта, примерная форма которого размещена на сайте www.lot-online.ru в разделе «карточка лота».</w:t>
      </w:r>
    </w:p>
    <w:p w14:paraId="68160C73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При уклонении (отказе) Победителя аукциона / Единственного участника аукциона от подписания договора купли-продажи земельного участка, от оплаты в установленный срок цены земельного участка, задаток ему </w:t>
      </w:r>
      <w:proofErr w:type="gramStart"/>
      <w:r>
        <w:rPr>
          <w:color w:val="000000"/>
          <w:sz w:val="24"/>
          <w:szCs w:val="24"/>
        </w:rPr>
        <w:t>не возвращается</w:t>
      </w:r>
      <w:proofErr w:type="gramEnd"/>
      <w:r>
        <w:rPr>
          <w:color w:val="000000"/>
          <w:sz w:val="24"/>
          <w:szCs w:val="24"/>
        </w:rPr>
        <w:t xml:space="preserve"> и он утрачивает право на заключение указанного договора.</w:t>
      </w:r>
    </w:p>
    <w:p w14:paraId="30E87A16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В случае уклонения (отказа) Победителя аукциона от заключения договора купли-продажи Объекта в установленный срок, оплаты цены продажи Объекта, договор купли-продажи земельного участка может быть заключен с участником аукциона, сделавшим предпоследнее предложение по цене Объекта, по последней предложенной им цене в течение 5 (пяти) рабочих дней с даты получения указанным лицом от Продавца предложения о заключении договора купли-продажи земельного участка. При этом для участника, сделавшего предпоследнее предложение по цене Объекта в ходе торгов, заключение договора купли-продажи земельного участка является правом. Оплата цены Объекта производится участником аукциона, сделавшим предпоследнее предложение по цене Объекта в ходе торгов, в полном объеме в порядке, размере, сроки и на условиях, указанных в договоре купли-продажи Объекта, примерная форма которого размещена на сайте www.lot-online.ru в разделе «карточка лота».</w:t>
      </w:r>
    </w:p>
    <w:p w14:paraId="61A05D74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>
        <w:rPr>
          <w:color w:val="000000"/>
          <w:sz w:val="24"/>
          <w:szCs w:val="24"/>
        </w:rPr>
        <w:t>положений Указа Президента РФ</w:t>
      </w:r>
      <w:proofErr w:type="gramEnd"/>
      <w:r>
        <w:rPr>
          <w:color w:val="000000"/>
          <w:sz w:val="24"/>
          <w:szCs w:val="24"/>
        </w:rPr>
        <w:t xml:space="preserve"> несет покупатель.</w:t>
      </w:r>
    </w:p>
    <w:p w14:paraId="602E2592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 xml:space="preserve">Договор купли-продажи земельного участка подлежит государственной регистрации перехода права собственности в порядке, установленном Федеральным законом от 13.07.2015 № 218-ФЗ «О государственной регистрации недвижимости» в </w:t>
      </w:r>
      <w:r>
        <w:rPr>
          <w:b/>
          <w:bCs/>
          <w:color w:val="000000"/>
          <w:sz w:val="24"/>
          <w:szCs w:val="24"/>
        </w:rPr>
        <w:lastRenderedPageBreak/>
        <w:t>соответствии с условиями договора купли-продажи, примерная форма которого размещена на сайте www.lot-online.ru в разделе «карточка лота».</w:t>
      </w:r>
    </w:p>
    <w:p w14:paraId="65644A99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По вопросам ознакомления с документами по Объекту, предоставления дополнительной информации по Объекту, по вопросам заключения соглашения о неразглашении конфиденциальной информации (NDA) и договора купли-продажи земельного участка по итогам торгов, обращаться по телефону Организатора торгов: +7 (921) 306-50-40, адресу электронной почты Организатора торгов: vladimirova@radholding.ru</w:t>
      </w:r>
    </w:p>
    <w:p w14:paraId="538EB363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Участник аукциона, не реализовавший свое право на ознакомление с документами по Объекту и иной дополнительной информацией по Объекту в порядке, установленном настоящим информационным сообщением, лишается права предъявлять претензии к Организатору торгов и Продавцу по поводу юридического, физического состояния Объекта.</w:t>
      </w:r>
    </w:p>
    <w:p w14:paraId="2484B4B5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Телефоны службы технической поддержки lot-online.ru: 8-812-777-57-57.</w:t>
      </w:r>
    </w:p>
    <w:p w14:paraId="12155222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Call–центр и служба поддержки пользователей: 8-800-777-57-57.</w:t>
      </w:r>
    </w:p>
    <w:p w14:paraId="56FC95AD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(звонок по РФ бесплатный)</w:t>
      </w:r>
    </w:p>
    <w:p w14:paraId="3306F7F2" w14:textId="77777777" w:rsidR="0007057A" w:rsidRDefault="00E7472B">
      <w:r>
        <w:br w:type="page" w:clear="all"/>
      </w:r>
    </w:p>
    <w:p w14:paraId="2D62E08C" w14:textId="77777777" w:rsidR="0007057A" w:rsidRDefault="00E7472B">
      <w:pPr>
        <w:spacing w:after="120"/>
        <w:jc w:val="right"/>
      </w:pPr>
      <w:r>
        <w:rPr>
          <w:b/>
          <w:bCs/>
          <w:color w:val="000000"/>
          <w:sz w:val="24"/>
          <w:szCs w:val="24"/>
        </w:rPr>
        <w:lastRenderedPageBreak/>
        <w:t>Приложение 1</w:t>
      </w:r>
    </w:p>
    <w:p w14:paraId="454D2856" w14:textId="77777777" w:rsidR="0007057A" w:rsidRDefault="00E7472B">
      <w:pPr>
        <w:spacing w:after="120"/>
        <w:jc w:val="center"/>
      </w:pPr>
      <w:r>
        <w:rPr>
          <w:b/>
          <w:bCs/>
          <w:color w:val="000000"/>
          <w:sz w:val="24"/>
          <w:szCs w:val="24"/>
        </w:rPr>
        <w:t>ЗАЯВКА НА УЧАСТИЕ В АУКЦИОНЕ</w:t>
      </w:r>
    </w:p>
    <w:p w14:paraId="3C113E0A" w14:textId="77777777" w:rsidR="0007057A" w:rsidRDefault="00E7472B">
      <w:pPr>
        <w:spacing w:after="120"/>
        <w:jc w:val="center"/>
      </w:pPr>
      <w:r>
        <w:rPr>
          <w:i/>
          <w:iCs/>
          <w:color w:val="000000"/>
          <w:sz w:val="24"/>
          <w:szCs w:val="24"/>
        </w:rPr>
        <w:t>(все графы заполняются в электронном виде)</w:t>
      </w:r>
    </w:p>
    <w:p w14:paraId="7C85D474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_______________________________________________________________________________________,</w:t>
      </w:r>
    </w:p>
    <w:p w14:paraId="353469A4" w14:textId="77777777" w:rsidR="0007057A" w:rsidRDefault="00E7472B">
      <w:pPr>
        <w:spacing w:after="120"/>
        <w:jc w:val="both"/>
      </w:pPr>
      <w:r>
        <w:rPr>
          <w:i/>
          <w:iCs/>
          <w:color w:val="000000"/>
          <w:sz w:val="24"/>
          <w:szCs w:val="24"/>
        </w:rPr>
        <w:t>(полное наименование юр. лица, либо ФИО, номер и дата выдачи паспорта физ. лица, подающего заявку)</w:t>
      </w:r>
    </w:p>
    <w:p w14:paraId="36C58A07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именуемый далее Претендент, в лице ___________________________________________________</w:t>
      </w:r>
    </w:p>
    <w:p w14:paraId="534CF307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___________________________________________________________________________________,</w:t>
      </w:r>
    </w:p>
    <w:p w14:paraId="4A142E22" w14:textId="77777777" w:rsidR="0007057A" w:rsidRDefault="00E7472B">
      <w:pPr>
        <w:spacing w:after="120"/>
        <w:jc w:val="both"/>
      </w:pPr>
      <w:r>
        <w:rPr>
          <w:i/>
          <w:iCs/>
          <w:color w:val="000000"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33A98FC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действующего на основании __________________________________________________________</w:t>
      </w:r>
    </w:p>
    <w:p w14:paraId="7A0BABB9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банковские реквизиты Претендента ____________________________________________________</w:t>
      </w:r>
    </w:p>
    <w:p w14:paraId="2CC7D08C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___________________________________________________________________________________</w:t>
      </w:r>
    </w:p>
    <w:p w14:paraId="08984A7A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юридический адрес (либо адрес прописки) Претендента ___________________________________</w:t>
      </w:r>
    </w:p>
    <w:p w14:paraId="556DE5F6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___________________________________________________________________________________</w:t>
      </w:r>
    </w:p>
    <w:p w14:paraId="741BFEAF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фактический адрес (либо адрес проживания) Претендента _________________________________</w:t>
      </w:r>
    </w:p>
    <w:p w14:paraId="71066420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___________________________________________________________________________________</w:t>
      </w:r>
    </w:p>
    <w:p w14:paraId="1D3C16D7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контактный телефон __________________, адрес электронной почты ________________________</w:t>
      </w:r>
    </w:p>
    <w:p w14:paraId="2544E949" w14:textId="68B9AEC2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принимая решение об участии в аукционе «</w:t>
      </w:r>
      <w:r w:rsidR="00875C0B">
        <w:rPr>
          <w:b/>
          <w:bCs/>
          <w:color w:val="000000"/>
          <w:sz w:val="24"/>
          <w:szCs w:val="24"/>
        </w:rPr>
        <w:t>__</w:t>
      </w:r>
      <w:r>
        <w:rPr>
          <w:b/>
          <w:bCs/>
          <w:color w:val="000000"/>
          <w:sz w:val="24"/>
          <w:szCs w:val="24"/>
        </w:rPr>
        <w:t xml:space="preserve">» </w:t>
      </w:r>
      <w:r w:rsidR="00875C0B">
        <w:rPr>
          <w:b/>
          <w:bCs/>
          <w:color w:val="000000"/>
          <w:sz w:val="24"/>
          <w:szCs w:val="24"/>
        </w:rPr>
        <w:t>________</w:t>
      </w:r>
      <w:r>
        <w:rPr>
          <w:b/>
          <w:bCs/>
          <w:color w:val="000000"/>
          <w:sz w:val="24"/>
          <w:szCs w:val="24"/>
        </w:rPr>
        <w:t xml:space="preserve"> 2026 года по продаже земельного участка, кадастровый номер 23:43:0302037:36</w:t>
      </w:r>
    </w:p>
    <w:p w14:paraId="5FB64B51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Обязуюсь:</w:t>
      </w:r>
    </w:p>
    <w:p w14:paraId="6F744C4C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1. Выполнять правила и условия проведения аукциона</w:t>
      </w:r>
      <w:r>
        <w:rPr>
          <w:color w:val="000000"/>
          <w:sz w:val="24"/>
          <w:szCs w:val="24"/>
        </w:rPr>
        <w:t xml:space="preserve">, указанные в информационном сообщении, </w:t>
      </w:r>
      <w:r>
        <w:rPr>
          <w:color w:val="000000"/>
          <w:sz w:val="24"/>
          <w:szCs w:val="24"/>
          <w:u w:val="single"/>
        </w:rPr>
        <w:t>№________(код лота)</w:t>
      </w:r>
      <w:r>
        <w:rPr>
          <w:color w:val="000000"/>
          <w:sz w:val="24"/>
          <w:szCs w:val="24"/>
        </w:rPr>
        <w:t xml:space="preserve">, размещенном на сайте </w:t>
      </w:r>
      <w:hyperlink r:id="rId20" w:tooltip="http://www.auction-house.ru/" w:history="1">
        <w:r>
          <w:rPr>
            <w:color w:val="000000"/>
            <w:sz w:val="24"/>
            <w:szCs w:val="24"/>
            <w:u w:val="single"/>
          </w:rPr>
          <w:t>www.auction-house.ru</w:t>
        </w:r>
      </w:hyperlink>
      <w:r>
        <w:rPr>
          <w:color w:val="000000"/>
          <w:sz w:val="24"/>
          <w:szCs w:val="24"/>
        </w:rPr>
        <w:t xml:space="preserve">, </w:t>
      </w:r>
      <w:hyperlink r:id="rId21" w:tooltip="http://www.lot-online.ru/" w:history="1">
        <w:r>
          <w:rPr>
            <w:color w:val="000000"/>
            <w:sz w:val="24"/>
            <w:szCs w:val="24"/>
            <w:u w:val="single"/>
          </w:rPr>
          <w:t>www.lot-online.ru</w:t>
        </w:r>
      </w:hyperlink>
      <w:r>
        <w:rPr>
          <w:color w:val="000000"/>
          <w:sz w:val="24"/>
          <w:szCs w:val="24"/>
        </w:rPr>
        <w:t>.</w:t>
      </w:r>
    </w:p>
    <w:p w14:paraId="5B9FF2B3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222E96DE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22" w:tooltip="http://www.lot-online.ru/" w:history="1">
        <w:r>
          <w:rPr>
            <w:color w:val="000000"/>
            <w:sz w:val="24"/>
            <w:szCs w:val="24"/>
            <w:u w:val="single"/>
          </w:rPr>
          <w:t>www.lot-online.ru</w:t>
        </w:r>
      </w:hyperlink>
      <w:r>
        <w:rPr>
          <w:color w:val="000000"/>
          <w:sz w:val="24"/>
          <w:szCs w:val="24"/>
        </w:rPr>
        <w:t xml:space="preserve"> в разделе «карточка лота».</w:t>
      </w:r>
    </w:p>
    <w:p w14:paraId="705E9451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lastRenderedPageBreak/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776CE72D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3. Мне известно, что:</w:t>
      </w:r>
    </w:p>
    <w:p w14:paraId="27ED9E03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61D3ABE2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</w:t>
      </w:r>
    </w:p>
    <w:p w14:paraId="1075F24B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4. Настоящим подтверждаю, что</w:t>
      </w:r>
      <w:r>
        <w:rPr>
          <w:color w:val="000000"/>
          <w:sz w:val="24"/>
          <w:szCs w:val="24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17DCDE05" w14:textId="087F0D61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5. Настоящим подтверждаю, что</w:t>
      </w:r>
      <w:r>
        <w:rPr>
          <w:color w:val="000000"/>
          <w:sz w:val="24"/>
          <w:szCs w:val="24"/>
        </w:rPr>
        <w:t xml:space="preserve"> я уведомлен о том, что в случае признания торгов несостоявшимися по причине допуска к участию только одного участника , договор купли-продажи заключается с Единственным участником аукциона по начальной цене Объекта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23" w:tooltip="http://www.lot-online.ru/" w:history="1">
        <w:r>
          <w:rPr>
            <w:color w:val="000000"/>
            <w:sz w:val="24"/>
            <w:szCs w:val="24"/>
            <w:u w:val="single"/>
          </w:rPr>
          <w:t>www.lot-online.ru</w:t>
        </w:r>
      </w:hyperlink>
      <w:r>
        <w:rPr>
          <w:color w:val="000000"/>
          <w:sz w:val="24"/>
          <w:szCs w:val="24"/>
        </w:rPr>
        <w:t xml:space="preserve"> в разделе «карточка лота».</w:t>
      </w:r>
    </w:p>
    <w:p w14:paraId="0F3E3731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Заключение договора купли-продажи для такого участника является обязательным.</w:t>
      </w:r>
    </w:p>
    <w:p w14:paraId="60D81051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5BF6D222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26E852F8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6. Настоящим подтверждаю, что</w:t>
      </w:r>
      <w:r>
        <w:rPr>
          <w:color w:val="000000"/>
          <w:sz w:val="24"/>
          <w:szCs w:val="24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Объекта, договор купли-продажи может быть заключен с участником аукциона, сделавшим предпоследнее предложение по цене Объекта в ходе торгов, в порядке, сроки и на условиях, предусмотренными информационным сообщением о проведении торгов.</w:t>
      </w:r>
    </w:p>
    <w:p w14:paraId="39C3CE29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Заключение договора купли-продажи таким участником не является обязательным.</w:t>
      </w:r>
    </w:p>
    <w:p w14:paraId="27C8BB1C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Оплата цены Объекта производится участником аукциона, сделавшим предпоследнее предложение по цене Объекта в ходе торгов, в полном объеме в порядке и сроки, предусмотренные информационным сообщением о проведении торгов.</w:t>
      </w:r>
    </w:p>
    <w:p w14:paraId="5ABEEE32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7. Настоящим подтверждаю, что</w:t>
      </w:r>
      <w:r>
        <w:rPr>
          <w:color w:val="000000"/>
          <w:sz w:val="24"/>
          <w:szCs w:val="24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</w:t>
      </w:r>
      <w:r>
        <w:rPr>
          <w:color w:val="000000"/>
          <w:sz w:val="24"/>
          <w:szCs w:val="24"/>
        </w:rPr>
        <w:lastRenderedPageBreak/>
        <w:t>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69C4E9E0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8.</w:t>
      </w:r>
      <w:r>
        <w:rPr>
          <w:color w:val="000000"/>
          <w:sz w:val="24"/>
          <w:szCs w:val="24"/>
        </w:rPr>
        <w:t xml:space="preserve"> Настоящей заявкой в соответствии со статьей 9 Федерального закона от 27.07.2006 № 152-ФЗ «О персональных данных» подтверждаю согласие (обладаю правом давать письменное согласие от имени Претендента) на обработку как неавтоматизированным, так и автоматизированным способами Организатором аукциона согласно статье 3 Федерального закона от 27.07.2006 № 152-ФЗ «О персональных данных» предоставленных мною в связи с участием в аукционе персональных данных.</w:t>
      </w:r>
      <w:r>
        <w:rPr>
          <w:rStyle w:val="afd"/>
        </w:rPr>
        <w:footnoteReference w:id="2"/>
      </w:r>
    </w:p>
    <w:p w14:paraId="424D1DED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Приложение</w:t>
      </w:r>
    </w:p>
    <w:p w14:paraId="2381E7FD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Подпись Претендента (его полномочного представителя)</w:t>
      </w:r>
    </w:p>
    <w:p w14:paraId="49AD950C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__________________________/______________________________/</w:t>
      </w:r>
    </w:p>
    <w:p w14:paraId="233BD9C8" w14:textId="77777777" w:rsidR="0007057A" w:rsidRDefault="00E7472B">
      <w:pPr>
        <w:spacing w:after="120"/>
        <w:jc w:val="both"/>
      </w:pPr>
      <w:r>
        <w:rPr>
          <w:color w:val="000000"/>
          <w:sz w:val="24"/>
          <w:szCs w:val="24"/>
        </w:rPr>
        <w:t>М.П. "_____" _____________ 2026 г.</w:t>
      </w:r>
    </w:p>
    <w:p w14:paraId="4A1EA120" w14:textId="77777777" w:rsidR="0007057A" w:rsidRDefault="00E7472B">
      <w:r>
        <w:br w:type="page" w:clear="all"/>
      </w:r>
    </w:p>
    <w:p w14:paraId="14182FCE" w14:textId="77777777" w:rsidR="0007057A" w:rsidRDefault="00E7472B">
      <w:pPr>
        <w:spacing w:after="120"/>
        <w:jc w:val="right"/>
      </w:pPr>
      <w:r>
        <w:rPr>
          <w:b/>
          <w:bCs/>
          <w:color w:val="000000"/>
          <w:sz w:val="24"/>
          <w:szCs w:val="24"/>
        </w:rPr>
        <w:lastRenderedPageBreak/>
        <w:t>Приложение 2</w:t>
      </w:r>
    </w:p>
    <w:p w14:paraId="7EEEA9E1" w14:textId="77777777" w:rsidR="0007057A" w:rsidRDefault="00E7472B">
      <w:pPr>
        <w:spacing w:after="120"/>
        <w:jc w:val="center"/>
      </w:pPr>
      <w:r>
        <w:rPr>
          <w:color w:val="000000"/>
          <w:sz w:val="24"/>
          <w:szCs w:val="24"/>
        </w:rPr>
        <w:t>Договор о задатке №____</w:t>
      </w:r>
    </w:p>
    <w:p w14:paraId="24F817D9" w14:textId="77777777" w:rsidR="0007057A" w:rsidRDefault="00E7472B">
      <w:pPr>
        <w:spacing w:after="120"/>
        <w:jc w:val="center"/>
      </w:pPr>
      <w:r>
        <w:rPr>
          <w:color w:val="000000"/>
          <w:sz w:val="24"/>
          <w:szCs w:val="24"/>
        </w:rPr>
        <w:t>(договор присоединения)</w:t>
      </w:r>
    </w:p>
    <w:p w14:paraId="5CB7A417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Акционерное общество «Российский аукционный дом»,</w:t>
      </w:r>
      <w:r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color w:val="000000"/>
          <w:sz w:val="24"/>
          <w:szCs w:val="24"/>
        </w:rPr>
        <w:t>Канцеровой</w:t>
      </w:r>
      <w:proofErr w:type="spellEnd"/>
      <w:r>
        <w:rPr>
          <w:color w:val="000000"/>
          <w:sz w:val="24"/>
          <w:szCs w:val="24"/>
        </w:rPr>
        <w:t xml:space="preserve"> Елены Владимировны, действующей на основании Доверенности № Д-003 от 01.01.2026 и присоединившийся к настоящему Договору претендент 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  <w:bCs/>
          <w:color w:val="000000"/>
          <w:sz w:val="24"/>
          <w:szCs w:val="24"/>
        </w:rPr>
        <w:t>«Претендент»,</w:t>
      </w:r>
      <w:r>
        <w:rPr>
          <w:color w:val="000000"/>
          <w:sz w:val="24"/>
          <w:szCs w:val="24"/>
        </w:rPr>
        <w:t xml:space="preserve"> 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C1EF268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земельного участка </w:t>
      </w:r>
      <w:r>
        <w:rPr>
          <w:b/>
          <w:bCs/>
          <w:color w:val="000000"/>
          <w:sz w:val="24"/>
          <w:szCs w:val="24"/>
        </w:rPr>
        <w:t>кадастровый номер 23:43:0302037:36</w:t>
      </w:r>
      <w:r>
        <w:rPr>
          <w:color w:val="000000"/>
          <w:sz w:val="24"/>
          <w:szCs w:val="24"/>
        </w:rPr>
        <w:t xml:space="preserve"> (далее – Объект), перечисляет денежные средства </w:t>
      </w:r>
      <w:r>
        <w:rPr>
          <w:b/>
          <w:bCs/>
          <w:color w:val="000000"/>
          <w:sz w:val="24"/>
          <w:szCs w:val="24"/>
        </w:rPr>
        <w:t>в размере ____________</w:t>
      </w:r>
      <w:r>
        <w:rPr>
          <w:color w:val="000000"/>
          <w:sz w:val="24"/>
          <w:szCs w:val="24"/>
        </w:rPr>
        <w:t xml:space="preserve"> (далее – «Задаток») на расчетный счет Оператора электронной площадки:</w:t>
      </w:r>
    </w:p>
    <w:p w14:paraId="1A46306A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  <w:u w:val="single"/>
        </w:rPr>
        <w:t>Получатель</w:t>
      </w:r>
      <w:r>
        <w:rPr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 w14:paraId="11BC0191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 w14:paraId="7494CDD9" w14:textId="77777777" w:rsidR="0007057A" w:rsidRDefault="00E7472B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БИК 044030653, к/с 30101810500000000653.</w:t>
      </w:r>
    </w:p>
    <w:p w14:paraId="0BA9E430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0FA3BDB6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7B1B268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1715F79B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3. Задаток служит обеспечением исполнения обязательств Претендента по заключению по итогам торгов договора и оплате цены продажи Объекта,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40C8B526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EDA435A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14:paraId="4656B7A6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fd"/>
        </w:rPr>
        <w:footnoteReference w:id="3"/>
      </w:r>
      <w:r>
        <w:rPr>
          <w:color w:val="000000"/>
          <w:sz w:val="24"/>
          <w:szCs w:val="24"/>
        </w:rPr>
        <w:t>. Регламент применяется в части, не противоречащей настоящему Договору и информационному сообщению.</w:t>
      </w:r>
    </w:p>
    <w:p w14:paraId="07D04123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B5F896B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аукциона или единственным участником аукциона.</w:t>
      </w:r>
    </w:p>
    <w:p w14:paraId="7B27C66D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Объекта по договору купли-продажи.</w:t>
      </w:r>
    </w:p>
    <w:p w14:paraId="3FF44DC4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10. В случае уклонении (отказа) победителя аукциона или единственного участника аукциона от заключения договора купли-продажи и/или оплаты цены Объекта, внесенный победителем аукциона или единственным участником аукциона задаток ему не возвращается.</w:t>
      </w:r>
    </w:p>
    <w:p w14:paraId="1A582FF2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434254A" w14:textId="77777777" w:rsidR="0007057A" w:rsidRDefault="00E7472B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Объектом и документацией к нему, ему известна вся информация о Объекте. Претензий по качеству, состоянию Объекта и документации к нему не имеет.</w:t>
      </w:r>
    </w:p>
    <w:p w14:paraId="1F876193" w14:textId="77777777" w:rsidR="0007057A" w:rsidRDefault="00E7472B">
      <w:pPr>
        <w:spacing w:after="120"/>
        <w:jc w:val="both"/>
      </w:pPr>
      <w:r>
        <w:rPr>
          <w:b/>
          <w:bCs/>
          <w:color w:val="000000"/>
          <w:sz w:val="24"/>
          <w:szCs w:val="24"/>
        </w:rPr>
        <w:t>Реквизиты сторон: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07057A" w14:paraId="7B315C45" w14:textId="77777777">
        <w:tc>
          <w:tcPr>
            <w:tcW w:w="4677" w:type="dxa"/>
          </w:tcPr>
          <w:p w14:paraId="27B70824" w14:textId="77777777" w:rsidR="0007057A" w:rsidRDefault="00E7472B">
            <w:r>
              <w:rPr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 w14:paraId="33C00859" w14:textId="77777777" w:rsidR="0007057A" w:rsidRDefault="00E7472B">
            <w:r>
              <w:rPr>
                <w:b/>
                <w:bCs/>
                <w:color w:val="000000"/>
                <w:sz w:val="24"/>
                <w:szCs w:val="24"/>
              </w:rPr>
              <w:t>Акционерное общество</w:t>
            </w:r>
          </w:p>
          <w:p w14:paraId="690D0BCE" w14:textId="77777777" w:rsidR="0007057A" w:rsidRDefault="00E7472B">
            <w:r>
              <w:rPr>
                <w:b/>
                <w:bCs/>
                <w:color w:val="000000"/>
                <w:sz w:val="24"/>
                <w:szCs w:val="24"/>
              </w:rPr>
              <w:t>«Российский аукционный дом»</w:t>
            </w:r>
          </w:p>
          <w:p w14:paraId="348AD6FF" w14:textId="77777777" w:rsidR="0007057A" w:rsidRDefault="00E7472B">
            <w:r>
              <w:rPr>
                <w:color w:val="000000"/>
                <w:sz w:val="24"/>
                <w:szCs w:val="24"/>
              </w:rPr>
              <w:t>Адрес для корреспонденции:</w:t>
            </w:r>
          </w:p>
          <w:p w14:paraId="4D66C376" w14:textId="77777777" w:rsidR="0007057A" w:rsidRDefault="00E7472B">
            <w:r>
              <w:rPr>
                <w:color w:val="000000"/>
                <w:sz w:val="24"/>
                <w:szCs w:val="24"/>
              </w:rPr>
              <w:lastRenderedPageBreak/>
              <w:t>190000 Санкт-Петербург,</w:t>
            </w:r>
          </w:p>
          <w:p w14:paraId="7A656300" w14:textId="77777777" w:rsidR="0007057A" w:rsidRDefault="00E7472B">
            <w:r>
              <w:rPr>
                <w:color w:val="000000"/>
                <w:sz w:val="24"/>
                <w:szCs w:val="24"/>
              </w:rPr>
              <w:t xml:space="preserve">пер. </w:t>
            </w:r>
            <w:proofErr w:type="spellStart"/>
            <w:r>
              <w:rPr>
                <w:color w:val="000000"/>
                <w:sz w:val="24"/>
                <w:szCs w:val="24"/>
              </w:rPr>
              <w:t>Гривцова</w:t>
            </w:r>
            <w:proofErr w:type="spellEnd"/>
            <w:r>
              <w:rPr>
                <w:color w:val="000000"/>
                <w:sz w:val="24"/>
                <w:szCs w:val="24"/>
              </w:rPr>
              <w:t>, д.5, лит. В</w:t>
            </w:r>
          </w:p>
          <w:p w14:paraId="1E93EEBD" w14:textId="77777777" w:rsidR="0007057A" w:rsidRDefault="00E7472B">
            <w:r>
              <w:rPr>
                <w:color w:val="000000"/>
                <w:sz w:val="24"/>
                <w:szCs w:val="24"/>
              </w:rPr>
              <w:t>тел. 8 (800) 777-57-57</w:t>
            </w:r>
          </w:p>
          <w:p w14:paraId="2C3A8654" w14:textId="77777777" w:rsidR="0007057A" w:rsidRDefault="00E7472B">
            <w:r>
              <w:rPr>
                <w:color w:val="000000"/>
                <w:sz w:val="24"/>
                <w:szCs w:val="24"/>
              </w:rPr>
              <w:t>ОГРН: 1097847233351, ИНН: 7838430413, КПП: 783801001</w:t>
            </w:r>
          </w:p>
          <w:p w14:paraId="5C400ACC" w14:textId="77777777" w:rsidR="0007057A" w:rsidRDefault="00E7472B">
            <w:r>
              <w:rPr>
                <w:color w:val="000000"/>
                <w:sz w:val="24"/>
                <w:szCs w:val="24"/>
              </w:rPr>
              <w:t>р/с № 40702810355000036459</w:t>
            </w:r>
          </w:p>
          <w:p w14:paraId="1FEB1C7D" w14:textId="77777777" w:rsidR="0007057A" w:rsidRDefault="00E7472B">
            <w:r>
              <w:rPr>
                <w:color w:val="000000"/>
                <w:sz w:val="24"/>
                <w:szCs w:val="24"/>
              </w:rPr>
              <w:t>СЕВЕРО-ЗАПАДНЫЙ БАНК ПАО СБЕРБАНК</w:t>
            </w:r>
          </w:p>
          <w:p w14:paraId="19B09BDD" w14:textId="77777777" w:rsidR="0007057A" w:rsidRDefault="00E7472B">
            <w:r>
              <w:rPr>
                <w:color w:val="000000"/>
                <w:sz w:val="24"/>
                <w:szCs w:val="24"/>
              </w:rPr>
              <w:t>БИК 044030653</w:t>
            </w:r>
          </w:p>
          <w:p w14:paraId="27582675" w14:textId="77777777" w:rsidR="0007057A" w:rsidRDefault="00E7472B">
            <w:r>
              <w:rPr>
                <w:color w:val="000000"/>
                <w:sz w:val="24"/>
                <w:szCs w:val="24"/>
              </w:rPr>
              <w:t>к/с 30101810500000000653</w:t>
            </w:r>
          </w:p>
        </w:tc>
        <w:tc>
          <w:tcPr>
            <w:tcW w:w="4677" w:type="dxa"/>
          </w:tcPr>
          <w:p w14:paraId="7BC820AE" w14:textId="77777777" w:rsidR="0007057A" w:rsidRDefault="00E7472B"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ПРЕТЕНДЕНТ:</w:t>
            </w:r>
          </w:p>
          <w:p w14:paraId="479AACAB" w14:textId="77777777" w:rsidR="0007057A" w:rsidRDefault="00E7472B">
            <w:r>
              <w:rPr>
                <w:color w:val="000000"/>
                <w:sz w:val="24"/>
                <w:szCs w:val="24"/>
              </w:rPr>
              <w:t>_____________________________</w:t>
            </w:r>
          </w:p>
          <w:p w14:paraId="13DF06E6" w14:textId="77777777" w:rsidR="0007057A" w:rsidRDefault="00E7472B">
            <w:r>
              <w:rPr>
                <w:color w:val="000000"/>
                <w:sz w:val="24"/>
                <w:szCs w:val="24"/>
              </w:rPr>
              <w:t>_____________________________</w:t>
            </w:r>
          </w:p>
          <w:p w14:paraId="6E1852CF" w14:textId="77777777" w:rsidR="0007057A" w:rsidRDefault="00E7472B">
            <w:r>
              <w:rPr>
                <w:color w:val="000000"/>
                <w:sz w:val="24"/>
                <w:szCs w:val="24"/>
              </w:rPr>
              <w:t>_____________________________</w:t>
            </w:r>
          </w:p>
          <w:p w14:paraId="362DC450" w14:textId="77777777" w:rsidR="0007057A" w:rsidRDefault="00E7472B">
            <w:r>
              <w:rPr>
                <w:color w:val="000000"/>
                <w:sz w:val="24"/>
                <w:szCs w:val="24"/>
              </w:rPr>
              <w:t>_____________________________</w:t>
            </w:r>
          </w:p>
          <w:p w14:paraId="14D1074F" w14:textId="77777777" w:rsidR="0007057A" w:rsidRDefault="00E7472B">
            <w:r>
              <w:rPr>
                <w:color w:val="000000"/>
                <w:sz w:val="24"/>
                <w:szCs w:val="24"/>
              </w:rPr>
              <w:lastRenderedPageBreak/>
              <w:t>_____________________________</w:t>
            </w:r>
          </w:p>
          <w:p w14:paraId="321217CC" w14:textId="77777777" w:rsidR="0007057A" w:rsidRDefault="00E7472B">
            <w:r>
              <w:rPr>
                <w:color w:val="000000"/>
                <w:sz w:val="24"/>
                <w:szCs w:val="24"/>
              </w:rPr>
              <w:t>_____________________________</w:t>
            </w:r>
          </w:p>
          <w:p w14:paraId="7B27CC7D" w14:textId="77777777" w:rsidR="0007057A" w:rsidRDefault="00E7472B">
            <w:r>
              <w:rPr>
                <w:color w:val="000000"/>
                <w:sz w:val="24"/>
                <w:szCs w:val="24"/>
              </w:rPr>
              <w:t>_____________________________</w:t>
            </w:r>
          </w:p>
          <w:p w14:paraId="40DCE061" w14:textId="77777777" w:rsidR="0007057A" w:rsidRDefault="0007057A"/>
          <w:p w14:paraId="7498C493" w14:textId="77777777" w:rsidR="0007057A" w:rsidRDefault="0007057A"/>
          <w:p w14:paraId="23BA255A" w14:textId="77777777" w:rsidR="0007057A" w:rsidRDefault="0007057A"/>
          <w:p w14:paraId="3737C18A" w14:textId="77777777" w:rsidR="0007057A" w:rsidRDefault="0007057A"/>
        </w:tc>
      </w:tr>
    </w:tbl>
    <w:p w14:paraId="7526452F" w14:textId="77777777" w:rsidR="0007057A" w:rsidRDefault="0007057A"/>
    <w:p w14:paraId="58391921" w14:textId="77777777" w:rsidR="0007057A" w:rsidRDefault="00E7472B">
      <w:pPr>
        <w:tabs>
          <w:tab w:val="left" w:pos="6000"/>
        </w:tabs>
      </w:pPr>
      <w:r>
        <w:rPr>
          <w:color w:val="000000"/>
          <w:sz w:val="24"/>
          <w:szCs w:val="24"/>
        </w:rPr>
        <w:t>От Оператора электронной площадки</w:t>
      </w:r>
      <w:r>
        <w:rPr>
          <w:color w:val="000000"/>
          <w:sz w:val="24"/>
          <w:szCs w:val="24"/>
        </w:rPr>
        <w:tab/>
        <w:t>ОТ ПРЕТЕНДЕНТА</w:t>
      </w:r>
    </w:p>
    <w:p w14:paraId="2185E6F9" w14:textId="77777777" w:rsidR="0007057A" w:rsidRDefault="00E7472B">
      <w:pPr>
        <w:tabs>
          <w:tab w:val="left" w:pos="6000"/>
        </w:tabs>
      </w:pPr>
      <w:r>
        <w:rPr>
          <w:color w:val="000000"/>
          <w:sz w:val="24"/>
          <w:szCs w:val="24"/>
        </w:rPr>
        <w:t xml:space="preserve">_____________________/ Е.В. </w:t>
      </w:r>
      <w:proofErr w:type="spellStart"/>
      <w:r>
        <w:rPr>
          <w:color w:val="000000"/>
          <w:sz w:val="24"/>
          <w:szCs w:val="24"/>
        </w:rPr>
        <w:t>Канцерова</w:t>
      </w:r>
      <w:proofErr w:type="spellEnd"/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</w:rPr>
        <w:tab/>
        <w:t>_______________________/_________</w:t>
      </w:r>
    </w:p>
    <w:sectPr w:rsidR="0007057A"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19E61" w14:textId="77777777" w:rsidR="00B458C8" w:rsidRDefault="00B458C8">
      <w:r>
        <w:separator/>
      </w:r>
    </w:p>
  </w:endnote>
  <w:endnote w:type="continuationSeparator" w:id="0">
    <w:p w14:paraId="2D4294B4" w14:textId="77777777" w:rsidR="00B458C8" w:rsidRDefault="00B45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C2B65" w14:textId="77777777" w:rsidR="00B458C8" w:rsidRDefault="00B458C8">
      <w:r>
        <w:separator/>
      </w:r>
    </w:p>
  </w:footnote>
  <w:footnote w:type="continuationSeparator" w:id="0">
    <w:p w14:paraId="3E81DC42" w14:textId="77777777" w:rsidR="00B458C8" w:rsidRDefault="00B458C8">
      <w:r>
        <w:continuationSeparator/>
      </w:r>
    </w:p>
  </w:footnote>
  <w:footnote w:id="1">
    <w:p w14:paraId="4948404B" w14:textId="77777777" w:rsidR="0007057A" w:rsidRDefault="00E7472B">
      <w:r>
        <w:rPr>
          <w:rStyle w:val="afd"/>
        </w:rPr>
        <w:footnoteRef/>
      </w:r>
      <w:r>
        <w:rPr>
          <w:color w:val="000000"/>
        </w:rPr>
        <w:t>Торги проводятся в электронной торговой сессии на условиях, определенных настоящим Информационным сообщением.</w:t>
      </w:r>
    </w:p>
  </w:footnote>
  <w:footnote w:id="2">
    <w:p w14:paraId="73D75A02" w14:textId="77777777" w:rsidR="0007057A" w:rsidRDefault="00E7472B">
      <w:r>
        <w:rPr>
          <w:rStyle w:val="afd"/>
        </w:rPr>
        <w:footnoteRef/>
      </w:r>
      <w:r>
        <w:rPr>
          <w:color w:val="000000"/>
        </w:rPr>
        <w:t>Указанный пункт Заявки только для Претендентов – физических лиц. При оформлении заявки от претендента – юридического лица настоящий пункт подлежит удалению.</w:t>
      </w:r>
    </w:p>
  </w:footnote>
  <w:footnote w:id="3">
    <w:p w14:paraId="27A4EAA0" w14:textId="77777777" w:rsidR="0007057A" w:rsidRDefault="00E7472B">
      <w:r>
        <w:rPr>
          <w:rStyle w:val="afd"/>
        </w:rPr>
        <w:footnoteRef/>
      </w:r>
      <w:r>
        <w:rPr>
          <w:color w:val="000000"/>
        </w:rPr>
        <w:t>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64C4A"/>
    <w:multiLevelType w:val="multilevel"/>
    <w:tmpl w:val="356A6DBA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57A"/>
    <w:rsid w:val="0007057A"/>
    <w:rsid w:val="00270BFC"/>
    <w:rsid w:val="0046103A"/>
    <w:rsid w:val="0058561F"/>
    <w:rsid w:val="005A5723"/>
    <w:rsid w:val="00875C0B"/>
    <w:rsid w:val="008B6C5D"/>
    <w:rsid w:val="00901038"/>
    <w:rsid w:val="00B42EB4"/>
    <w:rsid w:val="00B458C8"/>
    <w:rsid w:val="00BD7755"/>
    <w:rsid w:val="00DC2DEB"/>
    <w:rsid w:val="00E7472B"/>
    <w:rsid w:val="00E938E8"/>
    <w:rsid w:val="00FE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5F99"/>
  <w15:docId w15:val="{95E724B9-9C4A-4F57-A6DB-7C410C9E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link w:val="20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link w:val="40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link w:val="50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link w:val="60"/>
    <w:uiPriority w:val="9"/>
    <w:semiHidden/>
    <w:unhideWhenUsed/>
    <w:qFormat/>
    <w:pPr>
      <w:outlineLvl w:val="5"/>
    </w:pPr>
    <w:rPr>
      <w:color w:val="1F4D7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f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8">
    <w:name w:val="Placeholder Text"/>
    <w:basedOn w:val="a0"/>
    <w:uiPriority w:val="99"/>
    <w:semiHidden/>
    <w:rPr>
      <w:color w:val="666666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5">
    <w:name w:val="Title"/>
    <w:link w:val="a4"/>
    <w:uiPriority w:val="10"/>
    <w:qFormat/>
    <w:rPr>
      <w:sz w:val="56"/>
      <w:szCs w:val="56"/>
    </w:rPr>
  </w:style>
  <w:style w:type="paragraph" w:customStyle="1" w:styleId="13">
    <w:name w:val="Строгий1"/>
    <w:qFormat/>
    <w:rPr>
      <w:b/>
      <w:bCs/>
    </w:rPr>
  </w:style>
  <w:style w:type="paragraph" w:styleId="afb">
    <w:name w:val="List Paragraph"/>
    <w:qFormat/>
  </w:style>
  <w:style w:type="character" w:styleId="afc">
    <w:name w:val="Hyperlink"/>
    <w:uiPriority w:val="99"/>
    <w:unhideWhenUsed/>
    <w:rPr>
      <w:color w:val="0563C1"/>
      <w:u w:val="single"/>
    </w:rPr>
  </w:style>
  <w:style w:type="character" w:styleId="afd">
    <w:name w:val="footnote reference"/>
    <w:uiPriority w:val="99"/>
    <w:semiHidden/>
    <w:unhideWhenUsed/>
    <w:rPr>
      <w:vertAlign w:val="superscript"/>
    </w:rPr>
  </w:style>
  <w:style w:type="paragraph" w:styleId="afe">
    <w:name w:val="footnote text"/>
    <w:link w:val="aff"/>
    <w:uiPriority w:val="99"/>
    <w:semiHidden/>
    <w:unhideWhenUsed/>
  </w:style>
  <w:style w:type="character" w:customStyle="1" w:styleId="aff">
    <w:name w:val="Текст сноски Знак"/>
    <w:link w:val="afe"/>
    <w:uiPriority w:val="99"/>
    <w:semiHidden/>
    <w:unhideWhenUsed/>
    <w:rPr>
      <w:sz w:val="20"/>
      <w:szCs w:val="20"/>
    </w:rPr>
  </w:style>
  <w:style w:type="character" w:styleId="aff0">
    <w:name w:val="endnote reference"/>
    <w:uiPriority w:val="99"/>
    <w:semiHidden/>
    <w:unhideWhenUsed/>
    <w:rPr>
      <w:vertAlign w:val="superscript"/>
    </w:rPr>
  </w:style>
  <w:style w:type="paragraph" w:styleId="aff1">
    <w:name w:val="endnote text"/>
    <w:link w:val="aff2"/>
    <w:uiPriority w:val="99"/>
    <w:semiHidden/>
    <w:unhideWhenUsed/>
  </w:style>
  <w:style w:type="character" w:customStyle="1" w:styleId="aff2">
    <w:name w:val="Текст концевой сноски Знак"/>
    <w:link w:val="aff1"/>
    <w:uiPriority w:val="99"/>
    <w:semiHidden/>
    <w:unhideWhenUsed/>
    <w:rPr>
      <w:sz w:val="20"/>
      <w:szCs w:val="20"/>
    </w:rPr>
  </w:style>
  <w:style w:type="paragraph" w:styleId="aff3">
    <w:name w:val="annotation text"/>
    <w:basedOn w:val="a"/>
    <w:link w:val="aff4"/>
    <w:uiPriority w:val="99"/>
    <w:semiHidden/>
    <w:unhideWhenUsed/>
  </w:style>
  <w:style w:type="character" w:customStyle="1" w:styleId="aff4">
    <w:name w:val="Текст примечания Знак"/>
    <w:basedOn w:val="a0"/>
    <w:link w:val="aff3"/>
    <w:uiPriority w:val="99"/>
    <w:semiHidden/>
  </w:style>
  <w:style w:type="character" w:styleId="aff5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ot-online.ru/" TargetMode="External"/><Relationship Id="rId7" Type="http://schemas.openxmlformats.org/officeDocument/2006/relationships/hyperlink" Target="http://www.lot-online.ru/" TargetMode="External"/><Relationship Id="rId12" Type="http://schemas.openxmlformats.org/officeDocument/2006/relationships/hyperlink" Target="https://catalog.lot-online.ru/index.php?dispatch=rad_attachment.getfile&amp;attachment_id=2726853&amp;inline=true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://www.auction-house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ot-online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lot-online.ru/static/ecp_list.html" TargetMode="External"/><Relationship Id="rId23" Type="http://schemas.openxmlformats.org/officeDocument/2006/relationships/hyperlink" Target="http://www.lot-online.ru/" TargetMode="External"/><Relationship Id="rId10" Type="http://schemas.openxmlformats.org/officeDocument/2006/relationships/hyperlink" Target="https://catalog.lot-online.ru/index.php?dispatch=rad_attachment.getfile&amp;attachment_id=2726858&amp;inline=true" TargetMode="External"/><Relationship Id="rId19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16</Pages>
  <Words>6512</Words>
  <Characters>37123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Tatyana Tatyana</cp:lastModifiedBy>
  <cp:revision>10</cp:revision>
  <dcterms:created xsi:type="dcterms:W3CDTF">2026-07-23T17:58:00Z</dcterms:created>
  <dcterms:modified xsi:type="dcterms:W3CDTF">2026-07-26T18:42:00Z</dcterms:modified>
</cp:coreProperties>
</file>