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F0A75" w14:textId="0D6C848B" w:rsidR="00534153" w:rsidRPr="00366605" w:rsidRDefault="0036660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190031, Санкт-Петербург, пер. Гривцова, д. 5, лит. В, 8(800)777 5757 (323), vega@auction-house.ru, далее – АО «РАД», ОТ), действующее на </w:t>
      </w:r>
      <w:proofErr w:type="spellStart"/>
      <w:r>
        <w:rPr>
          <w:rFonts w:ascii="Times New Roman" w:hAnsi="Times New Roman" w:cs="Times New Roman"/>
          <w:sz w:val="20"/>
          <w:szCs w:val="20"/>
        </w:rPr>
        <w:t>осн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договора поручения с </w:t>
      </w:r>
      <w:r>
        <w:rPr>
          <w:rFonts w:ascii="Times New Roman" w:hAnsi="Times New Roman" w:cs="Times New Roman"/>
          <w:b/>
          <w:sz w:val="20"/>
          <w:szCs w:val="20"/>
        </w:rPr>
        <w:t>ООО «СК «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Аструм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 (ИНН </w:t>
      </w:r>
      <w:r>
        <w:rPr>
          <w:rFonts w:ascii="Times New Roman" w:hAnsi="Times New Roman" w:cs="Times New Roman"/>
          <w:bCs/>
          <w:iCs/>
          <w:sz w:val="20"/>
          <w:szCs w:val="20"/>
        </w:rPr>
        <w:t>6952034519</w:t>
      </w:r>
      <w:r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>
        <w:rPr>
          <w:rFonts w:ascii="Times New Roman" w:hAnsi="Times New Roman" w:cs="Times New Roman"/>
          <w:b/>
          <w:sz w:val="20"/>
          <w:szCs w:val="20"/>
        </w:rPr>
        <w:t>в лице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Малтабар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Е.Е.</w:t>
      </w:r>
      <w:r>
        <w:rPr>
          <w:rFonts w:ascii="Times New Roman" w:hAnsi="Times New Roman" w:cs="Times New Roman"/>
          <w:bCs/>
          <w:sz w:val="20"/>
          <w:szCs w:val="20"/>
        </w:rPr>
        <w:t xml:space="preserve"> (ИНН 692400620207</w:t>
      </w:r>
      <w:r>
        <w:rPr>
          <w:rFonts w:ascii="Times New Roman" w:hAnsi="Times New Roman" w:cs="Times New Roman"/>
          <w:sz w:val="20"/>
          <w:szCs w:val="20"/>
        </w:rPr>
        <w:t xml:space="preserve">, далее – КУ), член САМРО «Ассоциация антикризисных управляющих» (ИНН </w:t>
      </w:r>
      <w:r w:rsidRPr="00366605">
        <w:rPr>
          <w:rFonts w:ascii="Times New Roman" w:hAnsi="Times New Roman" w:cs="Times New Roman"/>
          <w:sz w:val="20"/>
          <w:szCs w:val="20"/>
        </w:rPr>
        <w:t xml:space="preserve">6315944042), действующей на </w:t>
      </w:r>
      <w:proofErr w:type="spellStart"/>
      <w:r w:rsidRPr="00366605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366605">
        <w:rPr>
          <w:rFonts w:ascii="Times New Roman" w:hAnsi="Times New Roman" w:cs="Times New Roman"/>
          <w:sz w:val="20"/>
          <w:szCs w:val="20"/>
        </w:rPr>
        <w:t xml:space="preserve">. решения Арбитражного суда города Москвы от 27.08.2025 по делу №А40-301156/2024, сообщает </w:t>
      </w:r>
      <w:r w:rsidRPr="00366605">
        <w:rPr>
          <w:rFonts w:ascii="Times New Roman" w:hAnsi="Times New Roman" w:cs="Times New Roman"/>
          <w:b/>
          <w:sz w:val="20"/>
          <w:szCs w:val="20"/>
        </w:rPr>
        <w:t>о</w:t>
      </w:r>
      <w:r w:rsidRPr="0036660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10.09.2026 в 10:00 часов</w:t>
      </w:r>
      <w:r w:rsidRPr="0036660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(Мск) </w:t>
      </w:r>
      <w:r w:rsidRPr="0036660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открытых электронных торгов</w:t>
      </w:r>
      <w:r w:rsidRPr="0036660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 электронной торговой площадке АО «РАД» по адресу в сети Интернет: http://lot-online.ru/ (далее - ЭП) путем проведения аукциона, открытого по составу участников с открытой формой подачи предложений о цене. </w:t>
      </w:r>
      <w:r w:rsidRPr="0036660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Начало приема заявок на участие в Торгах с 09:00 часов 02.08.2026 по 06.09.2026 до 23:00 часов</w:t>
      </w:r>
      <w:r w:rsidRPr="0036660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09.09.2026, оформляется протоколом об определении участников торгов. </w:t>
      </w:r>
      <w:r w:rsidRPr="0036660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Нач. цена – 22 000 000,00 руб.</w:t>
      </w:r>
    </w:p>
    <w:p w14:paraId="6C20E459" w14:textId="54C6CB0E" w:rsidR="00534153" w:rsidRDefault="0036660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66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случае, если по итогам Торгов, назначенных на </w:t>
      </w:r>
      <w:r w:rsidRPr="003666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10.09.2026</w:t>
      </w:r>
      <w:r w:rsidRPr="003666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Лот не реализован, ОТ сообщает </w:t>
      </w:r>
      <w:r w:rsidRPr="003666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 проведении 29.10.2026 в 10:00 часов повторных открытых электронных торгов</w:t>
      </w:r>
      <w:r w:rsidRPr="003666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– </w:t>
      </w:r>
      <w:r w:rsidRPr="003666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повторные Торги</w:t>
      </w:r>
      <w:r w:rsidRPr="003666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Pr="003666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Начало приема заявок на участие в повторных Торгах с 09:00 часов 20.09.2026 по 25.10.2026 до 23:00 часов.</w:t>
      </w:r>
      <w:r w:rsidRPr="003666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Определение участников повторных Торгов – 28.10.2026, оформляется протоколом об определении участников торгов. </w:t>
      </w:r>
      <w:r w:rsidRPr="0036660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Нач. цена на повторных Торгах – 19 800 000,00 руб.</w:t>
      </w:r>
    </w:p>
    <w:p w14:paraId="44E50CDD" w14:textId="77777777" w:rsidR="00534153" w:rsidRDefault="0036660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235197115"/>
      <w:r>
        <w:rPr>
          <w:rFonts w:ascii="Times New Roman" w:hAnsi="Times New Roman" w:cs="Times New Roman"/>
          <w:sz w:val="20"/>
          <w:szCs w:val="20"/>
        </w:rPr>
        <w:t xml:space="preserve">Продаже подлежит имущество, расположенное по адресу: РФ,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Карелия, м.о. Медвежьегорский, пгт. Пиндуши, ул. Промышленная (далее – Лот): </w:t>
      </w:r>
    </w:p>
    <w:p w14:paraId="222B4EBB" w14:textId="651CB07A" w:rsidR="00534153" w:rsidRDefault="0036660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Лот 1:</w:t>
      </w:r>
      <w:r>
        <w:rPr>
          <w:rFonts w:ascii="Times New Roman" w:hAnsi="Times New Roman" w:cs="Times New Roman"/>
          <w:sz w:val="20"/>
          <w:szCs w:val="20"/>
        </w:rPr>
        <w:t xml:space="preserve"> Здание (гараж) - </w:t>
      </w:r>
      <w:proofErr w:type="spellStart"/>
      <w:r>
        <w:rPr>
          <w:rFonts w:ascii="Times New Roman" w:hAnsi="Times New Roman" w:cs="Times New Roman"/>
          <w:sz w:val="20"/>
          <w:szCs w:val="20"/>
        </w:rPr>
        <w:t>зд</w:t>
      </w:r>
      <w:proofErr w:type="spellEnd"/>
      <w:r>
        <w:rPr>
          <w:rFonts w:ascii="Times New Roman" w:hAnsi="Times New Roman" w:cs="Times New Roman"/>
          <w:sz w:val="20"/>
          <w:szCs w:val="20"/>
        </w:rPr>
        <w:t>. 11, назначение: нежилое, пл. 1 248,4 кв.м., кад</w:t>
      </w:r>
      <w:r w:rsidR="00660666">
        <w:rPr>
          <w:rFonts w:ascii="Times New Roman" w:hAnsi="Times New Roman" w:cs="Times New Roman"/>
          <w:sz w:val="20"/>
          <w:szCs w:val="20"/>
        </w:rPr>
        <w:t>астровый</w:t>
      </w:r>
      <w:r>
        <w:rPr>
          <w:rFonts w:ascii="Times New Roman" w:hAnsi="Times New Roman" w:cs="Times New Roman"/>
          <w:sz w:val="20"/>
          <w:szCs w:val="20"/>
        </w:rPr>
        <w:t xml:space="preserve"> №</w:t>
      </w:r>
      <w:r w:rsidR="00660666">
        <w:rPr>
          <w:rFonts w:ascii="Times New Roman" w:hAnsi="Times New Roman" w:cs="Times New Roman"/>
          <w:sz w:val="20"/>
          <w:szCs w:val="20"/>
        </w:rPr>
        <w:t xml:space="preserve"> (далее – КН)</w:t>
      </w:r>
      <w:r>
        <w:rPr>
          <w:rFonts w:ascii="Times New Roman" w:hAnsi="Times New Roman" w:cs="Times New Roman"/>
          <w:sz w:val="20"/>
          <w:szCs w:val="20"/>
        </w:rPr>
        <w:t xml:space="preserve"> 10:13:0000000:3175, этажей: 1; Сооружение (железнодорожный путь), назначение: нежилое, протяженность 560 м., </w:t>
      </w:r>
      <w:r w:rsidR="00660666">
        <w:rPr>
          <w:rFonts w:ascii="Times New Roman" w:hAnsi="Times New Roman" w:cs="Times New Roman"/>
          <w:sz w:val="20"/>
          <w:szCs w:val="20"/>
        </w:rPr>
        <w:t>КН</w:t>
      </w:r>
      <w:r>
        <w:rPr>
          <w:rFonts w:ascii="Times New Roman" w:hAnsi="Times New Roman" w:cs="Times New Roman"/>
          <w:sz w:val="20"/>
          <w:szCs w:val="20"/>
        </w:rPr>
        <w:t xml:space="preserve"> 10:13:0000000:11230, местоположение: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Карелия, Медвежьегорский район, пос. Пиндуши; Здание ангара - </w:t>
      </w:r>
      <w:proofErr w:type="spellStart"/>
      <w:r>
        <w:rPr>
          <w:rFonts w:ascii="Times New Roman" w:hAnsi="Times New Roman" w:cs="Times New Roman"/>
          <w:sz w:val="20"/>
          <w:szCs w:val="20"/>
        </w:rPr>
        <w:t>зд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8, назначение: нежилое, пл. 485 кв.м., </w:t>
      </w:r>
      <w:r w:rsidR="00660666">
        <w:rPr>
          <w:rFonts w:ascii="Times New Roman" w:hAnsi="Times New Roman" w:cs="Times New Roman"/>
          <w:sz w:val="20"/>
          <w:szCs w:val="20"/>
        </w:rPr>
        <w:t>КН</w:t>
      </w:r>
      <w:r>
        <w:rPr>
          <w:rFonts w:ascii="Times New Roman" w:hAnsi="Times New Roman" w:cs="Times New Roman"/>
          <w:sz w:val="20"/>
          <w:szCs w:val="20"/>
        </w:rPr>
        <w:t xml:space="preserve"> 10:13:0000000:11634, этажей: 1; Объект незавершенного строительства - стр. 7, проектируемое назначение: нежилое, пл. 331,4 кв.м., </w:t>
      </w:r>
      <w:r w:rsidR="00660666">
        <w:rPr>
          <w:rFonts w:ascii="Times New Roman" w:hAnsi="Times New Roman" w:cs="Times New Roman"/>
          <w:sz w:val="20"/>
          <w:szCs w:val="20"/>
        </w:rPr>
        <w:t>КН</w:t>
      </w:r>
      <w:r>
        <w:rPr>
          <w:rFonts w:ascii="Times New Roman" w:hAnsi="Times New Roman" w:cs="Times New Roman"/>
          <w:sz w:val="20"/>
          <w:szCs w:val="20"/>
        </w:rPr>
        <w:t xml:space="preserve"> 10:13:0000000:11632; Здание теплицы - </w:t>
      </w:r>
      <w:proofErr w:type="spellStart"/>
      <w:r>
        <w:rPr>
          <w:rFonts w:ascii="Times New Roman" w:hAnsi="Times New Roman" w:cs="Times New Roman"/>
          <w:sz w:val="20"/>
          <w:szCs w:val="20"/>
        </w:rPr>
        <w:t>зд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9, назначение: нежилое, пл. 139,9 кв.м., </w:t>
      </w:r>
      <w:r w:rsidR="00660666">
        <w:rPr>
          <w:rFonts w:ascii="Times New Roman" w:hAnsi="Times New Roman" w:cs="Times New Roman"/>
          <w:sz w:val="20"/>
          <w:szCs w:val="20"/>
        </w:rPr>
        <w:t>КН</w:t>
      </w:r>
      <w:r>
        <w:rPr>
          <w:rFonts w:ascii="Times New Roman" w:hAnsi="Times New Roman" w:cs="Times New Roman"/>
          <w:sz w:val="20"/>
          <w:szCs w:val="20"/>
        </w:rPr>
        <w:t xml:space="preserve"> 10:13:0000000:11631, этажей: 1; Здание склада запчастей - </w:t>
      </w:r>
      <w:proofErr w:type="spellStart"/>
      <w:r>
        <w:rPr>
          <w:rFonts w:ascii="Times New Roman" w:hAnsi="Times New Roman" w:cs="Times New Roman"/>
          <w:sz w:val="20"/>
          <w:szCs w:val="20"/>
        </w:rPr>
        <w:t>зд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12, назначение: нежилое, пл. 63,1 кв.м., </w:t>
      </w:r>
      <w:r w:rsidR="00660666">
        <w:rPr>
          <w:rFonts w:ascii="Times New Roman" w:hAnsi="Times New Roman" w:cs="Times New Roman"/>
          <w:sz w:val="20"/>
          <w:szCs w:val="20"/>
        </w:rPr>
        <w:t>КН</w:t>
      </w:r>
      <w:r>
        <w:rPr>
          <w:rFonts w:ascii="Times New Roman" w:hAnsi="Times New Roman" w:cs="Times New Roman"/>
          <w:sz w:val="20"/>
          <w:szCs w:val="20"/>
        </w:rPr>
        <w:t xml:space="preserve"> 10:13:0000000:11639, этажей: 1; Здание (склад, столовая) - </w:t>
      </w:r>
      <w:proofErr w:type="spellStart"/>
      <w:r>
        <w:rPr>
          <w:rFonts w:ascii="Times New Roman" w:hAnsi="Times New Roman" w:cs="Times New Roman"/>
          <w:sz w:val="20"/>
          <w:szCs w:val="20"/>
        </w:rPr>
        <w:t>зд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3, назначение: нежилое, пл. 1 773,7 кв.м., </w:t>
      </w:r>
      <w:r w:rsidR="00660666">
        <w:rPr>
          <w:rFonts w:ascii="Times New Roman" w:hAnsi="Times New Roman" w:cs="Times New Roman"/>
          <w:sz w:val="20"/>
          <w:szCs w:val="20"/>
        </w:rPr>
        <w:t>КН</w:t>
      </w:r>
      <w:r>
        <w:rPr>
          <w:rFonts w:ascii="Times New Roman" w:hAnsi="Times New Roman" w:cs="Times New Roman"/>
          <w:sz w:val="20"/>
          <w:szCs w:val="20"/>
        </w:rPr>
        <w:t xml:space="preserve"> 10:13:0000000:3206, этажей: 2; Здание склада минеральных удобрений - </w:t>
      </w:r>
      <w:proofErr w:type="spellStart"/>
      <w:r>
        <w:rPr>
          <w:rFonts w:ascii="Times New Roman" w:hAnsi="Times New Roman" w:cs="Times New Roman"/>
          <w:sz w:val="20"/>
          <w:szCs w:val="20"/>
        </w:rPr>
        <w:t>зд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14, назначение: нежилое, пл. 1 503,4 кв.м., </w:t>
      </w:r>
      <w:r w:rsidR="00660666">
        <w:rPr>
          <w:rFonts w:ascii="Times New Roman" w:hAnsi="Times New Roman" w:cs="Times New Roman"/>
          <w:sz w:val="20"/>
          <w:szCs w:val="20"/>
        </w:rPr>
        <w:t>КН</w:t>
      </w:r>
      <w:r>
        <w:rPr>
          <w:rFonts w:ascii="Times New Roman" w:hAnsi="Times New Roman" w:cs="Times New Roman"/>
          <w:sz w:val="20"/>
          <w:szCs w:val="20"/>
        </w:rPr>
        <w:t xml:space="preserve"> 10:13:0000000:11640, этажей: 1; Здание склада - </w:t>
      </w:r>
      <w:proofErr w:type="spellStart"/>
      <w:r>
        <w:rPr>
          <w:rFonts w:ascii="Times New Roman" w:hAnsi="Times New Roman" w:cs="Times New Roman"/>
          <w:sz w:val="20"/>
          <w:szCs w:val="20"/>
        </w:rPr>
        <w:t>зд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10, назначение: нежилое, пл. 989,4 кв.м., </w:t>
      </w:r>
      <w:r w:rsidR="00660666">
        <w:rPr>
          <w:rFonts w:ascii="Times New Roman" w:hAnsi="Times New Roman" w:cs="Times New Roman"/>
          <w:sz w:val="20"/>
          <w:szCs w:val="20"/>
        </w:rPr>
        <w:t>КН</w:t>
      </w:r>
      <w:r>
        <w:rPr>
          <w:rFonts w:ascii="Times New Roman" w:hAnsi="Times New Roman" w:cs="Times New Roman"/>
          <w:sz w:val="20"/>
          <w:szCs w:val="20"/>
        </w:rPr>
        <w:t xml:space="preserve"> 10:13:0000000:11625, этажей: 1; Здание гаража на 20 автомашин - </w:t>
      </w:r>
      <w:proofErr w:type="spellStart"/>
      <w:r>
        <w:rPr>
          <w:rFonts w:ascii="Times New Roman" w:hAnsi="Times New Roman" w:cs="Times New Roman"/>
          <w:sz w:val="20"/>
          <w:szCs w:val="20"/>
        </w:rPr>
        <w:t>зд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5, назначение: нежилое, пл. 1 228,3 кв.м., </w:t>
      </w:r>
      <w:r w:rsidR="00660666">
        <w:rPr>
          <w:rFonts w:ascii="Times New Roman" w:hAnsi="Times New Roman" w:cs="Times New Roman"/>
          <w:sz w:val="20"/>
          <w:szCs w:val="20"/>
        </w:rPr>
        <w:t>КН</w:t>
      </w:r>
      <w:r>
        <w:rPr>
          <w:rFonts w:ascii="Times New Roman" w:hAnsi="Times New Roman" w:cs="Times New Roman"/>
          <w:sz w:val="20"/>
          <w:szCs w:val="20"/>
        </w:rPr>
        <w:t xml:space="preserve"> 10:13:0000000:3149. </w:t>
      </w:r>
      <w:bookmarkStart w:id="1" w:name="_Hlk149907356"/>
      <w:r>
        <w:rPr>
          <w:rFonts w:ascii="Times New Roman" w:hAnsi="Times New Roman" w:cs="Times New Roman"/>
          <w:b/>
          <w:bCs/>
          <w:color w:val="333333"/>
          <w:sz w:val="20"/>
          <w:szCs w:val="20"/>
        </w:rPr>
        <w:t>Ограничение (обременение)</w:t>
      </w:r>
      <w:r>
        <w:rPr>
          <w:rFonts w:ascii="Times New Roman" w:hAnsi="Times New Roman" w:cs="Times New Roman"/>
          <w:color w:val="333333"/>
          <w:sz w:val="20"/>
          <w:szCs w:val="20"/>
        </w:rPr>
        <w:t xml:space="preserve"> на основании выписок из ЕГРН: ипотека в пользу АО «КРОСНА-БАНК», арест от 29.09.2025, дата гос. регистрации: 29.09.2025, основание: Постановление № 3/6-3825/2025 выдан 17.09.2025 Замоскворецкий районный суд г. Москвы; запрещения регистраций, основания: Постановления судебных приставов-исполнителей. </w:t>
      </w:r>
      <w:r>
        <w:rPr>
          <w:rFonts w:ascii="Times New Roman" w:hAnsi="Times New Roman" w:cs="Times New Roman"/>
          <w:b/>
          <w:bCs/>
          <w:color w:val="333333"/>
          <w:sz w:val="20"/>
          <w:szCs w:val="20"/>
        </w:rPr>
        <w:t>Для информации:</w:t>
      </w:r>
      <w:r>
        <w:rPr>
          <w:rFonts w:ascii="Times New Roman" w:hAnsi="Times New Roman" w:cs="Times New Roman"/>
          <w:color w:val="333333"/>
          <w:sz w:val="20"/>
          <w:szCs w:val="20"/>
        </w:rPr>
        <w:t xml:space="preserve"> объекты с </w:t>
      </w:r>
      <w:r w:rsidR="00660666">
        <w:rPr>
          <w:rFonts w:ascii="Times New Roman" w:hAnsi="Times New Roman" w:cs="Times New Roman"/>
          <w:color w:val="333333"/>
          <w:sz w:val="20"/>
          <w:szCs w:val="20"/>
        </w:rPr>
        <w:t>КН:</w:t>
      </w:r>
      <w:r>
        <w:rPr>
          <w:rFonts w:ascii="Times New Roman" w:hAnsi="Times New Roman" w:cs="Times New Roman"/>
          <w:color w:val="333333"/>
          <w:sz w:val="20"/>
          <w:szCs w:val="20"/>
        </w:rPr>
        <w:t xml:space="preserve"> 10:13:0000000:3175, 10:13:0000000:11634, 10:13:0000000:11632, 10:13:0000000:11631, 10:13:0000000:11639, 10:13:0000000:3206, 10:13:0000000:11640, 10:13:0000000:11625, 10:13:0000000:3149 расположены на земельном участке (далее – ЗУ) с </w:t>
      </w:r>
      <w:r w:rsidR="00660666">
        <w:rPr>
          <w:rFonts w:ascii="Times New Roman" w:hAnsi="Times New Roman" w:cs="Times New Roman"/>
          <w:color w:val="333333"/>
          <w:sz w:val="20"/>
          <w:szCs w:val="20"/>
        </w:rPr>
        <w:t>КН</w:t>
      </w:r>
      <w:r>
        <w:rPr>
          <w:rFonts w:ascii="Times New Roman" w:hAnsi="Times New Roman" w:cs="Times New Roman"/>
          <w:color w:val="333333"/>
          <w:sz w:val="20"/>
          <w:szCs w:val="20"/>
        </w:rPr>
        <w:t xml:space="preserve"> 10:13:0061803:1, пл. 61 248,54 кв.м.,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ВРИ: под производственную базу, адрес: РФ,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</w:rPr>
        <w:t>Респ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</w:rPr>
        <w:t xml:space="preserve">. Карелия, м.о. Медвежьегорский, пгт. Пиндуши, ул. Промышленная, з/у 3. Согласно выписке </w:t>
      </w:r>
      <w:proofErr w:type="gramStart"/>
      <w:r>
        <w:rPr>
          <w:rFonts w:ascii="Times New Roman" w:hAnsi="Times New Roman" w:cs="Times New Roman"/>
          <w:color w:val="333333"/>
          <w:sz w:val="20"/>
          <w:szCs w:val="20"/>
        </w:rPr>
        <w:t>из ЕГРН</w:t>
      </w:r>
      <w:proofErr w:type="gramEnd"/>
      <w:r>
        <w:rPr>
          <w:rFonts w:ascii="Times New Roman" w:hAnsi="Times New Roman" w:cs="Times New Roman"/>
          <w:color w:val="333333"/>
          <w:sz w:val="20"/>
          <w:szCs w:val="20"/>
        </w:rPr>
        <w:t xml:space="preserve"> данные о правообладателе отсутствуют, ЗУ находится в аренде у физ. лица с 11.05.2021 на 49 лет. Объект с </w:t>
      </w:r>
      <w:r w:rsidR="00A26B82">
        <w:rPr>
          <w:rFonts w:ascii="Times New Roman" w:hAnsi="Times New Roman" w:cs="Times New Roman"/>
          <w:color w:val="333333"/>
          <w:sz w:val="20"/>
          <w:szCs w:val="20"/>
        </w:rPr>
        <w:t>КН</w:t>
      </w:r>
      <w:r>
        <w:rPr>
          <w:rFonts w:ascii="Times New Roman" w:hAnsi="Times New Roman" w:cs="Times New Roman"/>
          <w:color w:val="333333"/>
          <w:sz w:val="20"/>
          <w:szCs w:val="20"/>
        </w:rPr>
        <w:t xml:space="preserve"> 10:13:0000000:11230 расположен на ЗУ с </w:t>
      </w:r>
      <w:r w:rsidR="00A26B82">
        <w:rPr>
          <w:rFonts w:ascii="Times New Roman" w:hAnsi="Times New Roman" w:cs="Times New Roman"/>
          <w:color w:val="333333"/>
          <w:sz w:val="20"/>
          <w:szCs w:val="20"/>
        </w:rPr>
        <w:t>КН</w:t>
      </w:r>
      <w:r>
        <w:rPr>
          <w:rFonts w:ascii="Times New Roman" w:hAnsi="Times New Roman" w:cs="Times New Roman"/>
          <w:color w:val="333333"/>
          <w:sz w:val="20"/>
          <w:szCs w:val="20"/>
        </w:rPr>
        <w:t xml:space="preserve"> 10:13:0000000:4 (Единое землепользование), пл. 466 737 кв.м., категория земель: земли населенных пунктов, ВРИ: для эксплуатации, обслуживания и обеспечения безопасности движения железнодорожного транспорта, местоположение: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</w:rPr>
        <w:t>Респ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</w:rPr>
        <w:t xml:space="preserve">. Карелия, Медвежьегорский район, станция Медвежья Гора. Согласно выписке </w:t>
      </w:r>
      <w:proofErr w:type="gramStart"/>
      <w:r>
        <w:rPr>
          <w:rFonts w:ascii="Times New Roman" w:hAnsi="Times New Roman" w:cs="Times New Roman"/>
          <w:color w:val="333333"/>
          <w:sz w:val="20"/>
          <w:szCs w:val="20"/>
        </w:rPr>
        <w:t>из ЕГРН</w:t>
      </w:r>
      <w:proofErr w:type="gramEnd"/>
      <w:r>
        <w:rPr>
          <w:rFonts w:ascii="Times New Roman" w:hAnsi="Times New Roman" w:cs="Times New Roman"/>
          <w:color w:val="333333"/>
          <w:sz w:val="20"/>
          <w:szCs w:val="20"/>
        </w:rPr>
        <w:t xml:space="preserve"> правообладатель: РФ, ЗУ находится в аренде у ОАО «Российские железные дороги» с 01.01.2004 по 31.12.2053.</w:t>
      </w:r>
    </w:p>
    <w:bookmarkEnd w:id="0"/>
    <w:bookmarkEnd w:id="1"/>
    <w:p w14:paraId="72782A9B" w14:textId="77777777" w:rsidR="00534153" w:rsidRDefault="00366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Подробный перечень реализуемого имущества, выписки из ЕГРН, содержащие сведения об объектах недвижимости и имеющихся ограничениях опубликованы в ЕФРСБ по адресу http://fedresurs.ru/, а также на сайте ЭП.</w:t>
      </w:r>
    </w:p>
    <w:p w14:paraId="070771E0" w14:textId="021C4E50" w:rsidR="00534153" w:rsidRDefault="00366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highlight w:val="green"/>
        </w:rPr>
      </w:pPr>
      <w:r>
        <w:rPr>
          <w:rFonts w:ascii="Times New Roman" w:hAnsi="Times New Roman" w:cs="Times New Roman"/>
          <w:sz w:val="20"/>
          <w:szCs w:val="20"/>
        </w:rPr>
        <w:t>Ознакомление с Лотом производится по предварительной договоренности по адресу местонахождения по субботам с 12.00 до 14.00: 8(911)400-68-98, с документами можн</w:t>
      </w:r>
      <w:r w:rsidRPr="00660666">
        <w:rPr>
          <w:rFonts w:ascii="Times New Roman" w:hAnsi="Times New Roman" w:cs="Times New Roman"/>
          <w:sz w:val="20"/>
          <w:szCs w:val="20"/>
        </w:rPr>
        <w:t xml:space="preserve">о ознакомиться по эл. почте: </w:t>
      </w:r>
      <w:hyperlink r:id="rId7" w:history="1">
        <w:r w:rsidRPr="00660666">
          <w:rPr>
            <w:rStyle w:val="a6"/>
            <w:rFonts w:ascii="Times New Roman" w:hAnsi="Times New Roman" w:cs="Times New Roman"/>
            <w:sz w:val="20"/>
            <w:szCs w:val="20"/>
          </w:rPr>
          <w:t>mila14477@gmail.com</w:t>
        </w:r>
      </w:hyperlink>
      <w:r w:rsidRPr="00660666">
        <w:rPr>
          <w:rFonts w:ascii="Times New Roman" w:hAnsi="Times New Roman" w:cs="Times New Roman"/>
          <w:sz w:val="20"/>
          <w:szCs w:val="20"/>
        </w:rPr>
        <w:t>, а также у ОТ:</w:t>
      </w:r>
      <w:r w:rsidR="00660666" w:rsidRPr="00660666">
        <w:t xml:space="preserve"> </w:t>
      </w:r>
      <w:r w:rsidR="00660666" w:rsidRPr="00660666">
        <w:rPr>
          <w:rFonts w:ascii="Times New Roman" w:hAnsi="Times New Roman" w:cs="Times New Roman"/>
          <w:sz w:val="20"/>
          <w:szCs w:val="20"/>
        </w:rPr>
        <w:t xml:space="preserve">тел. 7(967)246-44-08, эл. почта:  </w:t>
      </w:r>
      <w:hyperlink r:id="rId8" w:history="1">
        <w:r w:rsidR="00660666" w:rsidRPr="00660666">
          <w:rPr>
            <w:rStyle w:val="a6"/>
            <w:rFonts w:ascii="Times New Roman" w:hAnsi="Times New Roman" w:cs="Times New Roman"/>
            <w:sz w:val="20"/>
            <w:szCs w:val="20"/>
          </w:rPr>
          <w:t>kirillova@auction-house.ru</w:t>
        </w:r>
      </w:hyperlink>
      <w:r w:rsidRPr="00660666">
        <w:rPr>
          <w:rFonts w:ascii="Times New Roman" w:hAnsi="Times New Roman" w:cs="Times New Roman"/>
          <w:sz w:val="20"/>
          <w:szCs w:val="20"/>
        </w:rPr>
        <w:t>.</w:t>
      </w:r>
    </w:p>
    <w:p w14:paraId="5FE3EA15" w14:textId="524D8305" w:rsidR="00660666" w:rsidRPr="00807422" w:rsidRDefault="00366605" w:rsidP="008074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Задаток – 5% от нач. цены Лота. Шаг аукциона – 5% от нач. цены Лота.</w:t>
      </w:r>
      <w:r>
        <w:rPr>
          <w:rFonts w:ascii="Times New Roman" w:hAnsi="Times New Roman" w:cs="Times New Roman"/>
          <w:sz w:val="20"/>
          <w:szCs w:val="20"/>
        </w:rPr>
        <w:t xml:space="preserve"> Реквизиты для внесения задатка: получатель - 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</w:t>
      </w:r>
      <w:r w:rsidRPr="0066066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определении участников торгов. </w:t>
      </w:r>
      <w:r w:rsidRPr="00660666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  <w:r w:rsidR="00807422" w:rsidRPr="00807422">
        <w:rPr>
          <w:rFonts w:ascii="Times New Roman" w:eastAsia="Calibri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</w:t>
      </w:r>
      <w:r w:rsidR="00807422" w:rsidRPr="00807422">
        <w:rPr>
          <w:rFonts w:ascii="Times New Roman" w:eastAsia="Calibri" w:hAnsi="Times New Roman" w:cs="Times New Roman"/>
          <w:sz w:val="20"/>
          <w:szCs w:val="20"/>
        </w:rPr>
        <w:lastRenderedPageBreak/>
        <w:t>арбитражных управляющих, членом или руководителем которой является КУ.</w:t>
      </w:r>
      <w:r w:rsidR="00660666" w:rsidRPr="0066066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660666">
        <w:rPr>
          <w:rFonts w:ascii="Times New Roman" w:hAnsi="Times New Roman" w:cs="Times New Roman"/>
          <w:sz w:val="20"/>
          <w:szCs w:val="20"/>
        </w:rPr>
        <w:t>ОТ имеет право отменить торги в любое время до момента подведения итогов.</w:t>
      </w:r>
      <w:r>
        <w:rPr>
          <w:rFonts w:ascii="Times New Roman" w:hAnsi="Times New Roman" w:cs="Times New Roman"/>
          <w:sz w:val="20"/>
          <w:szCs w:val="20"/>
        </w:rPr>
        <w:t xml:space="preserve"> Победитель – лицо, предложившее наиболее высокую цену. Результаты торгов подводятся ОТ в день и в месте проведения торгов на сайте ЭП. Проект договора купли-продажи (далее – ДКП) размещен на ЭП. ДКП заключается с победителем торгов в течение 5 дней с даты получения победителем ДКП от КУ. Оплата – в течение 30 дней со дня подписания ДКП на спец. счет Должника: р/с 40702810312010151146 в Филиал «Корпоративный» ПАО «Совкомбанк», к/с 30101810445250000360, БИК 044525360.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60666" w:rsidRPr="00807422">
      <w:pgSz w:w="11906" w:h="16838"/>
      <w:pgMar w:top="709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CA63A" w14:textId="77777777" w:rsidR="00534153" w:rsidRDefault="00366605">
      <w:pPr>
        <w:spacing w:line="240" w:lineRule="auto"/>
      </w:pPr>
      <w:r>
        <w:separator/>
      </w:r>
    </w:p>
  </w:endnote>
  <w:endnote w:type="continuationSeparator" w:id="0">
    <w:p w14:paraId="2A0662EF" w14:textId="77777777" w:rsidR="00534153" w:rsidRDefault="003666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3EF42" w14:textId="77777777" w:rsidR="00534153" w:rsidRDefault="00366605">
      <w:pPr>
        <w:spacing w:after="0"/>
      </w:pPr>
      <w:r>
        <w:separator/>
      </w:r>
    </w:p>
  </w:footnote>
  <w:footnote w:type="continuationSeparator" w:id="0">
    <w:p w14:paraId="20AC28F0" w14:textId="77777777" w:rsidR="00534153" w:rsidRDefault="003666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17DAB"/>
    <w:rsid w:val="00024036"/>
    <w:rsid w:val="0002473F"/>
    <w:rsid w:val="00057FE1"/>
    <w:rsid w:val="00065601"/>
    <w:rsid w:val="00066AFF"/>
    <w:rsid w:val="000818CF"/>
    <w:rsid w:val="00084F4D"/>
    <w:rsid w:val="000968C5"/>
    <w:rsid w:val="000B1360"/>
    <w:rsid w:val="000B4A0A"/>
    <w:rsid w:val="000B7939"/>
    <w:rsid w:val="000D588B"/>
    <w:rsid w:val="000D602D"/>
    <w:rsid w:val="000D648E"/>
    <w:rsid w:val="000E4D04"/>
    <w:rsid w:val="000E5731"/>
    <w:rsid w:val="000F41C6"/>
    <w:rsid w:val="000F6500"/>
    <w:rsid w:val="00112111"/>
    <w:rsid w:val="00125D51"/>
    <w:rsid w:val="001342BD"/>
    <w:rsid w:val="00141B6A"/>
    <w:rsid w:val="00146286"/>
    <w:rsid w:val="00153F9B"/>
    <w:rsid w:val="00157847"/>
    <w:rsid w:val="00164679"/>
    <w:rsid w:val="001727A3"/>
    <w:rsid w:val="00190E6B"/>
    <w:rsid w:val="001A70B8"/>
    <w:rsid w:val="001B1562"/>
    <w:rsid w:val="001D4ECD"/>
    <w:rsid w:val="001F7999"/>
    <w:rsid w:val="00201387"/>
    <w:rsid w:val="00203371"/>
    <w:rsid w:val="00220D13"/>
    <w:rsid w:val="00263BF2"/>
    <w:rsid w:val="00273968"/>
    <w:rsid w:val="00295E73"/>
    <w:rsid w:val="002C1E5A"/>
    <w:rsid w:val="002D7165"/>
    <w:rsid w:val="00301CB1"/>
    <w:rsid w:val="00307215"/>
    <w:rsid w:val="00321DFA"/>
    <w:rsid w:val="00323C6A"/>
    <w:rsid w:val="003342CD"/>
    <w:rsid w:val="0034324A"/>
    <w:rsid w:val="003456AB"/>
    <w:rsid w:val="00366605"/>
    <w:rsid w:val="00390A28"/>
    <w:rsid w:val="003A1A07"/>
    <w:rsid w:val="003D0088"/>
    <w:rsid w:val="003D774E"/>
    <w:rsid w:val="003E0B0A"/>
    <w:rsid w:val="004131D9"/>
    <w:rsid w:val="004227A7"/>
    <w:rsid w:val="0044064E"/>
    <w:rsid w:val="00465234"/>
    <w:rsid w:val="004867E3"/>
    <w:rsid w:val="0049224C"/>
    <w:rsid w:val="00494AA9"/>
    <w:rsid w:val="004C6EDA"/>
    <w:rsid w:val="004F4A5A"/>
    <w:rsid w:val="00512A77"/>
    <w:rsid w:val="00515D05"/>
    <w:rsid w:val="0051758A"/>
    <w:rsid w:val="00530149"/>
    <w:rsid w:val="00534153"/>
    <w:rsid w:val="005350DE"/>
    <w:rsid w:val="0056183E"/>
    <w:rsid w:val="00573F80"/>
    <w:rsid w:val="005F3E56"/>
    <w:rsid w:val="006479C0"/>
    <w:rsid w:val="00655503"/>
    <w:rsid w:val="00656B11"/>
    <w:rsid w:val="00660666"/>
    <w:rsid w:val="006632A5"/>
    <w:rsid w:val="00677E82"/>
    <w:rsid w:val="006862AE"/>
    <w:rsid w:val="006F54BB"/>
    <w:rsid w:val="00703A67"/>
    <w:rsid w:val="0071333C"/>
    <w:rsid w:val="00752C20"/>
    <w:rsid w:val="00790B42"/>
    <w:rsid w:val="007C5B8C"/>
    <w:rsid w:val="007D0894"/>
    <w:rsid w:val="007E14A1"/>
    <w:rsid w:val="00807422"/>
    <w:rsid w:val="00813408"/>
    <w:rsid w:val="00866198"/>
    <w:rsid w:val="0088517E"/>
    <w:rsid w:val="008854D2"/>
    <w:rsid w:val="00891976"/>
    <w:rsid w:val="00896724"/>
    <w:rsid w:val="008B7A96"/>
    <w:rsid w:val="008D04DD"/>
    <w:rsid w:val="008E3C1D"/>
    <w:rsid w:val="0091565C"/>
    <w:rsid w:val="00925A25"/>
    <w:rsid w:val="00927D1C"/>
    <w:rsid w:val="00934544"/>
    <w:rsid w:val="0093643E"/>
    <w:rsid w:val="0093757B"/>
    <w:rsid w:val="00957EC1"/>
    <w:rsid w:val="00964283"/>
    <w:rsid w:val="009A2F09"/>
    <w:rsid w:val="009D2194"/>
    <w:rsid w:val="009D43C3"/>
    <w:rsid w:val="009D7217"/>
    <w:rsid w:val="00A0135F"/>
    <w:rsid w:val="00A10464"/>
    <w:rsid w:val="00A26B82"/>
    <w:rsid w:val="00A42B94"/>
    <w:rsid w:val="00A6307D"/>
    <w:rsid w:val="00A732CD"/>
    <w:rsid w:val="00AA36B4"/>
    <w:rsid w:val="00AA7C99"/>
    <w:rsid w:val="00AB0DB0"/>
    <w:rsid w:val="00AB365E"/>
    <w:rsid w:val="00AC1A7A"/>
    <w:rsid w:val="00AC3B82"/>
    <w:rsid w:val="00AE3E67"/>
    <w:rsid w:val="00B15049"/>
    <w:rsid w:val="00B23FBE"/>
    <w:rsid w:val="00B51B60"/>
    <w:rsid w:val="00B55CA3"/>
    <w:rsid w:val="00B57CDA"/>
    <w:rsid w:val="00B632DC"/>
    <w:rsid w:val="00B6344F"/>
    <w:rsid w:val="00B7665F"/>
    <w:rsid w:val="00B8248A"/>
    <w:rsid w:val="00B92A74"/>
    <w:rsid w:val="00BE4341"/>
    <w:rsid w:val="00BF24D4"/>
    <w:rsid w:val="00C05283"/>
    <w:rsid w:val="00C070E8"/>
    <w:rsid w:val="00C368CC"/>
    <w:rsid w:val="00C37553"/>
    <w:rsid w:val="00C46270"/>
    <w:rsid w:val="00C52172"/>
    <w:rsid w:val="00C525D3"/>
    <w:rsid w:val="00C63335"/>
    <w:rsid w:val="00C85A57"/>
    <w:rsid w:val="00CB4333"/>
    <w:rsid w:val="00CD2E50"/>
    <w:rsid w:val="00CD732D"/>
    <w:rsid w:val="00D243AB"/>
    <w:rsid w:val="00D83C20"/>
    <w:rsid w:val="00D958F9"/>
    <w:rsid w:val="00DB1F2B"/>
    <w:rsid w:val="00DC7266"/>
    <w:rsid w:val="00DE50DE"/>
    <w:rsid w:val="00E0386D"/>
    <w:rsid w:val="00E041CA"/>
    <w:rsid w:val="00E2162A"/>
    <w:rsid w:val="00E258AA"/>
    <w:rsid w:val="00E25D9D"/>
    <w:rsid w:val="00E4611D"/>
    <w:rsid w:val="00E60808"/>
    <w:rsid w:val="00E6328B"/>
    <w:rsid w:val="00E67D8E"/>
    <w:rsid w:val="00EA641E"/>
    <w:rsid w:val="00EA674E"/>
    <w:rsid w:val="00EB3B61"/>
    <w:rsid w:val="00EB574B"/>
    <w:rsid w:val="00EC1380"/>
    <w:rsid w:val="00EF5940"/>
    <w:rsid w:val="00F06AAC"/>
    <w:rsid w:val="00F168E3"/>
    <w:rsid w:val="00F42103"/>
    <w:rsid w:val="00F56C48"/>
    <w:rsid w:val="00F749C9"/>
    <w:rsid w:val="00F76F1A"/>
    <w:rsid w:val="00F92E25"/>
    <w:rsid w:val="00FC1DE1"/>
    <w:rsid w:val="00FC6FC9"/>
    <w:rsid w:val="00FD36F0"/>
    <w:rsid w:val="00FE1E33"/>
    <w:rsid w:val="00FE57B6"/>
    <w:rsid w:val="7867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75848"/>
  <w15:docId w15:val="{2F7DE008-1EDD-4FCC-B15D-C8F936F8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lock Text" w:semiHidden="1" w:unhideWhenUsed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keepNext/>
      <w:shd w:val="clear" w:color="auto" w:fill="FFFFFF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pPr>
      <w:spacing w:before="240" w:after="60" w:line="240" w:lineRule="auto"/>
      <w:outlineLvl w:val="7"/>
    </w:pPr>
    <w:rPr>
      <w:rFonts w:eastAsiaTheme="minorEastAsia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rPr>
      <w:color w:val="800080"/>
      <w:u w:val="single"/>
    </w:rPr>
  </w:style>
  <w:style w:type="character" w:styleId="a4">
    <w:name w:val="footnote reference"/>
    <w:basedOn w:val="a0"/>
    <w:unhideWhenUsed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6">
    <w:name w:val="Hyperlink"/>
    <w:uiPriority w:val="99"/>
    <w:qFormat/>
    <w:rPr>
      <w:color w:val="0000FF"/>
      <w:u w:val="single"/>
    </w:rPr>
  </w:style>
  <w:style w:type="character" w:styleId="a7">
    <w:name w:val="page number"/>
    <w:basedOn w:val="a0"/>
    <w:uiPriority w:val="99"/>
    <w:rPr>
      <w:rFonts w:ascii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text"/>
    <w:basedOn w:val="a"/>
    <w:link w:val="ad"/>
    <w:uiPriority w:val="99"/>
    <w:unhideWhenUsed/>
    <w:pPr>
      <w:spacing w:line="240" w:lineRule="auto"/>
    </w:pPr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Pr>
      <w:b/>
      <w:bCs/>
    </w:rPr>
  </w:style>
  <w:style w:type="paragraph" w:styleId="af0">
    <w:name w:val="footnote text"/>
    <w:basedOn w:val="a"/>
    <w:link w:val="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Body Text"/>
    <w:basedOn w:val="a"/>
    <w:link w:val="af5"/>
    <w:uiPriority w:val="99"/>
    <w:pPr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Body Text Indent"/>
    <w:basedOn w:val="a"/>
    <w:link w:val="af7"/>
    <w:uiPriority w:val="99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Subtitle"/>
    <w:basedOn w:val="a"/>
    <w:link w:val="afc"/>
    <w:uiPriority w:val="99"/>
    <w:qFormat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d">
    <w:name w:val="Message Header"/>
    <w:basedOn w:val="a"/>
    <w:link w:val="afe"/>
    <w:uiPriority w:val="99"/>
    <w:pPr>
      <w:spacing w:after="0" w:line="240" w:lineRule="auto"/>
      <w:jc w:val="center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ff">
    <w:name w:val="Table Grid"/>
    <w:basedOn w:val="a1"/>
    <w:uiPriority w:val="9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character" w:customStyle="1" w:styleId="Bodytext210pt">
    <w:name w:val="Body text (2) + 10 pt"/>
    <w:basedOn w:val="Bodytext2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character" w:customStyle="1" w:styleId="af3">
    <w:name w:val="Верхний колонтитул Знак"/>
    <w:basedOn w:val="a0"/>
    <w:link w:val="af2"/>
    <w:uiPriority w:val="99"/>
  </w:style>
  <w:style w:type="character" w:customStyle="1" w:styleId="af9">
    <w:name w:val="Нижний колонтитул Знак"/>
    <w:basedOn w:val="a0"/>
    <w:link w:val="af8"/>
    <w:uiPriority w:val="99"/>
  </w:style>
  <w:style w:type="character" w:customStyle="1" w:styleId="ad">
    <w:name w:val="Текст примечания Знак"/>
    <w:basedOn w:val="a0"/>
    <w:link w:val="ac"/>
    <w:uiPriority w:val="99"/>
    <w:semiHidden/>
    <w:rPr>
      <w:sz w:val="20"/>
      <w:szCs w:val="20"/>
    </w:rPr>
  </w:style>
  <w:style w:type="character" w:customStyle="1" w:styleId="af">
    <w:name w:val="Тема примечания Знак"/>
    <w:basedOn w:val="ad"/>
    <w:link w:val="ae"/>
    <w:uiPriority w:val="99"/>
    <w:semiHidden/>
    <w:rPr>
      <w:b/>
      <w:bCs/>
      <w:sz w:val="20"/>
      <w:szCs w:val="20"/>
    </w:rPr>
  </w:style>
  <w:style w:type="character" w:customStyle="1" w:styleId="11">
    <w:name w:val="Текст примечания Знак1"/>
    <w:basedOn w:val="a0"/>
    <w:uiPriority w:val="99"/>
    <w:semiHidden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7">
    <w:name w:val="Основной текст с отступом Знак"/>
    <w:basedOn w:val="a0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Pr>
      <w:rFonts w:eastAsiaTheme="minorEastAsia" w:cs="Times New Roman"/>
      <w:i/>
      <w:iCs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10">
    <w:name w:val="Знак Знак2 Знак Знак Знак1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0">
    <w:name w:val="Основной текст_"/>
    <w:basedOn w:val="a0"/>
    <w:link w:val="25"/>
    <w:uiPriority w:val="99"/>
    <w:rPr>
      <w:rFonts w:ascii="Times New Roman" w:hAnsi="Times New Roman" w:cs="Times New Roman"/>
      <w:shd w:val="clear" w:color="auto" w:fill="FFFFFF"/>
    </w:rPr>
  </w:style>
  <w:style w:type="paragraph" w:customStyle="1" w:styleId="25">
    <w:name w:val="Основной текст2"/>
    <w:basedOn w:val="a"/>
    <w:link w:val="aff0"/>
    <w:uiPriority w:val="99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character" w:customStyle="1" w:styleId="aff1">
    <w:name w:val="Основной текст + Полужирный"/>
    <w:basedOn w:val="aff0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6">
    <w:name w:val="Основной текст (2) + Не полужирный"/>
    <w:basedOn w:val="a0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0"/>
    <w:uiPriority w:val="99"/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Calibri" w:hAnsi="Arial" w:cs="Arial"/>
      <w:lang w:eastAsia="zh-C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rFonts w:ascii="Arial" w:eastAsia="Calibri" w:hAnsi="Arial" w:cs="Arial"/>
      <w:b/>
      <w:bCs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4"/>
    <w:uiPriority w:val="99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character" w:customStyle="1" w:styleId="af5">
    <w:name w:val="Основной текст Знак"/>
    <w:basedOn w:val="a0"/>
    <w:link w:val="af4"/>
    <w:uiPriority w:val="99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f2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paragraph" w:customStyle="1" w:styleId="titledict">
    <w:name w:val="titledict"/>
    <w:basedOn w:val="a"/>
    <w:uiPriority w:val="99"/>
    <w:pPr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epm">
    <w:name w:val="epm"/>
    <w:basedOn w:val="a0"/>
    <w:uiPriority w:val="99"/>
    <w:rPr>
      <w:rFonts w:cs="Times New Roman"/>
      <w:shd w:val="clear" w:color="auto" w:fill="FFE0B2"/>
    </w:rPr>
  </w:style>
  <w:style w:type="paragraph" w:customStyle="1" w:styleId="aff3">
    <w:name w:val="Стиль"/>
    <w:basedOn w:val="a"/>
    <w:uiPriority w:val="9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30">
    <w:name w:val="Основной текст с отступом 3 Знак"/>
    <w:basedOn w:val="a0"/>
    <w:link w:val="3"/>
    <w:uiPriority w:val="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</w:rPr>
  </w:style>
  <w:style w:type="character" w:customStyle="1" w:styleId="22">
    <w:name w:val="Основной текст 2 Знак"/>
    <w:basedOn w:val="a0"/>
    <w:link w:val="21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Pr>
      <w:rFonts w:ascii="Tahoma" w:hAnsi="Tahoma"/>
      <w:smallCaps/>
      <w:snapToGrid w:val="0"/>
      <w:sz w:val="16"/>
    </w:rPr>
  </w:style>
  <w:style w:type="character" w:customStyle="1" w:styleId="aff4">
    <w:name w:val="Знак Знак"/>
    <w:uiPriority w:val="99"/>
    <w:rPr>
      <w:rFonts w:ascii="Times New Roman" w:hAnsi="Times New Roman"/>
      <w:sz w:val="24"/>
    </w:rPr>
  </w:style>
  <w:style w:type="paragraph" w:customStyle="1" w:styleId="ConsNormal">
    <w:name w:val="ConsNormal"/>
    <w:pPr>
      <w:ind w:firstLine="720"/>
    </w:pPr>
    <w:rPr>
      <w:rFonts w:ascii="Arial" w:eastAsia="Times New Roman" w:hAnsi="Arial" w:cs="Arial"/>
      <w:b/>
      <w:bCs/>
    </w:rPr>
  </w:style>
  <w:style w:type="paragraph" w:customStyle="1" w:styleId="ConsNonformat">
    <w:name w:val="ConsNonformat"/>
    <w:rPr>
      <w:rFonts w:ascii="Courier New" w:eastAsia="Times New Roman" w:hAnsi="Courier New" w:cs="Courier New"/>
      <w:i/>
      <w:iCs/>
    </w:rPr>
  </w:style>
  <w:style w:type="character" w:customStyle="1" w:styleId="afc">
    <w:name w:val="Подзаголовок Знак"/>
    <w:basedOn w:val="a0"/>
    <w:link w:val="afb"/>
    <w:uiPriority w:val="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5">
    <w:name w:val="Нормальный"/>
    <w:uiPriority w:val="99"/>
    <w:pPr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1"/>
    <w:basedOn w:val="a"/>
    <w:uiPriority w:val="9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6">
    <w:name w:val="Абзац с интервалом"/>
    <w:basedOn w:val="a"/>
    <w:link w:val="aff7"/>
    <w:uiPriority w:val="99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Абзац с интервалом Знак"/>
    <w:link w:val="aff6"/>
    <w:uiPriority w:val="99"/>
    <w:locked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f8">
    <w:name w:val="Знак Знак Знак Знак Знак Знак"/>
    <w:basedOn w:val="a"/>
    <w:uiPriority w:val="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</w:style>
  <w:style w:type="paragraph" w:customStyle="1" w:styleId="4">
    <w:name w:val="Знак4 Знак Знак Знак Знак Знак Знак Знак Знак Знак"/>
    <w:basedOn w:val="a"/>
    <w:uiPriority w:val="99"/>
    <w:pPr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b">
    <w:name w:val="Текст концевой сноски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Îáû÷íûé.Íîðìàëüíûé"/>
    <w:uiPriority w:val="99"/>
    <w:pPr>
      <w:autoSpaceDE w:val="0"/>
      <w:autoSpaceDN w:val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Текст сноски Знак"/>
    <w:basedOn w:val="a0"/>
    <w:link w:val="a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pPr>
      <w:autoSpaceDE w:val="0"/>
      <w:autoSpaceDN w:val="0"/>
    </w:pPr>
    <w:rPr>
      <w:rFonts w:ascii="Times New Roman" w:eastAsiaTheme="minorEastAsia" w:hAnsi="Times New Roman" w:cs="Times New Roman"/>
    </w:rPr>
  </w:style>
  <w:style w:type="character" w:customStyle="1" w:styleId="afe">
    <w:name w:val="Шапка Знак"/>
    <w:basedOn w:val="a0"/>
    <w:link w:val="afd"/>
    <w:uiPriority w:val="99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14">
    <w:name w:val="Рецензия1"/>
    <w:hidden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character" w:customStyle="1" w:styleId="blk3">
    <w:name w:val="blk3"/>
  </w:style>
  <w:style w:type="paragraph" w:customStyle="1" w:styleId="affa">
    <w:name w:val="Знак Знак Знак Знак Знак Знак Знак Знак Знак Знак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font5">
    <w:name w:val="font5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font6">
    <w:name w:val="font6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8">
    <w:name w:val="xl68"/>
    <w:basedOn w:val="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9">
    <w:name w:val="xl69"/>
    <w:basedOn w:val="a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0">
    <w:name w:val="xl70"/>
    <w:basedOn w:val="a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2">
    <w:name w:val="xl72"/>
    <w:basedOn w:val="a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4">
    <w:name w:val="xl84"/>
    <w:basedOn w:val="a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5">
    <w:name w:val="xl85"/>
    <w:basedOn w:val="a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6">
    <w:name w:val="xl86"/>
    <w:basedOn w:val="a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7">
    <w:name w:val="xl87"/>
    <w:basedOn w:val="a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8">
    <w:name w:val="xl88"/>
    <w:basedOn w:val="a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9">
    <w:name w:val="xl89"/>
    <w:basedOn w:val="a"/>
    <w:pPr>
      <w:pBdr>
        <w:left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0">
    <w:name w:val="xl90"/>
    <w:basedOn w:val="a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1">
    <w:name w:val="xl91"/>
    <w:basedOn w:val="a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2">
    <w:name w:val="xl92"/>
    <w:basedOn w:val="a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3">
    <w:name w:val="xl93"/>
    <w:basedOn w:val="a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4">
    <w:name w:val="xl94"/>
    <w:basedOn w:val="a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5">
    <w:name w:val="xl95"/>
    <w:basedOn w:val="a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6">
    <w:name w:val="xl96"/>
    <w:basedOn w:val="a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7">
    <w:name w:val="xl97"/>
    <w:basedOn w:val="a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8">
    <w:name w:val="xl98"/>
    <w:basedOn w:val="a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9">
    <w:name w:val="xl99"/>
    <w:basedOn w:val="a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0">
    <w:name w:val="xl100"/>
    <w:basedOn w:val="a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1">
    <w:name w:val="xl101"/>
    <w:basedOn w:val="a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2">
    <w:name w:val="xl102"/>
    <w:basedOn w:val="a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3">
    <w:name w:val="xl103"/>
    <w:basedOn w:val="a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4">
    <w:name w:val="xl104"/>
    <w:basedOn w:val="a"/>
    <w:qFormat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5">
    <w:name w:val="xl105"/>
    <w:basedOn w:val="a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6">
    <w:name w:val="xl106"/>
    <w:basedOn w:val="a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7">
    <w:name w:val="xl107"/>
    <w:basedOn w:val="a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8">
    <w:name w:val="xl108"/>
    <w:basedOn w:val="a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9">
    <w:name w:val="xl109"/>
    <w:basedOn w:val="a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0">
    <w:name w:val="xl110"/>
    <w:basedOn w:val="a"/>
    <w:qFormat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1">
    <w:name w:val="xl111"/>
    <w:basedOn w:val="a"/>
    <w:qFormat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2">
    <w:name w:val="xl112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3">
    <w:name w:val="xl113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4">
    <w:name w:val="xl114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5">
    <w:name w:val="xl115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6">
    <w:name w:val="xl116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7">
    <w:name w:val="xl117"/>
    <w:basedOn w:val="a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8">
    <w:name w:val="xl118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9">
    <w:name w:val="xl119"/>
    <w:basedOn w:val="a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0">
    <w:name w:val="xl120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1">
    <w:name w:val="xl121"/>
    <w:basedOn w:val="a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2">
    <w:name w:val="xl122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3">
    <w:name w:val="xl123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4">
    <w:name w:val="xl124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5">
    <w:name w:val="xl125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6">
    <w:name w:val="xl126"/>
    <w:basedOn w:val="a"/>
    <w:qFormat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7">
    <w:name w:val="xl127"/>
    <w:basedOn w:val="a"/>
    <w:qFormat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8">
    <w:name w:val="xl128"/>
    <w:basedOn w:val="a"/>
    <w:qFormat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9">
    <w:name w:val="xl129"/>
    <w:basedOn w:val="a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4">
    <w:name w:val="FR4"/>
    <w:qFormat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 w:cs="Times New Roman"/>
      <w:sz w:val="18"/>
      <w:lang w:eastAsia="ar-SA"/>
    </w:rPr>
  </w:style>
  <w:style w:type="paragraph" w:customStyle="1" w:styleId="27">
    <w:name w:val="2"/>
    <w:basedOn w:val="a"/>
    <w:next w:val="afb"/>
    <w:qFormat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treet-address">
    <w:name w:val="street-address"/>
    <w:basedOn w:val="a0"/>
    <w:qFormat/>
  </w:style>
  <w:style w:type="paragraph" w:customStyle="1" w:styleId="Style2">
    <w:name w:val="Style2"/>
    <w:basedOn w:val="a"/>
    <w:uiPriority w:val="99"/>
    <w:qFormat/>
    <w:pPr>
      <w:widowControl w:val="0"/>
      <w:autoSpaceDE w:val="0"/>
      <w:autoSpaceDN w:val="0"/>
      <w:adjustRightInd w:val="0"/>
      <w:spacing w:after="0" w:line="238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uiPriority w:val="3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8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pPr>
      <w:spacing w:after="0" w:line="240" w:lineRule="exact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msonormal1">
    <w:name w:val="msonormal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No Spacing"/>
    <w:basedOn w:val="a"/>
    <w:uiPriority w:val="99"/>
    <w:qFormat/>
    <w:pPr>
      <w:autoSpaceDE w:val="0"/>
      <w:autoSpaceDN w:val="0"/>
      <w:spacing w:before="100" w:after="10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">
    <w:name w:val="Неразрешенное упоминание5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ffc">
    <w:name w:val="Unresolved Mention"/>
    <w:basedOn w:val="a0"/>
    <w:uiPriority w:val="99"/>
    <w:semiHidden/>
    <w:unhideWhenUsed/>
    <w:rsid w:val="006606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illova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a14477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25645-A7FF-4878-9057-4A45F9C55F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Вега Анна Владимировна</cp:lastModifiedBy>
  <cp:revision>3</cp:revision>
  <cp:lastPrinted>2023-11-14T11:37:00Z</cp:lastPrinted>
  <dcterms:created xsi:type="dcterms:W3CDTF">2026-07-30T12:02:00Z</dcterms:created>
  <dcterms:modified xsi:type="dcterms:W3CDTF">2026-07-30T12:03:00Z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eyJoZGlkIjoiMDliNTVkMmQ0MDM2NmYwZDExYjM5NjYzMjcxNDMwZmQiLCJ1c2VySWQiOiI4MjQ2MzQ5MjI1NzgifQ==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CED5A9E4070C47E7827A1AB1B0C26803_12</vt:lpwstr>
  </property>
</Properties>
</file>