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BD734" w14:textId="77777777" w:rsidR="001D2CED" w:rsidRDefault="005F4669">
      <w:pPr>
        <w:ind w:right="62"/>
        <w:jc w:val="center"/>
        <w:rPr>
          <w:rFonts w:cs="Times New Roman"/>
          <w:b/>
        </w:rPr>
      </w:pPr>
      <w:r>
        <w:rPr>
          <w:rFonts w:cs="Times New Roman"/>
          <w:b/>
        </w:rPr>
        <w:t xml:space="preserve">Электронный аукцион </w:t>
      </w:r>
    </w:p>
    <w:p w14:paraId="5679545B" w14:textId="2DC882AD" w:rsidR="001D2CED" w:rsidRDefault="005F4669">
      <w:pPr>
        <w:ind w:right="62"/>
        <w:jc w:val="center"/>
        <w:rPr>
          <w:rFonts w:cs="Times New Roman"/>
          <w:b/>
        </w:rPr>
      </w:pPr>
      <w:r>
        <w:rPr>
          <w:rFonts w:cs="Times New Roman"/>
          <w:b/>
        </w:rPr>
        <w:t xml:space="preserve">по продаже </w:t>
      </w:r>
      <w:bookmarkStart w:id="0" w:name="_Hlk237007108"/>
      <w:r>
        <w:rPr>
          <w:rFonts w:cs="Times New Roman"/>
          <w:b/>
        </w:rPr>
        <w:t xml:space="preserve">недвижимого и движимого </w:t>
      </w:r>
      <w:bookmarkEnd w:id="0"/>
      <w:r>
        <w:rPr>
          <w:rFonts w:cs="Times New Roman"/>
          <w:b/>
        </w:rPr>
        <w:t xml:space="preserve">имущества, </w:t>
      </w:r>
    </w:p>
    <w:p w14:paraId="13D5CFE0" w14:textId="33D6E76F" w:rsidR="001D2CED" w:rsidRDefault="005F4669">
      <w:pPr>
        <w:ind w:right="62"/>
        <w:jc w:val="center"/>
        <w:rPr>
          <w:rFonts w:cs="Times New Roman"/>
        </w:rPr>
      </w:pPr>
      <w:r>
        <w:rPr>
          <w:rFonts w:cs="Times New Roman"/>
          <w:b/>
        </w:rPr>
        <w:t>принадлежащего частному собственнику</w:t>
      </w:r>
    </w:p>
    <w:p w14:paraId="0C947AB4" w14:textId="77777777" w:rsidR="001D2CED" w:rsidRDefault="005F4669">
      <w:pPr>
        <w:spacing w:line="259" w:lineRule="auto"/>
        <w:ind w:left="10" w:right="60"/>
        <w:jc w:val="center"/>
        <w:rPr>
          <w:rFonts w:cs="Times New Roman"/>
          <w:sz w:val="22"/>
          <w:szCs w:val="22"/>
        </w:rPr>
      </w:pPr>
      <w:r>
        <w:rPr>
          <w:rFonts w:cs="Times New Roman"/>
          <w:b/>
          <w:sz w:val="22"/>
          <w:szCs w:val="22"/>
        </w:rPr>
        <w:t xml:space="preserve"> </w:t>
      </w:r>
    </w:p>
    <w:p w14:paraId="3733F2F4" w14:textId="3471BD28" w:rsidR="001D2CED" w:rsidRDefault="005F4669">
      <w:pPr>
        <w:tabs>
          <w:tab w:val="left" w:pos="10065"/>
        </w:tabs>
        <w:spacing w:after="8"/>
        <w:ind w:left="183" w:right="60"/>
        <w:jc w:val="center"/>
        <w:rPr>
          <w:rFonts w:cs="Times New Roman"/>
          <w:b/>
          <w:sz w:val="22"/>
          <w:szCs w:val="22"/>
        </w:rPr>
      </w:pPr>
      <w:r w:rsidRPr="006C382B">
        <w:rPr>
          <w:rFonts w:cs="Times New Roman"/>
          <w:b/>
          <w:sz w:val="22"/>
          <w:szCs w:val="22"/>
        </w:rPr>
        <w:t xml:space="preserve">Электронный аукцион будет проводиться </w:t>
      </w:r>
      <w:r w:rsidR="006C382B" w:rsidRPr="006C382B">
        <w:rPr>
          <w:rFonts w:cs="Times New Roman"/>
          <w:b/>
          <w:bCs/>
          <w:sz w:val="22"/>
          <w:szCs w:val="22"/>
        </w:rPr>
        <w:t xml:space="preserve">«30» сентября </w:t>
      </w:r>
      <w:r w:rsidRPr="006C382B">
        <w:rPr>
          <w:rFonts w:cs="Times New Roman"/>
          <w:b/>
          <w:bCs/>
          <w:sz w:val="22"/>
          <w:szCs w:val="22"/>
        </w:rPr>
        <w:t>2026 года</w:t>
      </w:r>
      <w:r w:rsidRPr="006C382B">
        <w:rPr>
          <w:rFonts w:cs="Times New Roman"/>
          <w:b/>
          <w:sz w:val="22"/>
          <w:szCs w:val="22"/>
        </w:rPr>
        <w:t xml:space="preserve"> с 10:00</w:t>
      </w:r>
      <w:r>
        <w:rPr>
          <w:rFonts w:cs="Times New Roman"/>
          <w:b/>
          <w:sz w:val="22"/>
          <w:szCs w:val="22"/>
        </w:rPr>
        <w:t xml:space="preserve"> </w:t>
      </w:r>
    </w:p>
    <w:p w14:paraId="5EFC50E2" w14:textId="77777777" w:rsidR="001D2CED" w:rsidRDefault="005F4669">
      <w:pPr>
        <w:tabs>
          <w:tab w:val="left" w:pos="10065"/>
        </w:tabs>
        <w:spacing w:after="8"/>
        <w:ind w:left="183" w:right="60"/>
        <w:jc w:val="center"/>
        <w:rPr>
          <w:rFonts w:cs="Times New Roman"/>
          <w:b/>
          <w:sz w:val="22"/>
          <w:szCs w:val="22"/>
        </w:rPr>
      </w:pPr>
      <w:r>
        <w:rPr>
          <w:rFonts w:cs="Times New Roman"/>
          <w:b/>
          <w:sz w:val="22"/>
          <w:szCs w:val="22"/>
        </w:rPr>
        <w:t xml:space="preserve">на электронной торговой площадке </w:t>
      </w:r>
    </w:p>
    <w:p w14:paraId="10B7CA91" w14:textId="77777777" w:rsidR="001D2CED" w:rsidRDefault="005F4669">
      <w:pPr>
        <w:tabs>
          <w:tab w:val="left" w:pos="10065"/>
        </w:tabs>
        <w:spacing w:after="8"/>
        <w:ind w:left="183" w:right="60"/>
        <w:jc w:val="center"/>
        <w:rPr>
          <w:rFonts w:cs="Times New Roman"/>
          <w:b/>
          <w:sz w:val="22"/>
          <w:szCs w:val="22"/>
        </w:rPr>
      </w:pPr>
      <w:r>
        <w:rPr>
          <w:rFonts w:cs="Times New Roman"/>
          <w:b/>
          <w:sz w:val="22"/>
          <w:szCs w:val="22"/>
        </w:rPr>
        <w:t>АО «Российский аукционный дом» (далее - Оператор электронной площадки)</w:t>
      </w:r>
    </w:p>
    <w:p w14:paraId="75E2D5B1" w14:textId="77777777" w:rsidR="001D2CED" w:rsidRDefault="005F4669">
      <w:pPr>
        <w:tabs>
          <w:tab w:val="left" w:pos="10065"/>
        </w:tabs>
        <w:spacing w:after="8"/>
        <w:ind w:right="60"/>
        <w:jc w:val="center"/>
        <w:rPr>
          <w:rFonts w:cs="Times New Roman"/>
          <w:b/>
          <w:sz w:val="22"/>
          <w:szCs w:val="22"/>
        </w:rPr>
      </w:pPr>
      <w:r>
        <w:rPr>
          <w:rFonts w:cs="Times New Roman"/>
          <w:b/>
          <w:sz w:val="22"/>
          <w:szCs w:val="22"/>
        </w:rPr>
        <w:t xml:space="preserve">по адресу </w:t>
      </w:r>
      <w:hyperlink r:id="rId8" w:tooltip="http://www.lot-online.ru/" w:history="1">
        <w:r>
          <w:rPr>
            <w:rFonts w:cs="Times New Roman"/>
            <w:b/>
            <w:color w:val="0000FF"/>
            <w:sz w:val="22"/>
            <w:szCs w:val="22"/>
            <w:u w:val="single"/>
          </w:rPr>
          <w:t>www</w:t>
        </w:r>
      </w:hyperlink>
      <w:hyperlink r:id="rId9" w:tooltip="http://www.lot-online.ru/" w:history="1">
        <w:r>
          <w:rPr>
            <w:rFonts w:cs="Times New Roman"/>
            <w:b/>
            <w:color w:val="0000FF"/>
            <w:sz w:val="22"/>
            <w:szCs w:val="22"/>
            <w:u w:val="single"/>
          </w:rPr>
          <w:t>.</w:t>
        </w:r>
      </w:hyperlink>
      <w:hyperlink r:id="rId10" w:tooltip="http://www.lot-online.ru/" w:history="1">
        <w:r>
          <w:rPr>
            <w:rFonts w:cs="Times New Roman"/>
            <w:b/>
            <w:color w:val="0000FF"/>
            <w:sz w:val="22"/>
            <w:szCs w:val="22"/>
            <w:u w:val="single"/>
          </w:rPr>
          <w:t>lot</w:t>
        </w:r>
      </w:hyperlink>
      <w:hyperlink r:id="rId11" w:tooltip="http://www.lot-online.ru/" w:history="1">
        <w:r>
          <w:rPr>
            <w:rFonts w:cs="Times New Roman"/>
            <w:b/>
            <w:color w:val="0000FF"/>
            <w:sz w:val="22"/>
            <w:szCs w:val="22"/>
            <w:u w:val="single"/>
          </w:rPr>
          <w:t>-</w:t>
        </w:r>
      </w:hyperlink>
      <w:hyperlink r:id="rId12" w:tooltip="http://www.lot-online.ru/" w:history="1">
        <w:r>
          <w:rPr>
            <w:rFonts w:cs="Times New Roman"/>
            <w:b/>
            <w:color w:val="0000FF"/>
            <w:sz w:val="22"/>
            <w:szCs w:val="22"/>
            <w:u w:val="single"/>
          </w:rPr>
          <w:t>online</w:t>
        </w:r>
      </w:hyperlink>
      <w:hyperlink r:id="rId13" w:tooltip="http://www.lot-online.ru/" w:history="1">
        <w:r>
          <w:rPr>
            <w:rFonts w:cs="Times New Roman"/>
            <w:b/>
            <w:color w:val="0000FF"/>
            <w:sz w:val="22"/>
            <w:szCs w:val="22"/>
            <w:u w:val="single"/>
          </w:rPr>
          <w:t>.</w:t>
        </w:r>
      </w:hyperlink>
      <w:hyperlink r:id="rId14" w:tooltip="http://www.lot-online.ru/" w:history="1">
        <w:r>
          <w:rPr>
            <w:rFonts w:cs="Times New Roman"/>
            <w:b/>
            <w:color w:val="0000FF"/>
            <w:sz w:val="22"/>
            <w:szCs w:val="22"/>
            <w:u w:val="single"/>
          </w:rPr>
          <w:t>ru</w:t>
        </w:r>
      </w:hyperlink>
      <w:hyperlink r:id="rId15" w:tooltip="http://www.lot-online.ru/" w:history="1">
        <w:r>
          <w:rPr>
            <w:rFonts w:cs="Times New Roman"/>
            <w:b/>
            <w:sz w:val="22"/>
            <w:szCs w:val="22"/>
          </w:rPr>
          <w:t>.</w:t>
        </w:r>
      </w:hyperlink>
      <w:r>
        <w:rPr>
          <w:rFonts w:cs="Times New Roman"/>
          <w:b/>
          <w:sz w:val="22"/>
          <w:szCs w:val="22"/>
        </w:rPr>
        <w:t xml:space="preserve"> </w:t>
      </w:r>
    </w:p>
    <w:p w14:paraId="1A2CF046" w14:textId="77777777" w:rsidR="001D2CED" w:rsidRDefault="001D2CED">
      <w:pPr>
        <w:tabs>
          <w:tab w:val="left" w:pos="10065"/>
        </w:tabs>
        <w:spacing w:after="8"/>
        <w:ind w:left="183" w:right="60"/>
        <w:jc w:val="center"/>
        <w:rPr>
          <w:rFonts w:cs="Times New Roman"/>
          <w:b/>
          <w:sz w:val="22"/>
          <w:szCs w:val="22"/>
        </w:rPr>
      </w:pPr>
    </w:p>
    <w:p w14:paraId="490A6267" w14:textId="77777777" w:rsidR="001D2CED" w:rsidRDefault="005F4669">
      <w:pPr>
        <w:tabs>
          <w:tab w:val="left" w:pos="10065"/>
        </w:tabs>
        <w:spacing w:after="8"/>
        <w:ind w:left="183" w:right="60"/>
        <w:jc w:val="center"/>
        <w:rPr>
          <w:rFonts w:cs="Times New Roman"/>
          <w:sz w:val="22"/>
          <w:szCs w:val="22"/>
        </w:rPr>
      </w:pPr>
      <w:r>
        <w:rPr>
          <w:rFonts w:cs="Times New Roman"/>
          <w:b/>
          <w:sz w:val="22"/>
          <w:szCs w:val="22"/>
        </w:rPr>
        <w:t xml:space="preserve">Организатор торгов – акционерное общество «РАД-Холдинг» (АО «РАД-Холдинг»). </w:t>
      </w:r>
    </w:p>
    <w:p w14:paraId="2E6DF35E" w14:textId="44178C97" w:rsidR="001D2CED" w:rsidRDefault="005F4669">
      <w:pPr>
        <w:tabs>
          <w:tab w:val="left" w:pos="3969"/>
        </w:tabs>
        <w:jc w:val="center"/>
        <w:rPr>
          <w:rFonts w:cs="Times New Roman"/>
          <w:b/>
          <w:bCs/>
          <w:sz w:val="22"/>
          <w:szCs w:val="22"/>
        </w:rPr>
      </w:pPr>
      <w:r w:rsidRPr="006C382B">
        <w:rPr>
          <w:rFonts w:cs="Times New Roman"/>
          <w:b/>
          <w:sz w:val="22"/>
          <w:szCs w:val="22"/>
        </w:rPr>
        <w:t xml:space="preserve">Прием заявок осуществляется с </w:t>
      </w:r>
      <w:r w:rsidRPr="006C382B">
        <w:rPr>
          <w:rFonts w:cs="Times New Roman"/>
          <w:b/>
          <w:bCs/>
          <w:sz w:val="22"/>
          <w:szCs w:val="22"/>
        </w:rPr>
        <w:t>10:00 «</w:t>
      </w:r>
      <w:r w:rsidR="006C382B" w:rsidRPr="006C382B">
        <w:rPr>
          <w:rFonts w:cs="Times New Roman"/>
          <w:b/>
          <w:bCs/>
          <w:sz w:val="22"/>
          <w:szCs w:val="22"/>
        </w:rPr>
        <w:t>15</w:t>
      </w:r>
      <w:r w:rsidRPr="006C382B">
        <w:rPr>
          <w:rFonts w:cs="Times New Roman"/>
          <w:b/>
          <w:bCs/>
          <w:sz w:val="22"/>
          <w:szCs w:val="22"/>
        </w:rPr>
        <w:t xml:space="preserve">» </w:t>
      </w:r>
      <w:r w:rsidR="006C382B" w:rsidRPr="006C382B">
        <w:rPr>
          <w:rFonts w:cs="Times New Roman"/>
          <w:b/>
          <w:bCs/>
          <w:sz w:val="22"/>
          <w:szCs w:val="22"/>
        </w:rPr>
        <w:t>августа</w:t>
      </w:r>
      <w:r w:rsidRPr="006C382B">
        <w:rPr>
          <w:rFonts w:cs="Times New Roman"/>
          <w:b/>
          <w:bCs/>
          <w:sz w:val="22"/>
          <w:szCs w:val="22"/>
        </w:rPr>
        <w:t xml:space="preserve"> 2026 года по «</w:t>
      </w:r>
      <w:r w:rsidR="006C382B" w:rsidRPr="006C382B">
        <w:rPr>
          <w:rFonts w:cs="Times New Roman"/>
          <w:b/>
          <w:bCs/>
          <w:sz w:val="22"/>
          <w:szCs w:val="22"/>
        </w:rPr>
        <w:t>28</w:t>
      </w:r>
      <w:r w:rsidRPr="006C382B">
        <w:rPr>
          <w:rFonts w:cs="Times New Roman"/>
          <w:b/>
          <w:bCs/>
          <w:sz w:val="22"/>
          <w:szCs w:val="22"/>
        </w:rPr>
        <w:t xml:space="preserve">» </w:t>
      </w:r>
      <w:r w:rsidR="006C382B" w:rsidRPr="006C382B">
        <w:rPr>
          <w:rFonts w:cs="Times New Roman"/>
          <w:b/>
          <w:bCs/>
          <w:sz w:val="22"/>
          <w:szCs w:val="22"/>
        </w:rPr>
        <w:t>сентября</w:t>
      </w:r>
      <w:r w:rsidRPr="006C382B">
        <w:rPr>
          <w:rFonts w:cs="Times New Roman"/>
          <w:b/>
          <w:bCs/>
          <w:sz w:val="22"/>
          <w:szCs w:val="22"/>
        </w:rPr>
        <w:t xml:space="preserve"> 2026 года до 18:00</w:t>
      </w:r>
    </w:p>
    <w:p w14:paraId="4B1E30D8" w14:textId="77777777" w:rsidR="001D2CED" w:rsidRDefault="005F4669">
      <w:pPr>
        <w:tabs>
          <w:tab w:val="left" w:pos="10065"/>
        </w:tabs>
        <w:spacing w:after="8"/>
        <w:ind w:left="981" w:right="60"/>
        <w:jc w:val="center"/>
        <w:rPr>
          <w:rFonts w:cs="Times New Roman"/>
          <w:b/>
          <w:sz w:val="22"/>
          <w:szCs w:val="22"/>
        </w:rPr>
      </w:pPr>
      <w:r>
        <w:rPr>
          <w:rFonts w:cs="Times New Roman"/>
          <w:b/>
          <w:sz w:val="22"/>
          <w:szCs w:val="22"/>
        </w:rPr>
        <w:t xml:space="preserve">на электронной торговой площадке АО «РАД» по адресу </w:t>
      </w:r>
      <w:hyperlink r:id="rId16" w:tooltip="http://www.lot-online.ru/" w:history="1">
        <w:r>
          <w:rPr>
            <w:rFonts w:cs="Times New Roman"/>
            <w:b/>
            <w:color w:val="0000FF"/>
            <w:sz w:val="22"/>
            <w:szCs w:val="22"/>
            <w:u w:val="single"/>
          </w:rPr>
          <w:t>www.lot</w:t>
        </w:r>
      </w:hyperlink>
      <w:hyperlink r:id="rId17" w:tooltip="http://www.lot-online.ru/" w:history="1">
        <w:r>
          <w:rPr>
            <w:rFonts w:cs="Times New Roman"/>
            <w:b/>
            <w:color w:val="0000FF"/>
            <w:sz w:val="22"/>
            <w:szCs w:val="22"/>
            <w:u w:val="single"/>
          </w:rPr>
          <w:t>-</w:t>
        </w:r>
      </w:hyperlink>
      <w:hyperlink r:id="rId18" w:tooltip="http://www.lot-online.ru/" w:history="1">
        <w:r>
          <w:rPr>
            <w:rFonts w:cs="Times New Roman"/>
            <w:b/>
            <w:color w:val="0000FF"/>
            <w:sz w:val="22"/>
            <w:szCs w:val="22"/>
            <w:u w:val="single"/>
          </w:rPr>
          <w:t>online.ru</w:t>
        </w:r>
      </w:hyperlink>
      <w:hyperlink r:id="rId19" w:tooltip="http://www.lot-online.ru/" w:history="1">
        <w:r>
          <w:rPr>
            <w:rFonts w:cs="Times New Roman"/>
            <w:b/>
            <w:sz w:val="22"/>
            <w:szCs w:val="22"/>
          </w:rPr>
          <w:t>.</w:t>
        </w:r>
      </w:hyperlink>
      <w:r>
        <w:rPr>
          <w:rFonts w:cs="Times New Roman"/>
          <w:b/>
          <w:sz w:val="22"/>
          <w:szCs w:val="22"/>
        </w:rPr>
        <w:t xml:space="preserve"> </w:t>
      </w:r>
    </w:p>
    <w:p w14:paraId="6044A42F" w14:textId="77777777" w:rsidR="001D2CED" w:rsidRDefault="001D2CED">
      <w:pPr>
        <w:tabs>
          <w:tab w:val="left" w:pos="10065"/>
        </w:tabs>
        <w:spacing w:after="8"/>
        <w:ind w:right="60"/>
        <w:jc w:val="center"/>
        <w:rPr>
          <w:rFonts w:cs="Times New Roman"/>
          <w:b/>
          <w:sz w:val="22"/>
          <w:szCs w:val="22"/>
        </w:rPr>
      </w:pPr>
    </w:p>
    <w:p w14:paraId="3F659B3F" w14:textId="77777777" w:rsidR="001D2CED" w:rsidRDefault="005F4669">
      <w:pPr>
        <w:tabs>
          <w:tab w:val="left" w:pos="10065"/>
        </w:tabs>
        <w:spacing w:after="8"/>
        <w:ind w:right="60"/>
        <w:jc w:val="center"/>
        <w:rPr>
          <w:rFonts w:cs="Times New Roman"/>
          <w:b/>
          <w:sz w:val="22"/>
          <w:szCs w:val="22"/>
        </w:rPr>
      </w:pPr>
      <w:r>
        <w:rPr>
          <w:rFonts w:cs="Times New Roman"/>
          <w:b/>
          <w:sz w:val="22"/>
          <w:szCs w:val="22"/>
        </w:rPr>
        <w:t xml:space="preserve">Задаток должен поступить на расчетный счет </w:t>
      </w:r>
      <w:bookmarkStart w:id="1" w:name="_Hlk195094884"/>
      <w:r>
        <w:rPr>
          <w:rFonts w:cs="Times New Roman"/>
          <w:b/>
          <w:sz w:val="22"/>
          <w:szCs w:val="22"/>
        </w:rPr>
        <w:t>Оператора</w:t>
      </w:r>
      <w:r>
        <w:rPr>
          <w:rFonts w:cs="Times New Roman"/>
          <w:sz w:val="22"/>
          <w:szCs w:val="22"/>
        </w:rPr>
        <w:t xml:space="preserve"> </w:t>
      </w:r>
      <w:r>
        <w:rPr>
          <w:rFonts w:cs="Times New Roman"/>
          <w:b/>
          <w:sz w:val="22"/>
          <w:szCs w:val="22"/>
        </w:rPr>
        <w:t>электронной площадки</w:t>
      </w:r>
      <w:bookmarkEnd w:id="1"/>
      <w:r>
        <w:rPr>
          <w:rFonts w:cs="Times New Roman"/>
          <w:b/>
          <w:sz w:val="22"/>
          <w:szCs w:val="22"/>
        </w:rPr>
        <w:t xml:space="preserve"> </w:t>
      </w:r>
    </w:p>
    <w:p w14:paraId="445B977C" w14:textId="32F30011" w:rsidR="001D2CED" w:rsidRDefault="005F4669">
      <w:pPr>
        <w:tabs>
          <w:tab w:val="left" w:pos="10065"/>
        </w:tabs>
        <w:spacing w:after="8"/>
        <w:ind w:right="60"/>
        <w:jc w:val="center"/>
        <w:rPr>
          <w:rFonts w:cs="Times New Roman"/>
          <w:b/>
          <w:sz w:val="22"/>
          <w:szCs w:val="22"/>
        </w:rPr>
      </w:pPr>
      <w:r w:rsidRPr="006C382B">
        <w:rPr>
          <w:rFonts w:cs="Times New Roman"/>
          <w:b/>
          <w:sz w:val="22"/>
          <w:szCs w:val="22"/>
        </w:rPr>
        <w:t>не позднее «</w:t>
      </w:r>
      <w:r w:rsidR="006C382B" w:rsidRPr="006C382B">
        <w:rPr>
          <w:rFonts w:cs="Times New Roman"/>
          <w:b/>
          <w:sz w:val="22"/>
          <w:szCs w:val="22"/>
        </w:rPr>
        <w:t>28</w:t>
      </w:r>
      <w:r w:rsidRPr="006C382B">
        <w:rPr>
          <w:rFonts w:cs="Times New Roman"/>
          <w:b/>
          <w:bCs/>
          <w:sz w:val="22"/>
          <w:szCs w:val="22"/>
        </w:rPr>
        <w:t xml:space="preserve">» </w:t>
      </w:r>
      <w:r w:rsidR="006C382B" w:rsidRPr="006C382B">
        <w:rPr>
          <w:rFonts w:cs="Times New Roman"/>
          <w:b/>
          <w:bCs/>
          <w:sz w:val="22"/>
          <w:szCs w:val="22"/>
        </w:rPr>
        <w:t>сентября</w:t>
      </w:r>
      <w:r w:rsidRPr="006C382B">
        <w:rPr>
          <w:rFonts w:cs="Times New Roman"/>
          <w:b/>
          <w:bCs/>
          <w:sz w:val="22"/>
          <w:szCs w:val="22"/>
        </w:rPr>
        <w:t xml:space="preserve"> 2026 года </w:t>
      </w:r>
      <w:r w:rsidRPr="006C382B">
        <w:rPr>
          <w:rFonts w:cs="Times New Roman"/>
          <w:b/>
          <w:sz w:val="22"/>
          <w:szCs w:val="22"/>
        </w:rPr>
        <w:t>18:00.</w:t>
      </w:r>
      <w:r>
        <w:rPr>
          <w:rFonts w:cs="Times New Roman"/>
          <w:b/>
          <w:sz w:val="22"/>
          <w:szCs w:val="22"/>
        </w:rPr>
        <w:t xml:space="preserve"> </w:t>
      </w:r>
    </w:p>
    <w:p w14:paraId="08CF45EB" w14:textId="59FBD30A" w:rsidR="001D2CED" w:rsidRDefault="005F4669">
      <w:pPr>
        <w:tabs>
          <w:tab w:val="left" w:pos="10065"/>
        </w:tabs>
        <w:spacing w:after="8"/>
        <w:ind w:right="60"/>
        <w:jc w:val="center"/>
        <w:rPr>
          <w:rFonts w:cs="Times New Roman"/>
          <w:sz w:val="22"/>
          <w:szCs w:val="22"/>
        </w:rPr>
      </w:pPr>
      <w:r w:rsidRPr="006C382B">
        <w:rPr>
          <w:rFonts w:cs="Times New Roman"/>
          <w:b/>
          <w:sz w:val="22"/>
          <w:szCs w:val="22"/>
        </w:rPr>
        <w:t>Определение участников электронного аукциона состоится «</w:t>
      </w:r>
      <w:r w:rsidR="006C382B" w:rsidRPr="006C382B">
        <w:rPr>
          <w:rFonts w:cs="Times New Roman"/>
          <w:b/>
          <w:sz w:val="22"/>
          <w:szCs w:val="22"/>
        </w:rPr>
        <w:t>29</w:t>
      </w:r>
      <w:r w:rsidRPr="006C382B">
        <w:rPr>
          <w:rFonts w:cs="Times New Roman"/>
          <w:b/>
          <w:bCs/>
          <w:sz w:val="22"/>
          <w:szCs w:val="22"/>
        </w:rPr>
        <w:t xml:space="preserve">» </w:t>
      </w:r>
      <w:r w:rsidR="006C382B" w:rsidRPr="006C382B">
        <w:rPr>
          <w:rFonts w:cs="Times New Roman"/>
          <w:b/>
          <w:bCs/>
          <w:sz w:val="22"/>
          <w:szCs w:val="22"/>
        </w:rPr>
        <w:t>сентября</w:t>
      </w:r>
      <w:r w:rsidRPr="006C382B">
        <w:rPr>
          <w:rFonts w:cs="Times New Roman"/>
          <w:b/>
          <w:bCs/>
          <w:sz w:val="22"/>
          <w:szCs w:val="22"/>
        </w:rPr>
        <w:t xml:space="preserve"> 2026 года </w:t>
      </w:r>
      <w:r w:rsidRPr="006C382B">
        <w:rPr>
          <w:rFonts w:cs="Times New Roman"/>
          <w:b/>
          <w:sz w:val="22"/>
          <w:szCs w:val="22"/>
        </w:rPr>
        <w:t>в 15:00.</w:t>
      </w:r>
      <w:r>
        <w:rPr>
          <w:rFonts w:cs="Times New Roman"/>
          <w:b/>
          <w:sz w:val="22"/>
          <w:szCs w:val="22"/>
        </w:rPr>
        <w:t xml:space="preserve"> </w:t>
      </w:r>
    </w:p>
    <w:p w14:paraId="291086F1" w14:textId="77777777" w:rsidR="001D2CED" w:rsidRDefault="005F4669">
      <w:pPr>
        <w:jc w:val="center"/>
        <w:rPr>
          <w:bCs/>
          <w:sz w:val="18"/>
          <w:szCs w:val="18"/>
        </w:rPr>
      </w:pPr>
      <w:r>
        <w:rPr>
          <w:bCs/>
          <w:sz w:val="18"/>
          <w:szCs w:val="18"/>
        </w:rPr>
        <w:t>(Указанное в настоящем информационном сообщении время – Московское)</w:t>
      </w:r>
    </w:p>
    <w:p w14:paraId="7A1591FB" w14:textId="3503FA37" w:rsidR="001D2CED" w:rsidRDefault="005F4669">
      <w:pPr>
        <w:jc w:val="center"/>
        <w:rPr>
          <w:bCs/>
          <w:sz w:val="18"/>
          <w:szCs w:val="18"/>
        </w:rPr>
      </w:pPr>
      <w:r>
        <w:rPr>
          <w:bCs/>
          <w:sz w:val="18"/>
          <w:szCs w:val="18"/>
        </w:rPr>
        <w:t xml:space="preserve">(При исчислении сроков, указанных в настоящем информационном сообщении, принимается время сервера </w:t>
      </w:r>
    </w:p>
    <w:p w14:paraId="288E407F" w14:textId="77777777" w:rsidR="001D2CED" w:rsidRDefault="005F4669">
      <w:pPr>
        <w:jc w:val="center"/>
        <w:rPr>
          <w:bCs/>
          <w:sz w:val="18"/>
          <w:szCs w:val="18"/>
        </w:rPr>
      </w:pPr>
      <w:r>
        <w:rPr>
          <w:bCs/>
          <w:sz w:val="18"/>
          <w:szCs w:val="18"/>
        </w:rPr>
        <w:t>электронной торговой площадки)</w:t>
      </w:r>
    </w:p>
    <w:p w14:paraId="744D1AC8" w14:textId="77777777" w:rsidR="001D2CED" w:rsidRDefault="001D2CED">
      <w:pPr>
        <w:jc w:val="center"/>
        <w:rPr>
          <w:bCs/>
          <w:sz w:val="18"/>
          <w:szCs w:val="18"/>
        </w:rPr>
      </w:pPr>
    </w:p>
    <w:p w14:paraId="4D0951E8" w14:textId="77777777" w:rsidR="001D2CED" w:rsidRDefault="005F4669">
      <w:pPr>
        <w:jc w:val="center"/>
        <w:rPr>
          <w:bCs/>
          <w:sz w:val="18"/>
          <w:szCs w:val="18"/>
        </w:rPr>
      </w:pPr>
      <w:r>
        <w:rPr>
          <w:bCs/>
          <w:sz w:val="18"/>
          <w:szCs w:val="18"/>
        </w:rPr>
        <w:t>Электронный аукцион, открытый по составу участников и по форме подачи предложений по цене с применением метода повышения начальной цены («английский аукцион»).</w:t>
      </w:r>
    </w:p>
    <w:p w14:paraId="3FBCE73A" w14:textId="77777777" w:rsidR="001D2CED" w:rsidRDefault="001D2CED">
      <w:pPr>
        <w:spacing w:after="33" w:line="247" w:lineRule="auto"/>
        <w:ind w:right="60"/>
        <w:jc w:val="center"/>
        <w:rPr>
          <w:rFonts w:cs="Times New Roman"/>
          <w:sz w:val="10"/>
          <w:szCs w:val="10"/>
        </w:rPr>
      </w:pPr>
    </w:p>
    <w:p w14:paraId="4CFF7D1A" w14:textId="53860E4D" w:rsidR="001D2CED" w:rsidRDefault="005F4669" w:rsidP="00091366">
      <w:pPr>
        <w:jc w:val="center"/>
        <w:rPr>
          <w:rFonts w:cs="Times New Roman"/>
          <w:sz w:val="22"/>
          <w:szCs w:val="22"/>
        </w:rPr>
      </w:pPr>
      <w:r>
        <w:rPr>
          <w:rFonts w:cs="Times New Roman"/>
          <w:b/>
          <w:bCs/>
          <w:sz w:val="22"/>
          <w:szCs w:val="22"/>
        </w:rPr>
        <w:t>Сведения об объектах продажи единым лотом (далее – Объекты, Лот):</w:t>
      </w:r>
    </w:p>
    <w:p w14:paraId="2E94E3BB" w14:textId="7BA118ED" w:rsidR="001D2CED" w:rsidRDefault="005F4669">
      <w:pPr>
        <w:tabs>
          <w:tab w:val="left" w:pos="1134"/>
        </w:tabs>
        <w:spacing w:line="252" w:lineRule="auto"/>
        <w:jc w:val="both"/>
        <w:rPr>
          <w:sz w:val="22"/>
          <w:szCs w:val="22"/>
        </w:rPr>
      </w:pPr>
      <w:bookmarkStart w:id="2" w:name="_Hlk236640668"/>
      <w:r>
        <w:rPr>
          <w:sz w:val="22"/>
          <w:szCs w:val="22"/>
        </w:rPr>
        <w:t xml:space="preserve">Объект 1: Нежилое здание, площадь: 10949,2 кв. м, назначение: нежилое, количество этажей: 3-5, в том числе подземных этажей: 1, кадастровый номер: 73:24:030503:239, расположенное по адресу: Российская Федерация, Ульяновская область, г.о. город Ульяновск, г. Ульяновск, ул. Октябрьская, д. 22 стр.24. Номер и дата государственной регистрации права собственности: 73-73-01/201/2008-367 от 26.07.2008. </w:t>
      </w:r>
      <w:bookmarkStart w:id="3" w:name="_Hlk236920973"/>
      <w:r>
        <w:rPr>
          <w:sz w:val="22"/>
          <w:szCs w:val="22"/>
        </w:rPr>
        <w:t xml:space="preserve">Обременения (ограничения) Объекта 1 </w:t>
      </w:r>
      <w:bookmarkEnd w:id="3"/>
      <w:r>
        <w:rPr>
          <w:sz w:val="22"/>
          <w:szCs w:val="22"/>
        </w:rPr>
        <w:t xml:space="preserve">указаны </w:t>
      </w:r>
      <w:bookmarkStart w:id="4" w:name="_Hlk237422855"/>
      <w:r>
        <w:rPr>
          <w:sz w:val="22"/>
          <w:szCs w:val="22"/>
        </w:rPr>
        <w:t xml:space="preserve">в Приложении </w:t>
      </w:r>
      <w:r w:rsidR="00DC6DB9">
        <w:rPr>
          <w:sz w:val="22"/>
          <w:szCs w:val="22"/>
        </w:rPr>
        <w:t>№</w:t>
      </w:r>
      <w:r>
        <w:rPr>
          <w:sz w:val="22"/>
          <w:szCs w:val="22"/>
        </w:rPr>
        <w:t xml:space="preserve">4 </w:t>
      </w:r>
      <w:bookmarkStart w:id="5" w:name="_Hlk236922101"/>
      <w:r>
        <w:rPr>
          <w:sz w:val="22"/>
          <w:szCs w:val="22"/>
        </w:rPr>
        <w:t>к информационному сообщению</w:t>
      </w:r>
      <w:bookmarkEnd w:id="4"/>
      <w:bookmarkEnd w:id="5"/>
      <w:r>
        <w:rPr>
          <w:sz w:val="22"/>
          <w:szCs w:val="22"/>
        </w:rPr>
        <w:t>;</w:t>
      </w:r>
      <w:bookmarkEnd w:id="2"/>
    </w:p>
    <w:p w14:paraId="61AECA91" w14:textId="6E46364E" w:rsidR="001D2CED" w:rsidRDefault="005F4669">
      <w:pPr>
        <w:ind w:right="-57"/>
        <w:jc w:val="both"/>
        <w:rPr>
          <w:sz w:val="22"/>
          <w:szCs w:val="22"/>
        </w:rPr>
      </w:pPr>
      <w:r>
        <w:rPr>
          <w:sz w:val="22"/>
          <w:szCs w:val="22"/>
        </w:rPr>
        <w:t xml:space="preserve">Объект 2: Движимое имущество в составе согласно Приложению </w:t>
      </w:r>
      <w:r w:rsidR="00DC6DB9">
        <w:rPr>
          <w:sz w:val="22"/>
          <w:szCs w:val="22"/>
        </w:rPr>
        <w:t>№</w:t>
      </w:r>
      <w:r>
        <w:rPr>
          <w:sz w:val="22"/>
          <w:szCs w:val="22"/>
        </w:rPr>
        <w:t xml:space="preserve">5 к информационному сообщению. Обременения (ограничения) Объекта 2 присутствуют с части использования Объекта 2 арендаторами Объекта 1. </w:t>
      </w:r>
    </w:p>
    <w:p w14:paraId="34BD8F8C" w14:textId="77777777" w:rsidR="001D2CED" w:rsidRDefault="001D2CED">
      <w:pPr>
        <w:tabs>
          <w:tab w:val="left" w:pos="1134"/>
        </w:tabs>
        <w:spacing w:line="252" w:lineRule="auto"/>
        <w:jc w:val="both"/>
      </w:pPr>
    </w:p>
    <w:p w14:paraId="2593F4D3" w14:textId="3F7E0CD1" w:rsidR="001D2CED" w:rsidRDefault="005F4669">
      <w:pPr>
        <w:tabs>
          <w:tab w:val="left" w:pos="1134"/>
        </w:tabs>
        <w:spacing w:line="252" w:lineRule="auto"/>
        <w:jc w:val="both"/>
        <w:rPr>
          <w:sz w:val="22"/>
          <w:szCs w:val="22"/>
        </w:rPr>
      </w:pPr>
      <w:r>
        <w:rPr>
          <w:b/>
          <w:bCs/>
          <w:sz w:val="22"/>
          <w:szCs w:val="22"/>
        </w:rPr>
        <w:t>Для сведения:</w:t>
      </w:r>
      <w:r>
        <w:rPr>
          <w:sz w:val="22"/>
          <w:szCs w:val="22"/>
        </w:rPr>
        <w:t xml:space="preserve"> Объект 1 расположен на земельном участке площадью 13176 +/- 6.3 кв. м по адресу: Российская Федерация, Ульяновская область, г.о. город Ульяновск, г. Ульяновск, ул. Октябрьская, з/у 22/24, категория земель: земли населенных пунктов, виды разрешенного использования: под нежилым зданием торгово-офисного центра, кадастровый номер: 73:24:030503:36.  Земельный участок находится в пользовании Продавца на праве аренды на основании Договора аренды земельного участка № 24-3-012133 от 22.08.2005г., заключенного с Администрацией г. Ульяновска, ПОСТАНОВЛЕНИЯ ГЛАВЫ ГОРОДА УЛЬЯНОВСКА УЛЬЯНОВСКОЙ ОБЛАСТИ, № 3088 от 24.12.2004, ПОСТАНОВЛЕНИЯ ГЛАВЫ ГОРОДА УЛЬЯНОВСКА УЛЬЯНОВСКОЙ ОБЛАСТИ, № 970 от 09.06.2005, Договора передачи прав и обязанностей по договору аренды № 15 от 26.07.2008, зарегистрированный в Едином государственном реестре прав 13.10.2008г., регистрационный №73-73-01/314/2008-113, на срок по 30.09.2053г.</w:t>
      </w:r>
    </w:p>
    <w:p w14:paraId="7441C27C" w14:textId="77777777" w:rsidR="001D2CED" w:rsidRDefault="001D2CED">
      <w:pPr>
        <w:tabs>
          <w:tab w:val="left" w:pos="1134"/>
        </w:tabs>
        <w:spacing w:line="252" w:lineRule="auto"/>
        <w:jc w:val="both"/>
        <w:rPr>
          <w:b/>
          <w:bCs/>
          <w:sz w:val="10"/>
          <w:szCs w:val="10"/>
        </w:rPr>
      </w:pPr>
    </w:p>
    <w:p w14:paraId="5D89845F" w14:textId="423BAB8A" w:rsidR="001D2CED" w:rsidRDefault="005F4669">
      <w:pPr>
        <w:ind w:right="-57"/>
        <w:rPr>
          <w:rFonts w:cs="Times New Roman"/>
          <w:sz w:val="22"/>
          <w:szCs w:val="22"/>
        </w:rPr>
      </w:pPr>
      <w:r>
        <w:rPr>
          <w:b/>
          <w:bCs/>
          <w:sz w:val="22"/>
          <w:szCs w:val="22"/>
        </w:rPr>
        <w:t xml:space="preserve">Начальная цена Лота </w:t>
      </w:r>
      <w:bookmarkStart w:id="6" w:name="_Hlk237335181"/>
      <w:r>
        <w:rPr>
          <w:b/>
          <w:bCs/>
          <w:sz w:val="22"/>
          <w:szCs w:val="22"/>
        </w:rPr>
        <w:t xml:space="preserve">устанавливается в размере </w:t>
      </w:r>
      <w:bookmarkEnd w:id="6"/>
      <w:r>
        <w:rPr>
          <w:rFonts w:cs="Times New Roman"/>
          <w:b/>
          <w:bCs/>
          <w:sz w:val="22"/>
          <w:szCs w:val="22"/>
        </w:rPr>
        <w:t xml:space="preserve">240 000 000 (Двести сорок миллионов) рублей 00 копеек, </w:t>
      </w:r>
      <w:r>
        <w:rPr>
          <w:rFonts w:cs="Times New Roman"/>
          <w:sz w:val="22"/>
          <w:szCs w:val="22"/>
        </w:rPr>
        <w:t>в том числе НДС 22%, при этом:</w:t>
      </w:r>
    </w:p>
    <w:p w14:paraId="41E6D8C3" w14:textId="1F954156" w:rsidR="001D2CED" w:rsidRDefault="005F4669">
      <w:pPr>
        <w:ind w:right="-57"/>
        <w:rPr>
          <w:rFonts w:cs="Times New Roman"/>
          <w:sz w:val="22"/>
          <w:szCs w:val="22"/>
        </w:rPr>
      </w:pPr>
      <w:r>
        <w:rPr>
          <w:rFonts w:cs="Times New Roman"/>
          <w:b/>
          <w:bCs/>
          <w:sz w:val="22"/>
          <w:szCs w:val="22"/>
        </w:rPr>
        <w:t>Начальная цена Объекта 1</w:t>
      </w:r>
      <w:r>
        <w:rPr>
          <w:rFonts w:cs="Times New Roman"/>
          <w:sz w:val="22"/>
          <w:szCs w:val="22"/>
        </w:rPr>
        <w:t xml:space="preserve"> устанавливается в размере 205 765 200 (Двести пять миллионов семьсот шестьдесят пять тысяч двести) рублей 00 копеек, в том числе НДС 22%,</w:t>
      </w:r>
    </w:p>
    <w:p w14:paraId="4123B943" w14:textId="47BDBCC3" w:rsidR="001D2CED" w:rsidRDefault="005F4669">
      <w:pPr>
        <w:ind w:right="-57"/>
        <w:rPr>
          <w:rFonts w:cs="Times New Roman"/>
          <w:sz w:val="22"/>
          <w:szCs w:val="22"/>
        </w:rPr>
      </w:pPr>
      <w:r>
        <w:rPr>
          <w:rFonts w:cs="Times New Roman"/>
          <w:b/>
          <w:bCs/>
          <w:sz w:val="22"/>
          <w:szCs w:val="22"/>
        </w:rPr>
        <w:t>Начальная цена Объекта 2</w:t>
      </w:r>
      <w:r>
        <w:rPr>
          <w:rFonts w:cs="Times New Roman"/>
          <w:sz w:val="22"/>
          <w:szCs w:val="22"/>
        </w:rPr>
        <w:t xml:space="preserve"> устанавливается в размере 34 234 800 (Тридцать четыре миллиона двести тридцать четыре тысячи восемьсот) рублей 00 копеек, в том числе НДС 22%.</w:t>
      </w:r>
    </w:p>
    <w:p w14:paraId="321EEC7C" w14:textId="77777777" w:rsidR="001D2CED" w:rsidRDefault="001D2CED">
      <w:pPr>
        <w:ind w:right="-57"/>
        <w:rPr>
          <w:sz w:val="10"/>
          <w:szCs w:val="10"/>
        </w:rPr>
      </w:pPr>
    </w:p>
    <w:p w14:paraId="7FA80E9E" w14:textId="565001D1" w:rsidR="001D2CED" w:rsidRDefault="005F4669">
      <w:pPr>
        <w:tabs>
          <w:tab w:val="left" w:pos="567"/>
        </w:tabs>
        <w:spacing w:line="252" w:lineRule="auto"/>
        <w:rPr>
          <w:b/>
          <w:bCs/>
          <w:sz w:val="22"/>
          <w:szCs w:val="22"/>
        </w:rPr>
      </w:pPr>
      <w:r>
        <w:rPr>
          <w:b/>
          <w:bCs/>
          <w:sz w:val="22"/>
          <w:szCs w:val="22"/>
        </w:rPr>
        <w:t>Сумма задатка устанавливается в размере 24 000 000 (Двадцать четыре миллиона) рублей 00 копеек.</w:t>
      </w:r>
    </w:p>
    <w:p w14:paraId="6D45C8FE" w14:textId="77777777" w:rsidR="001D2CED" w:rsidRDefault="001D2CED">
      <w:pPr>
        <w:tabs>
          <w:tab w:val="left" w:pos="1134"/>
        </w:tabs>
        <w:spacing w:line="252" w:lineRule="auto"/>
        <w:rPr>
          <w:b/>
          <w:bCs/>
          <w:sz w:val="10"/>
          <w:szCs w:val="10"/>
        </w:rPr>
      </w:pPr>
    </w:p>
    <w:p w14:paraId="6DF907DF" w14:textId="56629ABF" w:rsidR="001D2CED" w:rsidRDefault="005F4669">
      <w:pPr>
        <w:tabs>
          <w:tab w:val="left" w:pos="567"/>
        </w:tabs>
        <w:spacing w:line="252" w:lineRule="auto"/>
        <w:rPr>
          <w:rFonts w:eastAsia="Times New Roman" w:cs="Times New Roman"/>
          <w:b/>
          <w:bCs/>
          <w:sz w:val="22"/>
          <w:szCs w:val="22"/>
          <w:lang w:eastAsia="ru-RU" w:bidi="ar-SA"/>
        </w:rPr>
      </w:pPr>
      <w:bookmarkStart w:id="7" w:name="_Hlk131520223"/>
      <w:r>
        <w:rPr>
          <w:b/>
          <w:bCs/>
          <w:sz w:val="22"/>
          <w:szCs w:val="22"/>
        </w:rPr>
        <w:t xml:space="preserve">Шаг аукциона на повышение устанавливается в размере </w:t>
      </w:r>
      <w:bookmarkEnd w:id="7"/>
      <w:r>
        <w:rPr>
          <w:rFonts w:eastAsia="Times New Roman" w:cs="Times New Roman"/>
          <w:b/>
          <w:bCs/>
          <w:sz w:val="22"/>
          <w:szCs w:val="22"/>
          <w:lang w:eastAsia="ru-RU" w:bidi="ar-SA"/>
        </w:rPr>
        <w:t>12 000 000 (Двенадцать миллионов) рублей 00 копеек.</w:t>
      </w:r>
    </w:p>
    <w:p w14:paraId="5F432632" w14:textId="77777777" w:rsidR="001D2CED" w:rsidRDefault="001D2CED">
      <w:pPr>
        <w:tabs>
          <w:tab w:val="left" w:pos="567"/>
        </w:tabs>
        <w:spacing w:line="252" w:lineRule="auto"/>
        <w:rPr>
          <w:rFonts w:eastAsia="Times New Roman" w:cs="Times New Roman"/>
          <w:b/>
          <w:bCs/>
          <w:sz w:val="10"/>
          <w:szCs w:val="10"/>
          <w:lang w:eastAsia="ru-RU" w:bidi="ar-SA"/>
        </w:rPr>
      </w:pPr>
    </w:p>
    <w:p w14:paraId="450835F8" w14:textId="05AFD95F" w:rsidR="001D2CED" w:rsidRDefault="005F4669">
      <w:pPr>
        <w:tabs>
          <w:tab w:val="left" w:pos="567"/>
        </w:tabs>
        <w:spacing w:line="252" w:lineRule="auto"/>
        <w:jc w:val="center"/>
        <w:rPr>
          <w:rFonts w:cs="Times New Roman"/>
          <w:sz w:val="22"/>
          <w:szCs w:val="22"/>
        </w:rPr>
      </w:pPr>
      <w:r>
        <w:rPr>
          <w:rFonts w:cs="Times New Roman"/>
          <w:b/>
          <w:sz w:val="22"/>
          <w:szCs w:val="22"/>
        </w:rPr>
        <w:t>ОБЩИЕ ПОЛОЖЕНИЯ:</w:t>
      </w:r>
    </w:p>
    <w:p w14:paraId="7854F5EC" w14:textId="4964E5C6" w:rsidR="001D2CED" w:rsidRDefault="005F4669">
      <w:pPr>
        <w:ind w:left="-15" w:right="60" w:firstLine="684"/>
        <w:jc w:val="both"/>
        <w:rPr>
          <w:rFonts w:cs="Times New Roman"/>
          <w:sz w:val="22"/>
          <w:szCs w:val="22"/>
        </w:rPr>
      </w:pPr>
      <w:r>
        <w:rPr>
          <w:rFonts w:cs="Times New Roman"/>
          <w:sz w:val="22"/>
          <w:szCs w:val="22"/>
        </w:rPr>
        <w:t xml:space="preserve">Порядок взаимодействия между Организатором торгов,  </w:t>
      </w:r>
      <w:r>
        <w:rPr>
          <w:rFonts w:cs="Times New Roman"/>
          <w:bCs/>
          <w:sz w:val="22"/>
          <w:szCs w:val="22"/>
        </w:rPr>
        <w:t xml:space="preserve"> Оператором электронной площадки,</w:t>
      </w:r>
      <w:r>
        <w:rPr>
          <w:rFonts w:cs="Times New Roman"/>
          <w:sz w:val="22"/>
          <w:szCs w:val="22"/>
        </w:rPr>
        <w:t xml:space="preserve">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20" w:tooltip="https://sales.lot-online.ru/e-auction/media/reglament.pdf" w:history="1">
        <w:r>
          <w:rPr>
            <w:rFonts w:cs="Times New Roman"/>
            <w:sz w:val="22"/>
            <w:szCs w:val="22"/>
          </w:rPr>
          <w:t>при проведении электронных торгов по продаже</w:t>
        </w:r>
      </w:hyperlink>
      <w:hyperlink r:id="rId21" w:tooltip="https://sales.lot-online.ru/e-auction/media/reglament.pdf" w:history="1">
        <w:r>
          <w:rPr>
            <w:rFonts w:cs="Times New Roman"/>
            <w:sz w:val="22"/>
            <w:szCs w:val="22"/>
          </w:rPr>
          <w:t xml:space="preserve"> </w:t>
        </w:r>
      </w:hyperlink>
      <w:hyperlink r:id="rId22" w:tooltip="https://sales.lot-online.ru/e-auction/media/reglament.pdf" w:history="1">
        <w:r>
          <w:rPr>
            <w:rFonts w:cs="Times New Roman"/>
            <w:sz w:val="22"/>
            <w:szCs w:val="22"/>
          </w:rPr>
          <w:t xml:space="preserve">имущества, имущественных </w:t>
        </w:r>
      </w:hyperlink>
      <w:hyperlink r:id="rId23" w:tooltip="https://sales.lot-online.ru/e-auction/media/reglament.pdf" w:history="1">
        <w:r>
          <w:rPr>
            <w:rFonts w:cs="Times New Roman"/>
            <w:sz w:val="22"/>
            <w:szCs w:val="22"/>
          </w:rPr>
          <w:t xml:space="preserve">прав </w:t>
        </w:r>
      </w:hyperlink>
      <w:r>
        <w:rPr>
          <w:sz w:val="22"/>
          <w:szCs w:val="22"/>
        </w:rPr>
        <w:t xml:space="preserve">(за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 размещенном на сайте www.lot-online.ru </w:t>
      </w:r>
      <w:r>
        <w:rPr>
          <w:sz w:val="20"/>
          <w:szCs w:val="20"/>
        </w:rPr>
        <w:t>(</w:t>
      </w:r>
      <w:hyperlink r:id="rId24" w:tooltip="https://catalog.lot-online.ru/index.php?dispatch=rad_attachment.getfile&amp;attachment_id=2726858&amp;inline=true" w:history="1">
        <w:r>
          <w:rPr>
            <w:rStyle w:val="aff"/>
            <w:sz w:val="20"/>
            <w:szCs w:val="20"/>
          </w:rPr>
          <w:t>https://catalog.lot-online.ru/index.php?dispatch=rad_attachment.getfile&amp;attachment_id=2726858&amp;inline=true</w:t>
        </w:r>
      </w:hyperlink>
      <w:r>
        <w:rPr>
          <w:sz w:val="20"/>
          <w:szCs w:val="20"/>
        </w:rPr>
        <w:t>)</w:t>
      </w:r>
      <w:r>
        <w:rPr>
          <w:sz w:val="22"/>
          <w:szCs w:val="22"/>
        </w:rPr>
        <w:t xml:space="preserve">, Регламентом АО «Российский аукционный дом» О порядке работы с денежными средствами, перечисляемыми в качестве задатка, </w:t>
      </w:r>
      <w:r>
        <w:rPr>
          <w:sz w:val="22"/>
          <w:szCs w:val="22"/>
        </w:rPr>
        <w:lastRenderedPageBreak/>
        <w:t>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14:paraId="35F31B69" w14:textId="77777777" w:rsidR="001D2CED" w:rsidRDefault="001D2CED">
      <w:pPr>
        <w:ind w:left="-15" w:firstLine="684"/>
        <w:jc w:val="both"/>
        <w:rPr>
          <w:rFonts w:cs="Times New Roman"/>
          <w:sz w:val="22"/>
          <w:szCs w:val="22"/>
        </w:rPr>
      </w:pPr>
    </w:p>
    <w:p w14:paraId="4A6F67AE" w14:textId="77777777" w:rsidR="001D2CED" w:rsidRDefault="005F4669">
      <w:pPr>
        <w:spacing w:line="259" w:lineRule="auto"/>
        <w:jc w:val="center"/>
        <w:rPr>
          <w:rFonts w:cs="Times New Roman"/>
          <w:sz w:val="22"/>
          <w:szCs w:val="22"/>
        </w:rPr>
      </w:pPr>
      <w:r>
        <w:rPr>
          <w:rFonts w:cs="Times New Roman"/>
          <w:b/>
          <w:sz w:val="22"/>
          <w:szCs w:val="22"/>
        </w:rPr>
        <w:t>УСЛОВИЯ ПРОВЕДЕНИЯ АУКЦИОНА:</w:t>
      </w:r>
    </w:p>
    <w:p w14:paraId="2EE96490" w14:textId="45B73B83" w:rsidR="001D2CED" w:rsidRDefault="005F4669">
      <w:pPr>
        <w:ind w:left="-15" w:right="60" w:firstLine="684"/>
        <w:jc w:val="both"/>
        <w:rPr>
          <w:rFonts w:cs="Times New Roman"/>
          <w:sz w:val="22"/>
          <w:szCs w:val="22"/>
        </w:rPr>
      </w:pPr>
      <w:r>
        <w:rPr>
          <w:rFonts w:cs="Times New Roman"/>
          <w:sz w:val="22"/>
          <w:szCs w:val="22"/>
        </w:rPr>
        <w:t>Торги проводятся в форме электронного аукциона</w:t>
      </w:r>
      <w:r>
        <w:rPr>
          <w:sz w:val="22"/>
          <w:szCs w:val="22"/>
        </w:rPr>
        <w:t>, открытого по составу участников и по форме подачи предложений по цене с применением метода повышения начальной цены («английский аукцион»)</w:t>
      </w:r>
      <w:r>
        <w:rPr>
          <w:b/>
          <w:bCs/>
          <w:sz w:val="22"/>
          <w:szCs w:val="22"/>
        </w:rPr>
        <w:t xml:space="preserve"> </w:t>
      </w:r>
      <w:r>
        <w:rPr>
          <w:sz w:val="22"/>
          <w:szCs w:val="22"/>
        </w:rPr>
        <w:t>(далее – торги, аукцион)</w:t>
      </w:r>
      <w:r>
        <w:rPr>
          <w:rFonts w:cs="Times New Roman"/>
          <w:sz w:val="22"/>
          <w:szCs w:val="22"/>
        </w:rPr>
        <w:t xml:space="preserve">,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14:paraId="4AC3C6CC" w14:textId="78DC6619" w:rsidR="001D2CED" w:rsidRDefault="005F4669">
      <w:pPr>
        <w:ind w:left="-15" w:right="60"/>
        <w:jc w:val="both"/>
        <w:rPr>
          <w:rFonts w:cs="Times New Roman"/>
          <w:sz w:val="22"/>
          <w:szCs w:val="22"/>
        </w:rPr>
      </w:pPr>
      <w:r>
        <w:rPr>
          <w:rFonts w:cs="Times New Roman"/>
          <w:sz w:val="22"/>
          <w:szCs w:val="22"/>
        </w:rPr>
        <w:tab/>
      </w:r>
      <w:r>
        <w:rPr>
          <w:rFonts w:cs="Times New Roman"/>
          <w:sz w:val="22"/>
          <w:szCs w:val="22"/>
        </w:rPr>
        <w:tab/>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w:t>
      </w:r>
      <w:r>
        <w:t xml:space="preserve"> </w:t>
      </w:r>
      <w:r>
        <w:rPr>
          <w:rFonts w:cs="Times New Roman"/>
          <w:sz w:val="22"/>
          <w:szCs w:val="22"/>
        </w:rPr>
        <w:t xml:space="preserve">в соответствии с Регламентом о порядке работы с денежными средствами. </w:t>
      </w:r>
    </w:p>
    <w:p w14:paraId="53AE5BD2" w14:textId="77777777" w:rsidR="001D2CED" w:rsidRDefault="005F4669">
      <w:pPr>
        <w:widowControl/>
        <w:ind w:left="-17" w:right="62" w:firstLine="726"/>
        <w:jc w:val="both"/>
        <w:rPr>
          <w:rFonts w:cs="Times New Roman"/>
          <w:sz w:val="22"/>
          <w:szCs w:val="22"/>
        </w:rPr>
      </w:pPr>
      <w:r>
        <w:rPr>
          <w:rFonts w:cs="Times New Roman"/>
          <w:sz w:val="22"/>
          <w:szCs w:val="22"/>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63056DB7" w14:textId="77777777" w:rsidR="001D2CED" w:rsidRDefault="005F4669">
      <w:pPr>
        <w:widowControl/>
        <w:ind w:left="-17" w:right="62" w:firstLine="726"/>
        <w:jc w:val="both"/>
        <w:rPr>
          <w:rFonts w:cs="Times New Roman"/>
          <w:sz w:val="22"/>
          <w:szCs w:val="22"/>
        </w:rPr>
      </w:pPr>
      <w:r>
        <w:rPr>
          <w:rFonts w:cs="Times New Roman"/>
          <w:sz w:val="22"/>
          <w:szCs w:val="22"/>
        </w:rPr>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14:paraId="624EEAEE" w14:textId="77777777" w:rsidR="001D2CED" w:rsidRDefault="005F4669">
      <w:pPr>
        <w:ind w:left="-15" w:right="60" w:firstLine="724"/>
        <w:jc w:val="both"/>
        <w:rPr>
          <w:rFonts w:cs="Times New Roman"/>
          <w:sz w:val="22"/>
          <w:szCs w:val="22"/>
        </w:rPr>
      </w:pPr>
      <w:r>
        <w:rPr>
          <w:rFonts w:cs="Times New Roman"/>
          <w:sz w:val="22"/>
          <w:szCs w:val="22"/>
        </w:rPr>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14:paraId="47FA37A1" w14:textId="77777777" w:rsidR="001D2CED" w:rsidRDefault="005F4669">
      <w:pPr>
        <w:ind w:left="-15" w:right="60" w:firstLine="724"/>
        <w:jc w:val="both"/>
        <w:rPr>
          <w:rFonts w:cs="Times New Roman"/>
          <w:sz w:val="22"/>
          <w:szCs w:val="22"/>
        </w:rPr>
      </w:pPr>
      <w:r>
        <w:rPr>
          <w:rFonts w:cs="Times New Roman"/>
          <w:sz w:val="22"/>
          <w:szCs w:val="22"/>
        </w:rPr>
        <w:t xml:space="preserve">Заявка подписывается электронной подписью Претендента. К заявке прилагаются подписанные </w:t>
      </w:r>
      <w:hyperlink r:id="rId25" w:tooltip="consultantplus://offline/main?base=LAW;n=72518;fld=134" w:history="1">
        <w:r>
          <w:rPr>
            <w:rFonts w:cs="Times New Roman"/>
            <w:sz w:val="22"/>
            <w:szCs w:val="22"/>
          </w:rPr>
          <w:t>электронной подписью</w:t>
        </w:r>
      </w:hyperlink>
      <w:hyperlink r:id="rId26" w:tooltip="consultantplus://offline/main?base=LAW;n=72518;fld=134" w:history="1">
        <w:r>
          <w:rPr>
            <w:rFonts w:cs="Times New Roman"/>
            <w:sz w:val="22"/>
            <w:szCs w:val="22"/>
          </w:rPr>
          <w:t xml:space="preserve"> </w:t>
        </w:r>
      </w:hyperlink>
      <w:r>
        <w:rPr>
          <w:rFonts w:cs="Times New Roman"/>
          <w:sz w:val="22"/>
          <w:szCs w:val="22"/>
        </w:rPr>
        <w:t xml:space="preserve">Претендента документы. </w:t>
      </w:r>
    </w:p>
    <w:p w14:paraId="653504D6" w14:textId="77777777" w:rsidR="001D2CED" w:rsidRDefault="005F4669">
      <w:pPr>
        <w:spacing w:after="26" w:line="259" w:lineRule="auto"/>
        <w:ind w:left="720" w:right="60"/>
        <w:jc w:val="both"/>
        <w:rPr>
          <w:rFonts w:cs="Times New Roman"/>
          <w:sz w:val="10"/>
          <w:szCs w:val="10"/>
        </w:rPr>
      </w:pPr>
      <w:r>
        <w:rPr>
          <w:rFonts w:cs="Times New Roman"/>
          <w:b/>
          <w:sz w:val="22"/>
          <w:szCs w:val="22"/>
        </w:rPr>
        <w:t xml:space="preserve"> </w:t>
      </w:r>
    </w:p>
    <w:p w14:paraId="3E076E6B" w14:textId="2A4DE548" w:rsidR="001D2CED" w:rsidRDefault="005F4669">
      <w:pPr>
        <w:spacing w:line="264" w:lineRule="auto"/>
        <w:ind w:left="718" w:right="60"/>
        <w:jc w:val="center"/>
        <w:rPr>
          <w:rFonts w:cs="Times New Roman"/>
          <w:sz w:val="22"/>
          <w:szCs w:val="22"/>
        </w:rPr>
      </w:pPr>
      <w:r>
        <w:rPr>
          <w:rFonts w:cs="Times New Roman"/>
          <w:b/>
          <w:sz w:val="22"/>
          <w:szCs w:val="22"/>
        </w:rPr>
        <w:t>Документы, необходимые для участия в аукционе в электронной форме:</w:t>
      </w:r>
    </w:p>
    <w:p w14:paraId="7ED08036" w14:textId="64C91D69" w:rsidR="001D2CED" w:rsidRDefault="005F4669">
      <w:pPr>
        <w:numPr>
          <w:ilvl w:val="0"/>
          <w:numId w:val="2"/>
        </w:numPr>
        <w:tabs>
          <w:tab w:val="left" w:pos="851"/>
        </w:tabs>
        <w:ind w:left="-15" w:right="60" w:firstLine="582"/>
        <w:jc w:val="both"/>
        <w:rPr>
          <w:rFonts w:cs="Times New Roman"/>
          <w:sz w:val="22"/>
          <w:szCs w:val="22"/>
        </w:rPr>
      </w:pPr>
      <w:r>
        <w:rPr>
          <w:rFonts w:cs="Times New Roman"/>
          <w:sz w:val="22"/>
          <w:szCs w:val="22"/>
        </w:rPr>
        <w:t xml:space="preserve">Заявка на участие в аукционе, проводимом в электронной форме. Подача заявки осуществляется посредством предоставления электронного документа, оформленного в соответствии с информационным сообщением, и подписанного электронной подписью Претендента (его уполномоченного представителя), по форме, размещенной на электронной торговой площадке </w:t>
      </w:r>
      <w:hyperlink r:id="rId27" w:tooltip="http://www.lot-online.ru" w:history="1">
        <w:r>
          <w:rPr>
            <w:rStyle w:val="aff"/>
            <w:rFonts w:cs="Times New Roman"/>
            <w:sz w:val="22"/>
            <w:szCs w:val="22"/>
          </w:rPr>
          <w:t>www.lot-online.ru</w:t>
        </w:r>
      </w:hyperlink>
      <w:r>
        <w:rPr>
          <w:rFonts w:cs="Times New Roman"/>
          <w:sz w:val="22"/>
          <w:szCs w:val="22"/>
        </w:rPr>
        <w:t xml:space="preserve"> в разделе «Документы к лоту»</w:t>
      </w:r>
      <w:r w:rsidR="00D30172" w:rsidRPr="00D30172">
        <w:t xml:space="preserve"> </w:t>
      </w:r>
      <w:r w:rsidR="00D30172" w:rsidRPr="00D30172">
        <w:rPr>
          <w:rFonts w:cs="Times New Roman"/>
          <w:sz w:val="22"/>
          <w:szCs w:val="22"/>
        </w:rPr>
        <w:t xml:space="preserve">(Приложение </w:t>
      </w:r>
      <w:r w:rsidR="00690881">
        <w:rPr>
          <w:rFonts w:cs="Times New Roman"/>
          <w:sz w:val="22"/>
          <w:szCs w:val="22"/>
        </w:rPr>
        <w:t>№</w:t>
      </w:r>
      <w:r w:rsidR="00D30172">
        <w:rPr>
          <w:rFonts w:cs="Times New Roman"/>
          <w:sz w:val="22"/>
          <w:szCs w:val="22"/>
        </w:rPr>
        <w:t>1</w:t>
      </w:r>
      <w:r w:rsidR="00D30172" w:rsidRPr="00D30172">
        <w:rPr>
          <w:rFonts w:cs="Times New Roman"/>
          <w:sz w:val="22"/>
          <w:szCs w:val="22"/>
        </w:rPr>
        <w:t xml:space="preserve"> к информационному сообщению)</w:t>
      </w:r>
      <w:r>
        <w:rPr>
          <w:rFonts w:cs="Times New Roman"/>
          <w:sz w:val="22"/>
          <w:szCs w:val="22"/>
        </w:rPr>
        <w:t xml:space="preserve">. </w:t>
      </w:r>
    </w:p>
    <w:p w14:paraId="1FD389A9" w14:textId="127A4294" w:rsidR="001D2CED" w:rsidRDefault="005F4669">
      <w:pPr>
        <w:tabs>
          <w:tab w:val="left" w:pos="567"/>
        </w:tabs>
        <w:ind w:left="-15" w:right="60"/>
        <w:jc w:val="both"/>
        <w:rPr>
          <w:rFonts w:cs="Times New Roman"/>
          <w:color w:val="FF0000"/>
          <w:sz w:val="22"/>
          <w:szCs w:val="22"/>
        </w:rPr>
      </w:pPr>
      <w:r>
        <w:rPr>
          <w:rFonts w:cs="Times New Roman"/>
          <w:sz w:val="22"/>
          <w:szCs w:val="22"/>
        </w:rPr>
        <w:tab/>
        <w:t xml:space="preserve">2. Договор о задатке по форме, размещенной на электронной торговой площадке </w:t>
      </w:r>
      <w:hyperlink r:id="rId28" w:tooltip="http://www.lot-online.ru" w:history="1">
        <w:r>
          <w:rPr>
            <w:rStyle w:val="aff"/>
            <w:rFonts w:cs="Times New Roman"/>
            <w:sz w:val="22"/>
            <w:szCs w:val="22"/>
          </w:rPr>
          <w:t>www.lot-online.ru</w:t>
        </w:r>
      </w:hyperlink>
      <w:r>
        <w:rPr>
          <w:rFonts w:cs="Times New Roman"/>
          <w:sz w:val="22"/>
          <w:szCs w:val="22"/>
        </w:rPr>
        <w:t xml:space="preserve"> в разделе «Документы к лоту»</w:t>
      </w:r>
      <w:r w:rsidR="00D30172" w:rsidRPr="00D30172">
        <w:t xml:space="preserve"> </w:t>
      </w:r>
      <w:bookmarkStart w:id="8" w:name="_Hlk237423057"/>
      <w:r w:rsidR="00D30172">
        <w:t>(</w:t>
      </w:r>
      <w:r w:rsidR="00D30172" w:rsidRPr="00D30172">
        <w:rPr>
          <w:rFonts w:cs="Times New Roman"/>
          <w:sz w:val="22"/>
          <w:szCs w:val="22"/>
        </w:rPr>
        <w:t>Приложени</w:t>
      </w:r>
      <w:r w:rsidR="00D30172">
        <w:rPr>
          <w:rFonts w:cs="Times New Roman"/>
          <w:sz w:val="22"/>
          <w:szCs w:val="22"/>
        </w:rPr>
        <w:t>е</w:t>
      </w:r>
      <w:r w:rsidR="00D30172" w:rsidRPr="00D30172">
        <w:rPr>
          <w:rFonts w:cs="Times New Roman"/>
          <w:sz w:val="22"/>
          <w:szCs w:val="22"/>
        </w:rPr>
        <w:t xml:space="preserve"> </w:t>
      </w:r>
      <w:r w:rsidR="00690881">
        <w:rPr>
          <w:rFonts w:cs="Times New Roman"/>
          <w:sz w:val="22"/>
          <w:szCs w:val="22"/>
        </w:rPr>
        <w:t>№</w:t>
      </w:r>
      <w:r w:rsidR="00D30172">
        <w:rPr>
          <w:rFonts w:cs="Times New Roman"/>
          <w:sz w:val="22"/>
          <w:szCs w:val="22"/>
        </w:rPr>
        <w:t>2</w:t>
      </w:r>
      <w:r w:rsidR="00D30172" w:rsidRPr="00D30172">
        <w:rPr>
          <w:rFonts w:cs="Times New Roman"/>
          <w:sz w:val="22"/>
          <w:szCs w:val="22"/>
        </w:rPr>
        <w:t xml:space="preserve"> к информационному сообщению</w:t>
      </w:r>
      <w:r w:rsidR="00D30172">
        <w:rPr>
          <w:rFonts w:cs="Times New Roman"/>
          <w:sz w:val="22"/>
          <w:szCs w:val="22"/>
        </w:rPr>
        <w:t>)</w:t>
      </w:r>
      <w:r>
        <w:rPr>
          <w:rFonts w:cs="Times New Roman"/>
          <w:sz w:val="22"/>
          <w:szCs w:val="22"/>
        </w:rPr>
        <w:t xml:space="preserve">. </w:t>
      </w:r>
      <w:bookmarkEnd w:id="8"/>
      <w:r>
        <w:rPr>
          <w:rFonts w:cs="Times New Roman"/>
          <w:sz w:val="22"/>
          <w:szCs w:val="22"/>
        </w:rPr>
        <w:t>Договор в форме электронного документа подписывается электронной подписью Претендента (его уполномоченного представителя). В случае непредоставления Претендентом подписанного договора о задатке, подача Претендентом заявки и перечисление Претендентом задатка на расчетный счет Оператора электронной площадки, указанный в настоящем информационном сообщении, считается акцептом размещенного на электронной площадке договора о задатке.</w:t>
      </w:r>
    </w:p>
    <w:p w14:paraId="1154DD8E" w14:textId="77777777" w:rsidR="001D2CED" w:rsidRDefault="005F4669">
      <w:pPr>
        <w:tabs>
          <w:tab w:val="left" w:pos="567"/>
        </w:tabs>
        <w:ind w:left="-15" w:right="60"/>
        <w:jc w:val="both"/>
        <w:rPr>
          <w:rFonts w:cs="Times New Roman"/>
          <w:sz w:val="22"/>
          <w:szCs w:val="22"/>
        </w:rPr>
      </w:pPr>
      <w:r>
        <w:rPr>
          <w:rFonts w:cs="Times New Roman"/>
          <w:sz w:val="22"/>
          <w:szCs w:val="22"/>
        </w:rPr>
        <w:tab/>
        <w:t>3. Доверенность, оформленная в соответствии с требованиями законодательства РФ, на лицо, имеющее право действовать от имени Претендента, если заявка подается представителем Претендента (подписывается электронной подписью Претендента (его уполномоченного представителя)).</w:t>
      </w:r>
    </w:p>
    <w:p w14:paraId="7FC45D29" w14:textId="77777777" w:rsidR="001D2CED" w:rsidRDefault="005F4669">
      <w:pPr>
        <w:tabs>
          <w:tab w:val="left" w:pos="993"/>
        </w:tabs>
        <w:ind w:left="708" w:right="60"/>
        <w:jc w:val="both"/>
        <w:rPr>
          <w:rFonts w:cs="Times New Roman"/>
          <w:sz w:val="22"/>
          <w:szCs w:val="22"/>
        </w:rPr>
      </w:pPr>
      <w:r>
        <w:rPr>
          <w:rFonts w:cs="Times New Roman"/>
          <w:sz w:val="22"/>
          <w:szCs w:val="22"/>
        </w:rPr>
        <w:t xml:space="preserve">4. Одновременно к заявке Претенденты прилагают подписанные электронной подписью документы: </w:t>
      </w:r>
    </w:p>
    <w:p w14:paraId="2B36E029" w14:textId="77777777" w:rsidR="001D2CED" w:rsidRDefault="005F4669">
      <w:pPr>
        <w:tabs>
          <w:tab w:val="left" w:pos="1134"/>
        </w:tabs>
        <w:ind w:left="709" w:right="60"/>
        <w:jc w:val="both"/>
        <w:rPr>
          <w:rFonts w:cs="Times New Roman"/>
          <w:sz w:val="22"/>
          <w:szCs w:val="22"/>
        </w:rPr>
      </w:pPr>
      <w:r>
        <w:rPr>
          <w:rFonts w:cs="Times New Roman"/>
          <w:sz w:val="22"/>
          <w:szCs w:val="22"/>
        </w:rPr>
        <w:t>4.1. Физические лица:</w:t>
      </w:r>
    </w:p>
    <w:p w14:paraId="73425EE1" w14:textId="77777777" w:rsidR="001D2CED" w:rsidRDefault="005F4669">
      <w:pPr>
        <w:tabs>
          <w:tab w:val="left" w:pos="1134"/>
        </w:tabs>
        <w:ind w:right="60"/>
        <w:jc w:val="both"/>
        <w:rPr>
          <w:rFonts w:cs="Times New Roman"/>
          <w:sz w:val="22"/>
          <w:szCs w:val="22"/>
        </w:rPr>
      </w:pPr>
      <w:r>
        <w:rPr>
          <w:rFonts w:cs="Times New Roman"/>
          <w:sz w:val="22"/>
          <w:szCs w:val="22"/>
        </w:rPr>
        <w:t>- копии всех листов документа, удостоверяющего личность;</w:t>
      </w:r>
    </w:p>
    <w:p w14:paraId="543EE3B6" w14:textId="77777777" w:rsidR="001D2CED" w:rsidRDefault="005F4669">
      <w:pPr>
        <w:tabs>
          <w:tab w:val="left" w:pos="1134"/>
        </w:tabs>
        <w:ind w:left="709" w:right="60"/>
        <w:jc w:val="both"/>
        <w:rPr>
          <w:rFonts w:cs="Times New Roman"/>
          <w:sz w:val="22"/>
          <w:szCs w:val="22"/>
        </w:rPr>
      </w:pPr>
      <w:r>
        <w:rPr>
          <w:rFonts w:cs="Times New Roman"/>
          <w:sz w:val="22"/>
          <w:szCs w:val="22"/>
        </w:rPr>
        <w:t xml:space="preserve">4.2. Юридические лица: </w:t>
      </w:r>
    </w:p>
    <w:p w14:paraId="0BB28E45" w14:textId="77777777" w:rsidR="001D2CED" w:rsidRDefault="005F4669">
      <w:pPr>
        <w:numPr>
          <w:ilvl w:val="0"/>
          <w:numId w:val="1"/>
        </w:numPr>
        <w:tabs>
          <w:tab w:val="left" w:pos="284"/>
        </w:tabs>
        <w:ind w:right="60"/>
        <w:jc w:val="both"/>
        <w:rPr>
          <w:rFonts w:cs="Times New Roman"/>
          <w:sz w:val="22"/>
          <w:szCs w:val="22"/>
        </w:rPr>
      </w:pPr>
      <w:r>
        <w:rPr>
          <w:rFonts w:cs="Times New Roman"/>
          <w:sz w:val="22"/>
          <w:szCs w:val="22"/>
        </w:rPr>
        <w:t xml:space="preserve">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14:paraId="5C0895AD" w14:textId="77777777" w:rsidR="001D2CED" w:rsidRDefault="005F4669">
      <w:pPr>
        <w:numPr>
          <w:ilvl w:val="0"/>
          <w:numId w:val="1"/>
        </w:numPr>
        <w:tabs>
          <w:tab w:val="left" w:pos="284"/>
        </w:tabs>
        <w:ind w:right="60"/>
        <w:jc w:val="both"/>
        <w:rPr>
          <w:rFonts w:cs="Times New Roman"/>
          <w:sz w:val="22"/>
          <w:szCs w:val="22"/>
        </w:rPr>
      </w:pPr>
      <w:r>
        <w:rPr>
          <w:rFonts w:cs="Times New Roman"/>
          <w:sz w:val="22"/>
          <w:szCs w:val="22"/>
        </w:rPr>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(регистрации) (или его аналог в соответствии с законодательством страны инкорпорации (регистрации));  </w:t>
      </w:r>
    </w:p>
    <w:p w14:paraId="5062F8EB" w14:textId="77777777" w:rsidR="001D2CED" w:rsidRDefault="005F4669">
      <w:pPr>
        <w:numPr>
          <w:ilvl w:val="0"/>
          <w:numId w:val="1"/>
        </w:numPr>
        <w:tabs>
          <w:tab w:val="left" w:pos="284"/>
        </w:tabs>
        <w:ind w:right="60"/>
        <w:jc w:val="both"/>
        <w:rPr>
          <w:rFonts w:cs="Times New Roman"/>
          <w:sz w:val="22"/>
          <w:szCs w:val="22"/>
        </w:rPr>
      </w:pPr>
      <w:r>
        <w:rPr>
          <w:rFonts w:cs="Times New Roman"/>
          <w:sz w:val="22"/>
          <w:szCs w:val="22"/>
        </w:rPr>
        <w:t>выписку из Единого государственного реестра юридических лиц, выданную не позднее, чем за 1 месяц до даты подачи заявки на участие в аукционе;</w:t>
      </w:r>
    </w:p>
    <w:p w14:paraId="7FF43EDC" w14:textId="77777777" w:rsidR="001D2CED" w:rsidRDefault="005F4669">
      <w:pPr>
        <w:numPr>
          <w:ilvl w:val="0"/>
          <w:numId w:val="1"/>
        </w:numPr>
        <w:tabs>
          <w:tab w:val="left" w:pos="284"/>
        </w:tabs>
        <w:ind w:right="60"/>
        <w:jc w:val="both"/>
        <w:rPr>
          <w:rFonts w:cs="Times New Roman"/>
          <w:sz w:val="22"/>
          <w:szCs w:val="22"/>
        </w:rPr>
      </w:pPr>
      <w:r>
        <w:rPr>
          <w:rFonts w:cs="Times New Roman"/>
          <w:sz w:val="22"/>
          <w:szCs w:val="22"/>
        </w:rPr>
        <w:t xml:space="preserve">свидетельство о постановке на учет в налоговом органе; </w:t>
      </w:r>
    </w:p>
    <w:p w14:paraId="581C88EA" w14:textId="77777777" w:rsidR="001D2CED" w:rsidRDefault="005F4669">
      <w:pPr>
        <w:numPr>
          <w:ilvl w:val="0"/>
          <w:numId w:val="1"/>
        </w:numPr>
        <w:tabs>
          <w:tab w:val="left" w:pos="284"/>
        </w:tabs>
        <w:ind w:right="60"/>
        <w:jc w:val="both"/>
        <w:rPr>
          <w:rFonts w:cs="Times New Roman"/>
          <w:sz w:val="22"/>
          <w:szCs w:val="22"/>
        </w:rPr>
      </w:pPr>
      <w:r>
        <w:rPr>
          <w:rFonts w:cs="Times New Roman"/>
          <w:sz w:val="22"/>
          <w:szCs w:val="22"/>
        </w:rPr>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  </w:t>
      </w:r>
    </w:p>
    <w:p w14:paraId="59BD50BF" w14:textId="1FD779D7" w:rsidR="001D2CED" w:rsidRDefault="005F4669">
      <w:pPr>
        <w:numPr>
          <w:ilvl w:val="0"/>
          <w:numId w:val="1"/>
        </w:numPr>
        <w:tabs>
          <w:tab w:val="left" w:pos="284"/>
        </w:tabs>
        <w:ind w:right="60"/>
        <w:jc w:val="both"/>
        <w:rPr>
          <w:rFonts w:cs="Times New Roman"/>
          <w:sz w:val="22"/>
          <w:szCs w:val="22"/>
        </w:rPr>
      </w:pPr>
      <w:r>
        <w:rPr>
          <w:rFonts w:cs="Times New Roman"/>
          <w:sz w:val="22"/>
          <w:szCs w:val="22"/>
        </w:rPr>
        <w:t xml:space="preserve">письменное решение соответствующего органа управления Претендента о приобретении Объектов, если это требуется в соответствии с учредительными документами претендента; </w:t>
      </w:r>
    </w:p>
    <w:p w14:paraId="4ECFA420" w14:textId="77777777" w:rsidR="001D2CED" w:rsidRDefault="005F4669">
      <w:pPr>
        <w:numPr>
          <w:ilvl w:val="0"/>
          <w:numId w:val="1"/>
        </w:numPr>
        <w:tabs>
          <w:tab w:val="left" w:pos="284"/>
        </w:tabs>
        <w:ind w:right="60"/>
        <w:jc w:val="both"/>
        <w:rPr>
          <w:rFonts w:cs="Times New Roman"/>
          <w:sz w:val="22"/>
          <w:szCs w:val="22"/>
        </w:rPr>
      </w:pPr>
      <w:r>
        <w:rPr>
          <w:rFonts w:cs="Times New Roman"/>
          <w:sz w:val="22"/>
          <w:szCs w:val="22"/>
        </w:rPr>
        <w:t xml:space="preserve">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w:t>
      </w:r>
      <w:r>
        <w:rPr>
          <w:rFonts w:cs="Times New Roman"/>
          <w:sz w:val="22"/>
          <w:szCs w:val="22"/>
        </w:rPr>
        <w:lastRenderedPageBreak/>
        <w:t>(или)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w:t>
      </w:r>
    </w:p>
    <w:p w14:paraId="0ED83951" w14:textId="1F212677" w:rsidR="001D2CED" w:rsidRDefault="005F4669">
      <w:pPr>
        <w:ind w:left="708" w:right="60"/>
        <w:jc w:val="both"/>
        <w:rPr>
          <w:rFonts w:cs="Times New Roman"/>
          <w:sz w:val="22"/>
          <w:szCs w:val="22"/>
        </w:rPr>
      </w:pPr>
      <w:r>
        <w:rPr>
          <w:rFonts w:cs="Times New Roman"/>
          <w:sz w:val="22"/>
          <w:szCs w:val="22"/>
        </w:rPr>
        <w:t xml:space="preserve">4.3. Индивидуальные предприниматели:  </w:t>
      </w:r>
    </w:p>
    <w:p w14:paraId="181B9C2A" w14:textId="77777777" w:rsidR="001D2CED" w:rsidRDefault="005F4669">
      <w:pPr>
        <w:numPr>
          <w:ilvl w:val="0"/>
          <w:numId w:val="1"/>
        </w:numPr>
        <w:tabs>
          <w:tab w:val="left" w:pos="142"/>
        </w:tabs>
        <w:ind w:right="60"/>
        <w:jc w:val="both"/>
        <w:rPr>
          <w:rFonts w:cs="Times New Roman"/>
          <w:sz w:val="22"/>
          <w:szCs w:val="22"/>
        </w:rPr>
      </w:pPr>
      <w:r>
        <w:rPr>
          <w:rFonts w:cs="Times New Roman"/>
          <w:sz w:val="22"/>
          <w:szCs w:val="22"/>
        </w:rPr>
        <w:t xml:space="preserve">копии всех листов документа, удостоверяющего личность; </w:t>
      </w:r>
    </w:p>
    <w:p w14:paraId="7642B286" w14:textId="77777777" w:rsidR="001D2CED" w:rsidRDefault="005F4669">
      <w:pPr>
        <w:numPr>
          <w:ilvl w:val="0"/>
          <w:numId w:val="1"/>
        </w:numPr>
        <w:tabs>
          <w:tab w:val="left" w:pos="142"/>
        </w:tabs>
        <w:ind w:right="60"/>
        <w:jc w:val="both"/>
        <w:rPr>
          <w:rFonts w:cs="Times New Roman"/>
          <w:sz w:val="22"/>
          <w:szCs w:val="22"/>
        </w:rPr>
      </w:pPr>
      <w:r>
        <w:rPr>
          <w:rFonts w:cs="Times New Roman"/>
          <w:sz w:val="22"/>
          <w:szCs w:val="22"/>
        </w:rPr>
        <w:t xml:space="preserve">свидетельство/лист записи о внесении физического лица в Единый государственный реестр индивидуальных предпринимателей; </w:t>
      </w:r>
    </w:p>
    <w:p w14:paraId="77C7B284" w14:textId="1808417B" w:rsidR="001D2CED" w:rsidRDefault="005F4669">
      <w:pPr>
        <w:numPr>
          <w:ilvl w:val="0"/>
          <w:numId w:val="1"/>
        </w:numPr>
        <w:tabs>
          <w:tab w:val="left" w:pos="142"/>
        </w:tabs>
        <w:ind w:right="60"/>
        <w:jc w:val="both"/>
        <w:rPr>
          <w:rFonts w:cs="Times New Roman"/>
          <w:sz w:val="22"/>
          <w:szCs w:val="22"/>
        </w:rPr>
      </w:pPr>
      <w:r>
        <w:rPr>
          <w:rFonts w:cs="Times New Roman"/>
          <w:sz w:val="22"/>
          <w:szCs w:val="22"/>
        </w:rPr>
        <w:t>свидетельство о постановке на налоговый учет;</w:t>
      </w:r>
    </w:p>
    <w:p w14:paraId="43186B43" w14:textId="77777777" w:rsidR="001D2CED" w:rsidRDefault="005F4669">
      <w:pPr>
        <w:numPr>
          <w:ilvl w:val="0"/>
          <w:numId w:val="1"/>
        </w:numPr>
        <w:tabs>
          <w:tab w:val="left" w:pos="142"/>
        </w:tabs>
        <w:ind w:right="60"/>
        <w:jc w:val="both"/>
        <w:rPr>
          <w:rFonts w:cs="Times New Roman"/>
          <w:sz w:val="22"/>
          <w:szCs w:val="22"/>
        </w:rPr>
      </w:pPr>
      <w:r>
        <w:rPr>
          <w:rFonts w:cs="Times New Roman"/>
          <w:sz w:val="22"/>
          <w:szCs w:val="22"/>
        </w:rPr>
        <w:t>выписку из Единого государственного реестра индивидуальных предпринимателей, выданную не позднее, чем за 1 месяц до даты подачи заявки на участие в аукционе.</w:t>
      </w:r>
    </w:p>
    <w:p w14:paraId="1AD7C62E" w14:textId="77777777" w:rsidR="001D2CED" w:rsidRDefault="005F4669">
      <w:pPr>
        <w:ind w:left="-15" w:right="60" w:firstLine="724"/>
        <w:jc w:val="both"/>
        <w:rPr>
          <w:rFonts w:cs="Times New Roman"/>
          <w:sz w:val="22"/>
          <w:szCs w:val="22"/>
        </w:rPr>
      </w:pPr>
      <w:r>
        <w:rPr>
          <w:rFonts w:cs="Times New Roman"/>
          <w:sz w:val="22"/>
          <w:szCs w:val="22"/>
        </w:rPr>
        <w:t xml:space="preserve">Допустимые форматы загружаемых файлов: doc, docx, pdf, gif, jpg, jpeg. Загружаемые файлы подписываются электронной подписью Претендента. </w:t>
      </w:r>
    </w:p>
    <w:p w14:paraId="62DA8835" w14:textId="77777777" w:rsidR="001D2CED" w:rsidRDefault="005F4669">
      <w:pPr>
        <w:ind w:left="-15" w:right="60" w:firstLine="724"/>
        <w:jc w:val="both"/>
        <w:rPr>
          <w:rFonts w:cs="Times New Roman"/>
          <w:sz w:val="22"/>
          <w:szCs w:val="22"/>
        </w:rPr>
      </w:pPr>
      <w:r>
        <w:rPr>
          <w:rFonts w:cs="Times New Roman"/>
          <w:sz w:val="22"/>
          <w:szCs w:val="22"/>
        </w:rPr>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14:paraId="74A84D9D" w14:textId="77777777" w:rsidR="001D2CED" w:rsidRDefault="005F4669">
      <w:pPr>
        <w:ind w:left="-15" w:right="60" w:firstLine="724"/>
        <w:jc w:val="both"/>
        <w:rPr>
          <w:rFonts w:cs="Times New Roman"/>
          <w:sz w:val="22"/>
          <w:szCs w:val="22"/>
        </w:rPr>
      </w:pPr>
      <w:r>
        <w:rPr>
          <w:rFonts w:cs="Times New Roman"/>
          <w:sz w:val="22"/>
          <w:szCs w:val="22"/>
        </w:rPr>
        <w:t xml:space="preserve">Документооборот между Претендентами, Участниками торгов, Организатором торгов, Оператором электронной площадки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14:paraId="77B6839B" w14:textId="77777777" w:rsidR="001D2CED" w:rsidRDefault="005F4669">
      <w:pPr>
        <w:ind w:left="-15" w:right="60" w:firstLine="724"/>
        <w:jc w:val="both"/>
        <w:rPr>
          <w:rFonts w:cs="Times New Roman"/>
          <w:sz w:val="22"/>
          <w:szCs w:val="22"/>
        </w:rPr>
      </w:pPr>
      <w:r>
        <w:rPr>
          <w:rFonts w:cs="Times New Roman"/>
          <w:sz w:val="22"/>
          <w:szCs w:val="22"/>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Оператора электронной площадки и отправитель несет ответственность за подлинность и достоверность таких документов и сведений.  </w:t>
      </w:r>
    </w:p>
    <w:p w14:paraId="2FE3D003" w14:textId="77777777" w:rsidR="001D2CED" w:rsidRDefault="005F4669">
      <w:pPr>
        <w:ind w:left="-15" w:right="60" w:firstLine="724"/>
        <w:jc w:val="both"/>
        <w:rPr>
          <w:rFonts w:cs="Times New Roman"/>
          <w:sz w:val="22"/>
          <w:szCs w:val="22"/>
        </w:rPr>
      </w:pPr>
      <w:r>
        <w:rPr>
          <w:rFonts w:cs="Times New Roman"/>
          <w:sz w:val="22"/>
          <w:szCs w:val="22"/>
        </w:rPr>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 </w:t>
      </w:r>
    </w:p>
    <w:p w14:paraId="51AFE2EC" w14:textId="77777777" w:rsidR="001D2CED" w:rsidRDefault="005F4669">
      <w:pPr>
        <w:ind w:left="-15" w:right="60" w:firstLine="724"/>
        <w:jc w:val="both"/>
        <w:rPr>
          <w:rFonts w:cs="Times New Roman"/>
          <w:sz w:val="22"/>
          <w:szCs w:val="22"/>
        </w:rPr>
      </w:pPr>
      <w:r>
        <w:rPr>
          <w:rFonts w:cs="Times New Roman"/>
          <w:sz w:val="22"/>
          <w:szCs w:val="22"/>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29" w:tooltip="http://www.lot-online.ru/" w:history="1">
        <w:r>
          <w:rPr>
            <w:rFonts w:cs="Times New Roman"/>
            <w:color w:val="0000FF"/>
            <w:sz w:val="22"/>
            <w:szCs w:val="22"/>
            <w:u w:val="single"/>
          </w:rPr>
          <w:t>www</w:t>
        </w:r>
      </w:hyperlink>
      <w:hyperlink r:id="rId30" w:tooltip="http://www.lot-online.ru/" w:history="1">
        <w:r>
          <w:rPr>
            <w:rFonts w:cs="Times New Roman"/>
            <w:color w:val="0000FF"/>
            <w:sz w:val="22"/>
            <w:szCs w:val="22"/>
            <w:u w:val="single"/>
          </w:rPr>
          <w:t>.</w:t>
        </w:r>
      </w:hyperlink>
      <w:hyperlink r:id="rId31" w:tooltip="http://www.lot-online.ru/" w:history="1">
        <w:r>
          <w:rPr>
            <w:rFonts w:cs="Times New Roman"/>
            <w:color w:val="0000FF"/>
            <w:sz w:val="22"/>
            <w:szCs w:val="22"/>
            <w:u w:val="single"/>
          </w:rPr>
          <w:t>lot</w:t>
        </w:r>
      </w:hyperlink>
      <w:hyperlink r:id="rId32" w:tooltip="http://www.lot-online.ru/" w:history="1">
        <w:r>
          <w:rPr>
            <w:rFonts w:cs="Times New Roman"/>
            <w:color w:val="0000FF"/>
            <w:sz w:val="22"/>
            <w:szCs w:val="22"/>
            <w:u w:val="single"/>
          </w:rPr>
          <w:t>-</w:t>
        </w:r>
      </w:hyperlink>
      <w:hyperlink r:id="rId33" w:tooltip="http://www.lot-online.ru/" w:history="1">
        <w:r>
          <w:rPr>
            <w:rFonts w:cs="Times New Roman"/>
            <w:color w:val="0000FF"/>
            <w:sz w:val="22"/>
            <w:szCs w:val="22"/>
            <w:u w:val="single"/>
          </w:rPr>
          <w:t>online</w:t>
        </w:r>
      </w:hyperlink>
      <w:hyperlink r:id="rId34" w:tooltip="http://www.lot-online.ru/" w:history="1">
        <w:r>
          <w:rPr>
            <w:rFonts w:cs="Times New Roman"/>
            <w:color w:val="0000FF"/>
            <w:sz w:val="22"/>
            <w:szCs w:val="22"/>
            <w:u w:val="single"/>
          </w:rPr>
          <w:t>.</w:t>
        </w:r>
      </w:hyperlink>
      <w:hyperlink r:id="rId35" w:tooltip="http://www.lot-online.ru/" w:history="1">
        <w:r>
          <w:rPr>
            <w:rFonts w:cs="Times New Roman"/>
            <w:color w:val="0000FF"/>
            <w:sz w:val="22"/>
            <w:szCs w:val="22"/>
            <w:u w:val="single"/>
          </w:rPr>
          <w:t>ru</w:t>
        </w:r>
      </w:hyperlink>
      <w:hyperlink r:id="rId36" w:tooltip="http://www.lot-online.ru/" w:history="1">
        <w:r>
          <w:rPr>
            <w:rFonts w:cs="Times New Roman"/>
            <w:sz w:val="22"/>
            <w:szCs w:val="22"/>
          </w:rPr>
          <w:t xml:space="preserve"> </w:t>
        </w:r>
      </w:hyperlink>
      <w:r>
        <w:rPr>
          <w:rFonts w:cs="Times New Roman"/>
          <w:sz w:val="22"/>
          <w:szCs w:val="22"/>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14:paraId="63A15DC9" w14:textId="77777777" w:rsidR="001D2CED" w:rsidRDefault="005F4669">
      <w:pPr>
        <w:jc w:val="both"/>
        <w:rPr>
          <w:rFonts w:cs="Times New Roman"/>
          <w:b/>
          <w:sz w:val="22"/>
          <w:szCs w:val="22"/>
        </w:rPr>
      </w:pPr>
      <w:r>
        <w:rPr>
          <w:rFonts w:cs="Times New Roman"/>
          <w:b/>
          <w:sz w:val="22"/>
          <w:szCs w:val="22"/>
        </w:rPr>
        <w:t>р/с № 40702810355000036459 в СЕВЕРО-ЗАПАДНЫЙ БАНК ПАО СБЕРБАНК,</w:t>
      </w:r>
    </w:p>
    <w:p w14:paraId="4097D0FF" w14:textId="77777777" w:rsidR="001D2CED" w:rsidRDefault="005F4669">
      <w:pPr>
        <w:jc w:val="both"/>
        <w:rPr>
          <w:rFonts w:cs="Times New Roman"/>
          <w:b/>
          <w:sz w:val="22"/>
          <w:szCs w:val="22"/>
          <w:shd w:val="clear" w:color="auto" w:fill="FFFFFF"/>
        </w:rPr>
      </w:pPr>
      <w:r>
        <w:rPr>
          <w:rFonts w:cs="Times New Roman"/>
          <w:b/>
          <w:sz w:val="22"/>
          <w:szCs w:val="22"/>
        </w:rPr>
        <w:t>БИК 044030653, к/с 30101810500000000653</w:t>
      </w:r>
      <w:r>
        <w:rPr>
          <w:rFonts w:cs="Times New Roman"/>
          <w:b/>
          <w:sz w:val="22"/>
          <w:szCs w:val="22"/>
          <w:shd w:val="clear" w:color="auto" w:fill="FFFFFF"/>
        </w:rPr>
        <w:t>.</w:t>
      </w:r>
    </w:p>
    <w:p w14:paraId="1B398C79" w14:textId="77777777" w:rsidR="001D2CED" w:rsidRDefault="001D2CED">
      <w:pPr>
        <w:jc w:val="both"/>
        <w:rPr>
          <w:rFonts w:cs="Times New Roman"/>
          <w:b/>
          <w:sz w:val="10"/>
          <w:szCs w:val="10"/>
          <w:shd w:val="clear" w:color="auto" w:fill="FFFFFF"/>
        </w:rPr>
      </w:pPr>
    </w:p>
    <w:p w14:paraId="09CEBC87" w14:textId="48ABE1BA" w:rsidR="001D2CED" w:rsidRDefault="005F4669">
      <w:pPr>
        <w:tabs>
          <w:tab w:val="left" w:pos="10065"/>
        </w:tabs>
        <w:spacing w:after="8"/>
        <w:ind w:right="60"/>
        <w:rPr>
          <w:rFonts w:cs="Times New Roman"/>
          <w:b/>
          <w:sz w:val="22"/>
          <w:szCs w:val="22"/>
        </w:rPr>
      </w:pPr>
      <w:r w:rsidRPr="00175A1E">
        <w:rPr>
          <w:rFonts w:cs="Times New Roman"/>
          <w:b/>
          <w:sz w:val="22"/>
          <w:szCs w:val="22"/>
        </w:rPr>
        <w:t>Задаток должен поступить на указанный счет не позднее 18:00 «</w:t>
      </w:r>
      <w:r w:rsidR="00175A1E" w:rsidRPr="00175A1E">
        <w:rPr>
          <w:rFonts w:cs="Times New Roman"/>
          <w:b/>
          <w:sz w:val="22"/>
          <w:szCs w:val="22"/>
        </w:rPr>
        <w:t>28</w:t>
      </w:r>
      <w:r w:rsidRPr="00175A1E">
        <w:rPr>
          <w:rFonts w:cs="Times New Roman"/>
          <w:b/>
          <w:bCs/>
          <w:sz w:val="22"/>
          <w:szCs w:val="22"/>
        </w:rPr>
        <w:t xml:space="preserve">» </w:t>
      </w:r>
      <w:r w:rsidR="00175A1E" w:rsidRPr="00175A1E">
        <w:rPr>
          <w:rFonts w:cs="Times New Roman"/>
          <w:b/>
          <w:bCs/>
          <w:sz w:val="22"/>
          <w:szCs w:val="22"/>
        </w:rPr>
        <w:t xml:space="preserve">сентября </w:t>
      </w:r>
      <w:r w:rsidRPr="00175A1E">
        <w:rPr>
          <w:rFonts w:cs="Times New Roman"/>
          <w:b/>
          <w:bCs/>
          <w:sz w:val="22"/>
          <w:szCs w:val="22"/>
        </w:rPr>
        <w:t>2026 года</w:t>
      </w:r>
      <w:r w:rsidRPr="00175A1E">
        <w:rPr>
          <w:rFonts w:cs="Times New Roman"/>
          <w:b/>
          <w:sz w:val="22"/>
          <w:szCs w:val="22"/>
        </w:rPr>
        <w:t>.</w:t>
      </w:r>
    </w:p>
    <w:p w14:paraId="5B232DDB" w14:textId="77777777" w:rsidR="001D2CED" w:rsidRDefault="001D2CED">
      <w:pPr>
        <w:tabs>
          <w:tab w:val="left" w:pos="10065"/>
        </w:tabs>
        <w:spacing w:after="8"/>
        <w:ind w:left="183" w:right="60"/>
        <w:jc w:val="center"/>
        <w:rPr>
          <w:rFonts w:cs="Times New Roman"/>
          <w:b/>
          <w:sz w:val="10"/>
          <w:szCs w:val="10"/>
        </w:rPr>
      </w:pPr>
    </w:p>
    <w:p w14:paraId="284357F5" w14:textId="77777777" w:rsidR="001D2CED" w:rsidRDefault="005F4669">
      <w:pPr>
        <w:widowControl/>
        <w:ind w:left="-17" w:right="62" w:firstLine="726"/>
        <w:jc w:val="both"/>
        <w:rPr>
          <w:rFonts w:cs="Times New Roman"/>
          <w:sz w:val="22"/>
          <w:szCs w:val="22"/>
        </w:rPr>
      </w:pPr>
      <w:r>
        <w:rPr>
          <w:rFonts w:cs="Times New Roman"/>
          <w:sz w:val="22"/>
          <w:szCs w:val="22"/>
        </w:rPr>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w:t>
      </w:r>
    </w:p>
    <w:p w14:paraId="36F427E6" w14:textId="77777777" w:rsidR="001D2CED" w:rsidRDefault="005F4669">
      <w:pPr>
        <w:widowControl/>
        <w:ind w:right="72" w:firstLine="720"/>
        <w:jc w:val="both"/>
        <w:rPr>
          <w:rFonts w:eastAsia="Times New Roman" w:cs="Times New Roman"/>
          <w:sz w:val="22"/>
          <w:szCs w:val="22"/>
          <w:lang w:eastAsia="ru-RU" w:bidi="ar-SA"/>
        </w:rPr>
      </w:pPr>
      <w:r>
        <w:rPr>
          <w:rFonts w:eastAsia="Times New Roman" w:cs="Times New Roman"/>
          <w:sz w:val="22"/>
          <w:szCs w:val="22"/>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37" w:tooltip="http://www.lot-online.ru" w:history="1">
        <w:r>
          <w:rPr>
            <w:rFonts w:eastAsia="Times New Roman" w:cs="Times New Roman"/>
            <w:sz w:val="22"/>
            <w:szCs w:val="22"/>
            <w:u w:val="single"/>
            <w:lang w:val="en-US" w:eastAsia="ru-RU" w:bidi="ar-SA"/>
          </w:rPr>
          <w:t>www</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lot</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online</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ru</w:t>
        </w:r>
      </w:hyperlink>
      <w:r>
        <w:rPr>
          <w:rFonts w:eastAsia="Times New Roman" w:cs="Times New Roman"/>
          <w:sz w:val="22"/>
          <w:szCs w:val="22"/>
          <w:lang w:eastAsia="ru-RU" w:bidi="ar-SA"/>
        </w:rPr>
        <w:t xml:space="preserve"> в разделе «карточка лота». </w:t>
      </w:r>
    </w:p>
    <w:p w14:paraId="65099816" w14:textId="77777777" w:rsidR="001D2CED" w:rsidRDefault="005F4669">
      <w:pPr>
        <w:widowControl/>
        <w:ind w:right="72" w:firstLine="720"/>
        <w:jc w:val="both"/>
        <w:rPr>
          <w:rFonts w:eastAsia="Times New Roman" w:cs="Times New Roman"/>
          <w:sz w:val="22"/>
          <w:szCs w:val="22"/>
          <w:lang w:eastAsia="ru-RU" w:bidi="ar-SA"/>
        </w:rPr>
      </w:pPr>
      <w:r>
        <w:rPr>
          <w:rFonts w:eastAsia="Times New Roman" w:cs="Times New Roman"/>
          <w:sz w:val="22"/>
          <w:szCs w:val="22"/>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4D6F0CA5" w14:textId="4BFC9941" w:rsidR="001D2CED" w:rsidRDefault="005F4669">
      <w:pPr>
        <w:ind w:left="-15" w:right="60" w:firstLine="724"/>
        <w:jc w:val="both"/>
        <w:rPr>
          <w:rFonts w:cs="Times New Roman"/>
          <w:sz w:val="22"/>
          <w:szCs w:val="22"/>
        </w:rPr>
      </w:pPr>
      <w:r>
        <w:rPr>
          <w:rFonts w:cs="Times New Roman"/>
          <w:sz w:val="22"/>
          <w:szCs w:val="22"/>
        </w:rPr>
        <w:t xml:space="preserve">Задаток перечисляется непосредственно стороной по договору о задатке (договору присоединения). </w:t>
      </w:r>
      <w:r>
        <w:rPr>
          <w:rFonts w:cs="Times New Roman"/>
          <w:b/>
          <w:bCs/>
          <w:sz w:val="22"/>
          <w:szCs w:val="22"/>
        </w:rPr>
        <w:t xml:space="preserve">Исполнение обязанности по внесению суммы задатка третьими лицами не допускается. </w:t>
      </w:r>
    </w:p>
    <w:p w14:paraId="5F946AEB" w14:textId="34902A35" w:rsidR="001D2CED" w:rsidRDefault="005F4669">
      <w:pPr>
        <w:ind w:left="-15" w:right="60" w:firstLine="724"/>
        <w:jc w:val="both"/>
        <w:rPr>
          <w:rFonts w:cs="Times New Roman"/>
          <w:b/>
          <w:bCs/>
          <w:sz w:val="22"/>
          <w:szCs w:val="22"/>
        </w:rPr>
      </w:pPr>
      <w:r>
        <w:rPr>
          <w:rFonts w:cs="Times New Roman"/>
          <w:b/>
          <w:bCs/>
          <w:sz w:val="22"/>
          <w:szCs w:val="22"/>
        </w:rPr>
        <w:t>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w:t>
      </w:r>
    </w:p>
    <w:p w14:paraId="5C2C8E4A" w14:textId="2869E886" w:rsidR="001D2CED" w:rsidRDefault="005F4669">
      <w:pPr>
        <w:ind w:left="-15" w:right="60" w:firstLine="724"/>
        <w:jc w:val="both"/>
        <w:rPr>
          <w:rFonts w:cs="Times New Roman"/>
          <w:sz w:val="22"/>
          <w:szCs w:val="22"/>
        </w:rPr>
      </w:pPr>
      <w:r>
        <w:rPr>
          <w:rFonts w:cs="Times New Roman"/>
          <w:sz w:val="22"/>
          <w:szCs w:val="22"/>
        </w:rPr>
        <w:t xml:space="preserve">Задаток служит обеспечением исполнения обязательства победителя аукциона/единственного участника аукциона по заключению договора купли-продажи и оплате приобретенного на аукционе имущества. Задаток возвращается всем Участникам аукциона, кроме победителя/единственного участника аукциона в течение 5 (пяти) рабочих дней с даты подведения итогов аукциона. Задаток, перечисленный победителем торгов/единственным участником аукциона, засчитывается в сумму платежа по договору купли-продажи Объектов. </w:t>
      </w:r>
    </w:p>
    <w:p w14:paraId="58369FAB" w14:textId="77777777" w:rsidR="001D2CED" w:rsidRDefault="005F4669">
      <w:pPr>
        <w:widowControl/>
        <w:ind w:firstLine="709"/>
        <w:jc w:val="both"/>
        <w:rPr>
          <w:rFonts w:eastAsia="Times New Roman" w:cs="Times New Roman"/>
          <w:sz w:val="22"/>
          <w:szCs w:val="22"/>
          <w:lang w:eastAsia="ru-RU" w:bidi="ar-SA"/>
        </w:rPr>
      </w:pPr>
      <w:r>
        <w:rPr>
          <w:rFonts w:eastAsia="Times New Roman" w:cs="Times New Roman"/>
          <w:sz w:val="22"/>
          <w:szCs w:val="22"/>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1196B119" w14:textId="77777777" w:rsidR="001D2CED" w:rsidRDefault="005F4669">
      <w:pPr>
        <w:ind w:left="567" w:right="60"/>
        <w:jc w:val="both"/>
        <w:rPr>
          <w:rFonts w:cs="Times New Roman"/>
          <w:sz w:val="22"/>
          <w:szCs w:val="22"/>
        </w:rPr>
      </w:pPr>
      <w:r>
        <w:rPr>
          <w:rFonts w:cs="Times New Roman"/>
          <w:sz w:val="22"/>
          <w:szCs w:val="22"/>
        </w:rPr>
        <w:t xml:space="preserve">Для участия в аукционе Претендент может подать только одну заявку. </w:t>
      </w:r>
    </w:p>
    <w:p w14:paraId="5D14B6A4" w14:textId="77777777" w:rsidR="001D2CED" w:rsidRDefault="005F4669">
      <w:pPr>
        <w:ind w:left="-15" w:right="60" w:firstLine="582"/>
        <w:jc w:val="both"/>
        <w:rPr>
          <w:rFonts w:cs="Times New Roman"/>
          <w:sz w:val="22"/>
          <w:szCs w:val="22"/>
        </w:rPr>
      </w:pPr>
      <w:r>
        <w:rPr>
          <w:rFonts w:cs="Times New Roman"/>
          <w:sz w:val="22"/>
          <w:szCs w:val="22"/>
        </w:rPr>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7EAF9202" w14:textId="77777777" w:rsidR="001D2CED" w:rsidRDefault="005F4669">
      <w:pPr>
        <w:ind w:left="-15" w:right="60" w:firstLine="582"/>
        <w:jc w:val="both"/>
        <w:rPr>
          <w:rFonts w:cs="Times New Roman"/>
          <w:sz w:val="22"/>
          <w:szCs w:val="22"/>
        </w:rPr>
      </w:pPr>
      <w:r>
        <w:rPr>
          <w:rFonts w:cs="Times New Roman"/>
          <w:sz w:val="22"/>
          <w:szCs w:val="22"/>
        </w:rPr>
        <w:t xml:space="preserve">Изменение заявки допускается только путем подачи Претендентом новой заявки в срок, не позднее </w:t>
      </w:r>
      <w:r>
        <w:rPr>
          <w:rFonts w:cs="Times New Roman"/>
          <w:sz w:val="22"/>
          <w:szCs w:val="22"/>
        </w:rPr>
        <w:lastRenderedPageBreak/>
        <w:t xml:space="preserve">даты окончания приема заявок, при этом первоначальная заявка должна быть отозвана. </w:t>
      </w:r>
    </w:p>
    <w:p w14:paraId="30814E2A" w14:textId="77777777" w:rsidR="001D2CED" w:rsidRDefault="005F4669">
      <w:pPr>
        <w:ind w:left="-15" w:right="60" w:firstLine="582"/>
        <w:jc w:val="both"/>
        <w:rPr>
          <w:rFonts w:cs="Times New Roman"/>
          <w:sz w:val="22"/>
          <w:szCs w:val="22"/>
        </w:rPr>
      </w:pPr>
      <w:r>
        <w:rPr>
          <w:rFonts w:cs="Times New Roman"/>
          <w:sz w:val="22"/>
          <w:szCs w:val="22"/>
        </w:rPr>
        <w:t>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w:t>
      </w:r>
    </w:p>
    <w:p w14:paraId="6BA06969" w14:textId="77777777" w:rsidR="001D2CED" w:rsidRDefault="005F4669">
      <w:pPr>
        <w:ind w:left="-15" w:right="60" w:firstLine="582"/>
        <w:jc w:val="both"/>
        <w:rPr>
          <w:rFonts w:cs="Times New Roman"/>
          <w:sz w:val="22"/>
          <w:szCs w:val="22"/>
        </w:rPr>
      </w:pPr>
      <w:r>
        <w:rPr>
          <w:rFonts w:cs="Times New Roman"/>
          <w:sz w:val="22"/>
          <w:szCs w:val="22"/>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14:paraId="03F8DE47" w14:textId="77777777" w:rsidR="001D2CED" w:rsidRDefault="005F4669">
      <w:pPr>
        <w:ind w:left="-15" w:right="60" w:firstLine="582"/>
        <w:jc w:val="both"/>
        <w:rPr>
          <w:rFonts w:cs="Times New Roman"/>
          <w:sz w:val="22"/>
          <w:szCs w:val="22"/>
        </w:rPr>
      </w:pPr>
      <w:r>
        <w:rPr>
          <w:rFonts w:cs="Times New Roman"/>
          <w:sz w:val="22"/>
          <w:szCs w:val="22"/>
        </w:rPr>
        <w:t>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апостилированы и иметь надлежащим образом, заверенный перевод на русский язык.</w:t>
      </w:r>
    </w:p>
    <w:p w14:paraId="7D740A74" w14:textId="77777777" w:rsidR="001D2CED" w:rsidRDefault="005F4669">
      <w:pPr>
        <w:ind w:left="-15" w:right="60"/>
        <w:jc w:val="both"/>
        <w:rPr>
          <w:rFonts w:cs="Times New Roman"/>
          <w:sz w:val="22"/>
          <w:szCs w:val="22"/>
        </w:rPr>
      </w:pPr>
      <w:r>
        <w:rPr>
          <w:rFonts w:cs="Times New Roman"/>
          <w:sz w:val="22"/>
          <w:szCs w:val="22"/>
        </w:rPr>
        <w:t>Документы, содержащие помарки, подчистки, исправления и т.п., не рассматриваются.</w:t>
      </w:r>
    </w:p>
    <w:p w14:paraId="67C1FAFA" w14:textId="77777777" w:rsidR="001D2CED" w:rsidRDefault="005F4669">
      <w:pPr>
        <w:ind w:left="567" w:right="60"/>
        <w:jc w:val="both"/>
        <w:rPr>
          <w:rFonts w:cs="Times New Roman"/>
          <w:sz w:val="22"/>
          <w:szCs w:val="22"/>
        </w:rPr>
      </w:pPr>
      <w:r>
        <w:rPr>
          <w:rFonts w:cs="Times New Roman"/>
          <w:sz w:val="22"/>
          <w:szCs w:val="22"/>
        </w:rPr>
        <w:t xml:space="preserve">Организатор торгов отказывает Претенденту в допуске к участию в аукционе, если: </w:t>
      </w:r>
    </w:p>
    <w:p w14:paraId="2B96A83A" w14:textId="0E24AF3C" w:rsidR="001D2CED" w:rsidRDefault="005F4669">
      <w:pPr>
        <w:pStyle w:val="afff0"/>
        <w:numPr>
          <w:ilvl w:val="0"/>
          <w:numId w:val="3"/>
        </w:numPr>
        <w:tabs>
          <w:tab w:val="left" w:pos="284"/>
        </w:tabs>
        <w:spacing w:after="11" w:line="264" w:lineRule="auto"/>
        <w:ind w:right="60"/>
        <w:jc w:val="both"/>
      </w:pPr>
      <w:r>
        <w:rPr>
          <w:rFonts w:ascii="Times New Roman" w:hAnsi="Times New Roman"/>
        </w:rPr>
        <w:t xml:space="preserve">заявка на участие в аукционе не соответствует требованиям, установленным в настоящем информационном сообщении; </w:t>
      </w:r>
    </w:p>
    <w:p w14:paraId="652DBBC1" w14:textId="16567534" w:rsidR="001D2CED" w:rsidRDefault="005F4669">
      <w:pPr>
        <w:pStyle w:val="afff0"/>
        <w:tabs>
          <w:tab w:val="left" w:pos="284"/>
        </w:tabs>
        <w:spacing w:after="11" w:line="264" w:lineRule="auto"/>
        <w:ind w:left="0" w:right="60"/>
        <w:jc w:val="both"/>
        <w:rPr>
          <w:rFonts w:ascii="Times New Roman" w:hAnsi="Times New Roman"/>
        </w:rPr>
      </w:pPr>
      <w:r>
        <w:rPr>
          <w:rFonts w:ascii="Times New Roman" w:hAnsi="Times New Roman"/>
        </w:rPr>
        <w:t xml:space="preserve">2) представленные Претендентом документы не соответствуют установленным к ним требованиям или сведения, содержащиеся в них, недостоверны; </w:t>
      </w:r>
    </w:p>
    <w:p w14:paraId="37A7C6EA" w14:textId="47A9AB71" w:rsidR="001D2CED" w:rsidRDefault="005F4669">
      <w:pPr>
        <w:pStyle w:val="afff0"/>
        <w:numPr>
          <w:ilvl w:val="0"/>
          <w:numId w:val="5"/>
        </w:numPr>
        <w:tabs>
          <w:tab w:val="left" w:pos="284"/>
        </w:tabs>
        <w:spacing w:after="11" w:line="264" w:lineRule="auto"/>
        <w:ind w:left="0" w:right="60" w:firstLine="0"/>
        <w:jc w:val="both"/>
      </w:pPr>
      <w:r>
        <w:rPr>
          <w:rFonts w:ascii="Times New Roman" w:hAnsi="Times New Roman"/>
        </w:rPr>
        <w:t>поступление задатка на счет, указанный в информационном сообщении о проведении торгов в соответствии с условиями договора о задатке, не подтверждено на дату определения Участников торгов.</w:t>
      </w:r>
    </w:p>
    <w:p w14:paraId="664D9DE7" w14:textId="77777777" w:rsidR="001D2CED" w:rsidRDefault="005F4669">
      <w:pPr>
        <w:ind w:left="-15" w:right="60" w:firstLine="724"/>
        <w:jc w:val="both"/>
        <w:rPr>
          <w:rFonts w:cs="Times New Roman"/>
          <w:sz w:val="22"/>
          <w:szCs w:val="22"/>
        </w:rPr>
      </w:pPr>
      <w:r>
        <w:rPr>
          <w:rFonts w:cs="Times New Roman"/>
          <w:sz w:val="22"/>
          <w:szCs w:val="22"/>
        </w:rPr>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4AAFA758" w14:textId="77777777" w:rsidR="001D2CED" w:rsidRDefault="005F4669">
      <w:pPr>
        <w:ind w:left="-15" w:right="60" w:firstLine="724"/>
        <w:jc w:val="both"/>
        <w:rPr>
          <w:rFonts w:cs="Times New Roman"/>
          <w:sz w:val="22"/>
          <w:szCs w:val="22"/>
        </w:rPr>
      </w:pPr>
      <w:r>
        <w:rPr>
          <w:rFonts w:cs="Times New Roman"/>
          <w:sz w:val="22"/>
          <w:szCs w:val="22"/>
        </w:rPr>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14:paraId="4FB3C18C" w14:textId="77777777" w:rsidR="001D2CED" w:rsidRDefault="005F4669">
      <w:pPr>
        <w:ind w:left="-15" w:right="60" w:firstLine="724"/>
        <w:jc w:val="both"/>
        <w:rPr>
          <w:rFonts w:cs="Times New Roman"/>
          <w:sz w:val="22"/>
          <w:szCs w:val="22"/>
        </w:rPr>
      </w:pPr>
      <w:r>
        <w:rPr>
          <w:rFonts w:cs="Times New Roman"/>
          <w:sz w:val="22"/>
          <w:szCs w:val="22"/>
        </w:rPr>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14:paraId="3E14E4E3" w14:textId="77777777" w:rsidR="001D2CED" w:rsidRDefault="005F4669">
      <w:pPr>
        <w:ind w:left="-15" w:right="60" w:firstLine="724"/>
        <w:jc w:val="both"/>
        <w:rPr>
          <w:rFonts w:cs="Times New Roman"/>
          <w:sz w:val="22"/>
          <w:szCs w:val="22"/>
        </w:rPr>
      </w:pPr>
      <w:r>
        <w:rPr>
          <w:rFonts w:cs="Times New Roman"/>
          <w:sz w:val="22"/>
          <w:szCs w:val="22"/>
        </w:rPr>
        <w:t xml:space="preserve">В этом случае Организатор торгов не несет ответственности по возмещению участникам торгов понесенного ими реального ущерба.  </w:t>
      </w:r>
    </w:p>
    <w:p w14:paraId="429DA7D0" w14:textId="5DE3E84A" w:rsidR="001D2CED" w:rsidRDefault="005F4669">
      <w:pPr>
        <w:ind w:left="-15" w:right="60" w:firstLine="724"/>
        <w:jc w:val="both"/>
        <w:rPr>
          <w:rFonts w:cs="Times New Roman"/>
          <w:sz w:val="22"/>
          <w:szCs w:val="22"/>
        </w:rPr>
      </w:pPr>
      <w:r>
        <w:rPr>
          <w:rFonts w:cs="Times New Roman"/>
          <w:sz w:val="22"/>
          <w:szCs w:val="22"/>
        </w:rPr>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5 (пять) дней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t>
      </w:r>
      <w:hyperlink r:id="rId38" w:tooltip="http://www.lot-online.ru/" w:history="1">
        <w:r>
          <w:rPr>
            <w:rFonts w:cs="Times New Roman"/>
            <w:sz w:val="22"/>
            <w:szCs w:val="22"/>
          </w:rPr>
          <w:t>www.lot-online.ru</w:t>
        </w:r>
      </w:hyperlink>
      <w:r>
        <w:rPr>
          <w:rFonts w:cs="Times New Roman"/>
          <w:sz w:val="22"/>
          <w:szCs w:val="22"/>
        </w:rPr>
        <w:t xml:space="preserve">. </w:t>
      </w:r>
    </w:p>
    <w:p w14:paraId="353BBE1D" w14:textId="77777777" w:rsidR="001D2CED" w:rsidRDefault="001D2CED">
      <w:pPr>
        <w:ind w:left="-15" w:right="60" w:firstLine="157"/>
        <w:jc w:val="both"/>
        <w:rPr>
          <w:rFonts w:cs="Times New Roman"/>
          <w:sz w:val="22"/>
          <w:szCs w:val="22"/>
        </w:rPr>
      </w:pPr>
    </w:p>
    <w:p w14:paraId="4FF9396C" w14:textId="77777777" w:rsidR="001D2CED" w:rsidRDefault="005F4669">
      <w:pPr>
        <w:spacing w:line="264" w:lineRule="auto"/>
        <w:ind w:right="60"/>
        <w:jc w:val="center"/>
        <w:rPr>
          <w:rFonts w:cs="Times New Roman"/>
          <w:sz w:val="22"/>
          <w:szCs w:val="22"/>
        </w:rPr>
      </w:pPr>
      <w:r>
        <w:rPr>
          <w:rFonts w:cs="Times New Roman"/>
          <w:b/>
          <w:sz w:val="22"/>
          <w:szCs w:val="22"/>
        </w:rPr>
        <w:t>ПОРЯДОК ПРОВЕДЕНИЯ ЭЛЕКТРОННОГО АУКЦИОНА:</w:t>
      </w:r>
    </w:p>
    <w:p w14:paraId="59EFDBA8" w14:textId="1A8AADA1" w:rsidR="001D2CED" w:rsidRDefault="005F4669">
      <w:pPr>
        <w:ind w:left="-15" w:right="60" w:firstLine="724"/>
        <w:jc w:val="both"/>
        <w:rPr>
          <w:rFonts w:cs="Times New Roman"/>
          <w:sz w:val="22"/>
          <w:szCs w:val="22"/>
        </w:rPr>
      </w:pPr>
      <w:r>
        <w:rPr>
          <w:rFonts w:cs="Times New Roman"/>
          <w:sz w:val="22"/>
          <w:szCs w:val="22"/>
        </w:rPr>
        <w:t xml:space="preserve">Порядок проведения торгов на повышение (английский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t>
      </w:r>
      <w:hyperlink r:id="rId39" w:tooltip="http://www.lot-online.ru" w:history="1">
        <w:r>
          <w:rPr>
            <w:rStyle w:val="aff"/>
            <w:rFonts w:cs="Times New Roman"/>
            <w:sz w:val="22"/>
            <w:szCs w:val="22"/>
          </w:rPr>
          <w:t>www.lot-online.ru</w:t>
        </w:r>
      </w:hyperlink>
      <w:r>
        <w:rPr>
          <w:rFonts w:cs="Times New Roman"/>
          <w:sz w:val="22"/>
          <w:szCs w:val="22"/>
        </w:rPr>
        <w:t>.</w:t>
      </w:r>
    </w:p>
    <w:p w14:paraId="271CCABD" w14:textId="5322F30E" w:rsidR="001D2CED" w:rsidRDefault="005F4669">
      <w:pPr>
        <w:ind w:left="-15" w:right="60" w:firstLine="724"/>
        <w:jc w:val="both"/>
        <w:rPr>
          <w:rFonts w:cs="Times New Roman"/>
          <w:sz w:val="22"/>
          <w:szCs w:val="22"/>
        </w:rPr>
      </w:pPr>
      <w:r>
        <w:rPr>
          <w:rFonts w:cs="Times New Roman"/>
          <w:sz w:val="22"/>
          <w:szCs w:val="22"/>
        </w:rPr>
        <w:t>Участники аукциона, проводимого в электронной форме, участвуют в аукционе под соответствующими номерами, присвоенными Оператором электронной площадки торгов при регистрации заявки.</w:t>
      </w:r>
    </w:p>
    <w:p w14:paraId="169A7AB9" w14:textId="77777777" w:rsidR="001D2CED" w:rsidRDefault="005F4669">
      <w:pPr>
        <w:ind w:left="-15" w:right="60" w:firstLine="724"/>
        <w:jc w:val="both"/>
        <w:rPr>
          <w:rFonts w:cs="Times New Roman"/>
          <w:sz w:val="22"/>
          <w:szCs w:val="22"/>
        </w:rPr>
      </w:pPr>
      <w:r>
        <w:rPr>
          <w:rFonts w:cs="Times New Roman"/>
          <w:sz w:val="22"/>
          <w:szCs w:val="22"/>
        </w:rPr>
        <w:t>Электронный аукцион проводится на электронной площадке АО «Российский аукционный дом» в день и время, указанные в данном информационном сообщении о проведении аукциона.</w:t>
      </w:r>
    </w:p>
    <w:p w14:paraId="3F62B850" w14:textId="076F5CBB" w:rsidR="001D2CED" w:rsidRDefault="005F4669">
      <w:pPr>
        <w:ind w:left="-15" w:right="60" w:firstLine="724"/>
        <w:jc w:val="both"/>
        <w:rPr>
          <w:rFonts w:cs="Times New Roman"/>
          <w:sz w:val="22"/>
          <w:szCs w:val="22"/>
        </w:rPr>
      </w:pPr>
      <w:r>
        <w:rPr>
          <w:rFonts w:cs="Times New Roman"/>
          <w:sz w:val="22"/>
          <w:szCs w:val="22"/>
        </w:rPr>
        <w:t>Во время проведения электронного аукциона его Участникам при помощи программно-технических средств электронной площадки обеспечивается доступ к закрытой части электронной площадки, возможность представления предложений по цене Объект</w:t>
      </w:r>
      <w:bookmarkStart w:id="9" w:name="_Hlk237005948"/>
      <w:r>
        <w:rPr>
          <w:rFonts w:cs="Times New Roman"/>
          <w:sz w:val="22"/>
          <w:szCs w:val="22"/>
        </w:rPr>
        <w:t>ов</w:t>
      </w:r>
      <w:bookmarkEnd w:id="9"/>
      <w:r>
        <w:rPr>
          <w:rFonts w:cs="Times New Roman"/>
          <w:sz w:val="22"/>
          <w:szCs w:val="22"/>
        </w:rPr>
        <w:t>.</w:t>
      </w:r>
    </w:p>
    <w:p w14:paraId="4945BC3D" w14:textId="77777777" w:rsidR="001D2CED" w:rsidRDefault="005F4669">
      <w:pPr>
        <w:ind w:left="-15" w:right="60"/>
        <w:jc w:val="both"/>
        <w:rPr>
          <w:rFonts w:cs="Times New Roman"/>
          <w:sz w:val="22"/>
          <w:szCs w:val="22"/>
        </w:rPr>
      </w:pPr>
      <w:r>
        <w:rPr>
          <w:rFonts w:cs="Times New Roman"/>
          <w:sz w:val="22"/>
          <w:szCs w:val="22"/>
        </w:rPr>
        <w:tab/>
      </w:r>
      <w:r>
        <w:rPr>
          <w:rFonts w:cs="Times New Roman"/>
          <w:sz w:val="22"/>
          <w:szCs w:val="22"/>
        </w:rPr>
        <w:tab/>
        <w:t>Электронный аукцион проводится в режиме реального времени, путем повышения цены первоначального предложения на «шаг аукциона» при помощи программно-технических средств электронной площадки.</w:t>
      </w:r>
    </w:p>
    <w:p w14:paraId="13534E93" w14:textId="5645355E" w:rsidR="001D2CED" w:rsidRDefault="005F4669">
      <w:pPr>
        <w:ind w:left="-15" w:right="60" w:firstLine="724"/>
        <w:jc w:val="both"/>
        <w:rPr>
          <w:rFonts w:cs="Times New Roman"/>
          <w:sz w:val="22"/>
          <w:szCs w:val="22"/>
        </w:rPr>
      </w:pPr>
      <w:r>
        <w:rPr>
          <w:sz w:val="22"/>
          <w:szCs w:val="22"/>
        </w:rPr>
        <w:t>Оператор электронной площадки</w:t>
      </w:r>
      <w:r>
        <w:rPr>
          <w:rFonts w:cs="Times New Roman"/>
          <w:sz w:val="22"/>
          <w:szCs w:val="22"/>
        </w:rPr>
        <w:t xml:space="preserve"> исключает возможность представления Участником торгов двух и более одинаковых предложений о цене, а также предложение по цене Объектов, которое не соответствует текущему предложению по цене.</w:t>
      </w:r>
    </w:p>
    <w:p w14:paraId="7DFA0BC8" w14:textId="381D4345" w:rsidR="001D2CED" w:rsidRDefault="005F4669">
      <w:pPr>
        <w:ind w:left="-15" w:right="60" w:firstLine="724"/>
        <w:jc w:val="both"/>
        <w:rPr>
          <w:rFonts w:cs="Times New Roman"/>
          <w:sz w:val="22"/>
          <w:szCs w:val="22"/>
        </w:rPr>
      </w:pPr>
      <w:r>
        <w:rPr>
          <w:rFonts w:cs="Times New Roman"/>
          <w:sz w:val="22"/>
          <w:szCs w:val="22"/>
        </w:rPr>
        <w:t>Время регистрации электронной площадкой предложения по цене Объектов определяется как время получения системой электронной площадки соответствующего предложения по цене и фиксируется с точностью до 1 секунды.</w:t>
      </w:r>
    </w:p>
    <w:p w14:paraId="7CA2E233" w14:textId="77777777" w:rsidR="001D2CED" w:rsidRDefault="005F4669">
      <w:pPr>
        <w:ind w:left="-15" w:right="60" w:firstLine="724"/>
        <w:jc w:val="both"/>
        <w:rPr>
          <w:rFonts w:cs="Times New Roman"/>
          <w:sz w:val="22"/>
          <w:szCs w:val="22"/>
        </w:rPr>
      </w:pPr>
      <w:r>
        <w:rPr>
          <w:rFonts w:cs="Times New Roman"/>
          <w:sz w:val="22"/>
          <w:szCs w:val="22"/>
        </w:rPr>
        <w:t>При проведении открытых торгов время проведения торгов определяется в следующем порядке:</w:t>
      </w:r>
    </w:p>
    <w:p w14:paraId="48340C3A" w14:textId="55AA8C07" w:rsidR="001D2CED" w:rsidRDefault="005F4669">
      <w:pPr>
        <w:ind w:right="62" w:firstLine="15"/>
        <w:jc w:val="both"/>
        <w:rPr>
          <w:rFonts w:cs="Times New Roman"/>
          <w:sz w:val="22"/>
          <w:szCs w:val="22"/>
        </w:rPr>
      </w:pPr>
      <w:r>
        <w:rPr>
          <w:rFonts w:cs="Times New Roman"/>
          <w:sz w:val="22"/>
          <w:szCs w:val="22"/>
        </w:rPr>
        <w:t xml:space="preserve">• если в течение одного часа с момента начала представления предложения о цене не поступило ни одного </w:t>
      </w:r>
      <w:r>
        <w:rPr>
          <w:rFonts w:cs="Times New Roman"/>
          <w:sz w:val="22"/>
          <w:szCs w:val="22"/>
        </w:rPr>
        <w:lastRenderedPageBreak/>
        <w:t>предложения о цене Объектов, открытые торги с помощью программно-аппаратных средств электронной площадки завершаются автоматически.</w:t>
      </w:r>
      <w:r>
        <w:t xml:space="preserve"> </w:t>
      </w:r>
      <w:r>
        <w:rPr>
          <w:rFonts w:cs="Times New Roman"/>
          <w:sz w:val="22"/>
          <w:szCs w:val="22"/>
        </w:rPr>
        <w:t xml:space="preserve">В этом случае сроком окончания представления предложений является момент завершения торгов;           </w:t>
      </w:r>
    </w:p>
    <w:p w14:paraId="54BD1BF3" w14:textId="4AC9E066" w:rsidR="001D2CED" w:rsidRDefault="005F4669">
      <w:pPr>
        <w:tabs>
          <w:tab w:val="left" w:pos="284"/>
        </w:tabs>
        <w:ind w:right="62"/>
        <w:jc w:val="both"/>
        <w:rPr>
          <w:rFonts w:cs="Times New Roman"/>
          <w:sz w:val="22"/>
          <w:szCs w:val="22"/>
        </w:rPr>
      </w:pPr>
      <w:r>
        <w:rPr>
          <w:rFonts w:cs="Times New Roman"/>
          <w:sz w:val="22"/>
          <w:szCs w:val="22"/>
        </w:rPr>
        <w:t>• в случае поступления предложения о цене Объектов в течение одного часа с момента начала представления предложений время представления предложений о цене Объектов продлевается на 30 (тридцать) минут с момента представления каждого из предложений. Если в течение 30 (тридцати) минут после представления последнего предложения о цене Объектов не поступило следующее предложение о цене Объектов, открытые торги с помощью программно-аппаратных средств электронной площадки завершаются автоматически.</w:t>
      </w:r>
    </w:p>
    <w:p w14:paraId="16E572A9" w14:textId="4753DB2E" w:rsidR="001D2CED" w:rsidRDefault="005F4669">
      <w:pPr>
        <w:ind w:left="-15" w:right="60" w:firstLine="724"/>
        <w:jc w:val="both"/>
        <w:rPr>
          <w:rFonts w:cs="Times New Roman"/>
          <w:sz w:val="22"/>
          <w:szCs w:val="22"/>
        </w:rPr>
      </w:pPr>
      <w:r>
        <w:rPr>
          <w:rFonts w:cs="Times New Roman"/>
          <w:sz w:val="22"/>
          <w:szCs w:val="22"/>
        </w:rPr>
        <w:t>Процедура аукциона в электронной форме проводится путем повышения начальной цены продажи на величину, кратную величине «шага аукциона на повышение», который устанавливается Организатором аукциона в фиксируемой сумме и не изменяется в течение всего электронного аукциона.  Ход проведения процедуры аукциона фиксируется в электронном журнале.</w:t>
      </w:r>
    </w:p>
    <w:p w14:paraId="7B6C6D45" w14:textId="3DB286A4" w:rsidR="001D2CED" w:rsidRDefault="005F4669">
      <w:pPr>
        <w:ind w:left="-15" w:right="60" w:firstLine="724"/>
        <w:jc w:val="both"/>
        <w:rPr>
          <w:rFonts w:cs="Times New Roman"/>
          <w:sz w:val="22"/>
          <w:szCs w:val="22"/>
        </w:rPr>
      </w:pPr>
      <w:r>
        <w:rPr>
          <w:rFonts w:cs="Times New Roman"/>
          <w:sz w:val="22"/>
          <w:szCs w:val="22"/>
        </w:rPr>
        <w:t xml:space="preserve">Во время проведения электронных торгов Оператор электронной площадки отклоняет предложение о цене Объектов в момент его поступления, направив уведомление об отказе в приеме предложения, в случае если: </w:t>
      </w:r>
    </w:p>
    <w:p w14:paraId="09A8F2E5" w14:textId="77777777" w:rsidR="001D2CED" w:rsidRDefault="005F4669">
      <w:pPr>
        <w:ind w:left="-15" w:right="60"/>
        <w:jc w:val="both"/>
        <w:rPr>
          <w:rFonts w:cs="Times New Roman"/>
          <w:sz w:val="22"/>
          <w:szCs w:val="22"/>
        </w:rPr>
      </w:pPr>
      <w:r>
        <w:rPr>
          <w:rFonts w:cs="Times New Roman"/>
          <w:sz w:val="22"/>
          <w:szCs w:val="22"/>
        </w:rPr>
        <w:t>- предложение представлено по истечении срока окончания представления предложений;</w:t>
      </w:r>
    </w:p>
    <w:p w14:paraId="317AF45D" w14:textId="04E41667" w:rsidR="001D2CED" w:rsidRDefault="005F4669">
      <w:pPr>
        <w:ind w:left="-15" w:right="60"/>
        <w:jc w:val="both"/>
        <w:rPr>
          <w:rFonts w:cs="Times New Roman"/>
          <w:sz w:val="22"/>
          <w:szCs w:val="22"/>
        </w:rPr>
      </w:pPr>
      <w:r>
        <w:rPr>
          <w:rFonts w:cs="Times New Roman"/>
          <w:sz w:val="22"/>
          <w:szCs w:val="22"/>
        </w:rPr>
        <w:t>- представленное предложение о цене Объектов содержит предложение о цене, увеличенное на сумму, не кратную «шагу» аукциона или меньше ранее представленного предложения о цене имущества.</w:t>
      </w:r>
    </w:p>
    <w:p w14:paraId="54FD5DF7" w14:textId="77777777" w:rsidR="001D2CED" w:rsidRDefault="005F4669">
      <w:pPr>
        <w:ind w:left="-15" w:right="60" w:firstLine="724"/>
        <w:jc w:val="both"/>
        <w:rPr>
          <w:rFonts w:cs="Times New Roman"/>
          <w:b/>
          <w:bCs/>
          <w:sz w:val="22"/>
          <w:szCs w:val="22"/>
        </w:rPr>
      </w:pPr>
      <w:r>
        <w:rPr>
          <w:rFonts w:cs="Times New Roman"/>
          <w:b/>
          <w:bCs/>
          <w:sz w:val="22"/>
          <w:szCs w:val="22"/>
        </w:rPr>
        <w:t>Победителем аукциона признается участник торгов, предложивший наибольшую цену за Лот.</w:t>
      </w:r>
    </w:p>
    <w:p w14:paraId="170A9FD4" w14:textId="77777777" w:rsidR="001D2CED" w:rsidRDefault="005F4669">
      <w:pPr>
        <w:ind w:left="-15" w:right="60" w:firstLine="724"/>
        <w:jc w:val="both"/>
        <w:rPr>
          <w:rFonts w:cs="Times New Roman"/>
          <w:sz w:val="22"/>
          <w:szCs w:val="22"/>
        </w:rPr>
      </w:pPr>
      <w:r>
        <w:rPr>
          <w:rFonts w:cs="Times New Roman"/>
          <w:sz w:val="22"/>
          <w:szCs w:val="22"/>
        </w:rPr>
        <w:t>По завершению аукциона при помощи программных средств электронной площадки формируется протокол о результатах аукциона.</w:t>
      </w:r>
    </w:p>
    <w:p w14:paraId="0DA24C5B" w14:textId="77777777" w:rsidR="001D2CED" w:rsidRDefault="005F4669">
      <w:pPr>
        <w:ind w:left="-15" w:right="60" w:firstLine="724"/>
        <w:jc w:val="both"/>
        <w:rPr>
          <w:rFonts w:cs="Times New Roman"/>
          <w:sz w:val="22"/>
          <w:szCs w:val="22"/>
        </w:rPr>
      </w:pPr>
      <w:r>
        <w:rPr>
          <w:rFonts w:cs="Times New Roman"/>
          <w:sz w:val="22"/>
          <w:szCs w:val="22"/>
        </w:rPr>
        <w:t>Протокол о результатах аукциона подписывается Организатором торгов в день проведения электронного аукциона.</w:t>
      </w:r>
    </w:p>
    <w:p w14:paraId="2657E559" w14:textId="44935C36" w:rsidR="001D2CED" w:rsidRDefault="005F4669">
      <w:pPr>
        <w:ind w:left="-15" w:right="60" w:firstLine="724"/>
        <w:jc w:val="both"/>
        <w:rPr>
          <w:rFonts w:cs="Times New Roman"/>
          <w:sz w:val="22"/>
          <w:szCs w:val="22"/>
        </w:rPr>
      </w:pPr>
      <w:r>
        <w:rPr>
          <w:rFonts w:cs="Times New Roman"/>
          <w:sz w:val="22"/>
          <w:szCs w:val="22"/>
        </w:rPr>
        <w:t>Процедура электронного аукциона считается завершенной с момента подписания Организатором торгов протокола о результатах электронного аукциона, содержащего: цену Объектов, предложенную победителем, и удостоверяющего право победителя на заключение договора купли-продажи Объектов.</w:t>
      </w:r>
    </w:p>
    <w:p w14:paraId="15065A35" w14:textId="77777777" w:rsidR="001D2CED" w:rsidRDefault="005F4669">
      <w:pPr>
        <w:ind w:left="-15" w:right="60" w:firstLine="724"/>
        <w:jc w:val="both"/>
        <w:rPr>
          <w:rFonts w:cs="Times New Roman"/>
          <w:sz w:val="22"/>
          <w:szCs w:val="22"/>
        </w:rPr>
      </w:pPr>
      <w:r>
        <w:rPr>
          <w:rFonts w:cs="Times New Roman"/>
          <w:sz w:val="22"/>
          <w:szCs w:val="22"/>
        </w:rPr>
        <w:t>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2FBF52AF" w14:textId="77777777" w:rsidR="001D2CED" w:rsidRDefault="005F4669">
      <w:pPr>
        <w:ind w:left="-15" w:right="60" w:firstLine="724"/>
        <w:jc w:val="both"/>
        <w:rPr>
          <w:rFonts w:cs="Times New Roman"/>
          <w:sz w:val="22"/>
          <w:szCs w:val="22"/>
        </w:rPr>
      </w:pPr>
      <w:r>
        <w:rPr>
          <w:rFonts w:cs="Times New Roman"/>
          <w:sz w:val="22"/>
          <w:szCs w:val="22"/>
        </w:rPr>
        <w:t>В случае отказа или уклонения победителя аукциона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w:t>
      </w:r>
    </w:p>
    <w:p w14:paraId="59D3DC96" w14:textId="6F8C9734" w:rsidR="001D2CED" w:rsidRDefault="005F4669">
      <w:pPr>
        <w:ind w:left="-15" w:right="60" w:firstLine="724"/>
        <w:jc w:val="both"/>
        <w:rPr>
          <w:rFonts w:cs="Times New Roman"/>
          <w:b/>
          <w:bCs/>
          <w:sz w:val="22"/>
          <w:szCs w:val="22"/>
        </w:rPr>
      </w:pPr>
      <w:r>
        <w:rPr>
          <w:rFonts w:cs="Times New Roman"/>
          <w:b/>
          <w:bCs/>
          <w:sz w:val="22"/>
          <w:szCs w:val="22"/>
        </w:rPr>
        <w:t>Электронный аукцион признается несостоявшимся в следующих случаях:</w:t>
      </w:r>
    </w:p>
    <w:p w14:paraId="353526C8" w14:textId="77777777" w:rsidR="001D2CED" w:rsidRDefault="005F4669">
      <w:pPr>
        <w:tabs>
          <w:tab w:val="left" w:pos="284"/>
        </w:tabs>
        <w:ind w:left="-15" w:right="60" w:firstLine="15"/>
        <w:jc w:val="both"/>
        <w:rPr>
          <w:rFonts w:cs="Times New Roman"/>
          <w:sz w:val="22"/>
          <w:szCs w:val="22"/>
        </w:rPr>
      </w:pPr>
      <w:r>
        <w:rPr>
          <w:rFonts w:cs="Times New Roman"/>
          <w:sz w:val="22"/>
          <w:szCs w:val="22"/>
        </w:rPr>
        <w:t>1)</w:t>
      </w:r>
      <w:r>
        <w:rPr>
          <w:rFonts w:cs="Times New Roman"/>
          <w:sz w:val="22"/>
          <w:szCs w:val="22"/>
        </w:rPr>
        <w:tab/>
        <w:t xml:space="preserve">не было подано ни одной заявки на участие, либо ни один из Претендентов не признан Участником; </w:t>
      </w:r>
    </w:p>
    <w:p w14:paraId="531DA969" w14:textId="77777777" w:rsidR="001D2CED" w:rsidRDefault="005F4669">
      <w:pPr>
        <w:tabs>
          <w:tab w:val="left" w:pos="284"/>
        </w:tabs>
        <w:ind w:left="-15" w:right="60" w:firstLine="15"/>
        <w:jc w:val="both"/>
        <w:rPr>
          <w:rFonts w:cs="Times New Roman"/>
          <w:sz w:val="22"/>
          <w:szCs w:val="22"/>
        </w:rPr>
      </w:pPr>
      <w:r>
        <w:rPr>
          <w:rFonts w:cs="Times New Roman"/>
          <w:sz w:val="22"/>
          <w:szCs w:val="22"/>
        </w:rPr>
        <w:t>2)</w:t>
      </w:r>
      <w:r>
        <w:rPr>
          <w:rFonts w:cs="Times New Roman"/>
          <w:sz w:val="22"/>
          <w:szCs w:val="22"/>
        </w:rPr>
        <w:tab/>
        <w:t xml:space="preserve">к участию в Аукционе допущен только один Претендент; </w:t>
      </w:r>
    </w:p>
    <w:p w14:paraId="33F90A6B" w14:textId="77777777" w:rsidR="001D2CED" w:rsidRDefault="005F4669">
      <w:pPr>
        <w:tabs>
          <w:tab w:val="left" w:pos="284"/>
        </w:tabs>
        <w:ind w:left="-15" w:right="60" w:firstLine="15"/>
        <w:jc w:val="both"/>
        <w:rPr>
          <w:rFonts w:cs="Times New Roman"/>
          <w:sz w:val="22"/>
          <w:szCs w:val="22"/>
        </w:rPr>
      </w:pPr>
      <w:r>
        <w:rPr>
          <w:rFonts w:cs="Times New Roman"/>
          <w:sz w:val="22"/>
          <w:szCs w:val="22"/>
        </w:rPr>
        <w:t>3)</w:t>
      </w:r>
      <w:r>
        <w:rPr>
          <w:rFonts w:cs="Times New Roman"/>
          <w:sz w:val="22"/>
          <w:szCs w:val="22"/>
        </w:rPr>
        <w:tab/>
        <w:t>ни один из Участников аукциона не сделал предложения о цене.</w:t>
      </w:r>
    </w:p>
    <w:p w14:paraId="6E61EC70" w14:textId="77777777" w:rsidR="001D2CED" w:rsidRDefault="005F4669">
      <w:pPr>
        <w:widowControl/>
        <w:ind w:left="-17" w:right="62" w:firstLine="726"/>
        <w:jc w:val="both"/>
        <w:rPr>
          <w:rFonts w:cs="Times New Roman"/>
          <w:sz w:val="22"/>
          <w:szCs w:val="22"/>
        </w:rPr>
      </w:pPr>
      <w:r>
        <w:rPr>
          <w:rFonts w:cs="Times New Roman"/>
          <w:sz w:val="22"/>
          <w:szCs w:val="22"/>
        </w:rPr>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14:paraId="3DB8772E" w14:textId="71823974" w:rsidR="001D2CED" w:rsidRDefault="005F4669">
      <w:pPr>
        <w:ind w:left="-15" w:right="60" w:firstLine="724"/>
        <w:jc w:val="both"/>
        <w:rPr>
          <w:rFonts w:cs="Times New Roman"/>
          <w:sz w:val="22"/>
          <w:szCs w:val="22"/>
        </w:rPr>
      </w:pPr>
      <w:r>
        <w:rPr>
          <w:rFonts w:cs="Times New Roman"/>
          <w:sz w:val="22"/>
          <w:szCs w:val="22"/>
        </w:rPr>
        <w:t>В случае технического сбоя системы электронных торгов (СЭТ) проведение аукциона может быть приостановлено до устранения причин технического сбоя, о чем Оператор электронной площадки информирует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www.lot-online.ru.</w:t>
      </w:r>
    </w:p>
    <w:p w14:paraId="4B9785E6" w14:textId="77777777" w:rsidR="001D2CED" w:rsidRDefault="001D2CED">
      <w:pPr>
        <w:spacing w:line="264" w:lineRule="auto"/>
        <w:ind w:left="1789" w:right="60"/>
        <w:jc w:val="both"/>
        <w:rPr>
          <w:rFonts w:cs="Times New Roman"/>
          <w:sz w:val="22"/>
          <w:szCs w:val="22"/>
        </w:rPr>
      </w:pPr>
    </w:p>
    <w:p w14:paraId="0EF89EF3" w14:textId="77777777" w:rsidR="001D2CED" w:rsidRDefault="005F4669">
      <w:pPr>
        <w:spacing w:line="264" w:lineRule="auto"/>
        <w:ind w:right="60"/>
        <w:jc w:val="center"/>
        <w:rPr>
          <w:rFonts w:cs="Times New Roman"/>
          <w:b/>
          <w:bCs/>
          <w:sz w:val="22"/>
          <w:szCs w:val="22"/>
        </w:rPr>
      </w:pPr>
      <w:r>
        <w:rPr>
          <w:rFonts w:cs="Times New Roman"/>
          <w:b/>
          <w:sz w:val="22"/>
          <w:szCs w:val="22"/>
        </w:rPr>
        <w:t>ПОРЯДОК ЗАКЛЮЧЕНИЯ ДОГОВОРА ПО ИТОГАМ ТОРГОВ:</w:t>
      </w:r>
    </w:p>
    <w:p w14:paraId="72F6944F" w14:textId="7BB3FB6A" w:rsidR="001D2CED" w:rsidRDefault="005F4669">
      <w:pPr>
        <w:spacing w:line="264" w:lineRule="auto"/>
        <w:ind w:left="-15" w:right="60" w:firstLine="724"/>
        <w:jc w:val="both"/>
        <w:rPr>
          <w:rFonts w:cs="Times New Roman"/>
          <w:sz w:val="22"/>
          <w:szCs w:val="22"/>
        </w:rPr>
      </w:pPr>
      <w:r>
        <w:rPr>
          <w:rFonts w:cs="Times New Roman"/>
          <w:b/>
          <w:sz w:val="22"/>
          <w:szCs w:val="22"/>
        </w:rPr>
        <w:t>Договор купли-продажи Лота заключается победителем аукциона с Продавцом в течение 10 (десяти) рабочих дней с даты подведения итогов аукциона в соответствии с формой, размещенной на сайте www.lot-online.ru в разделе «карточка лота»</w:t>
      </w:r>
      <w:r w:rsidR="00690881" w:rsidRPr="00690881">
        <w:t xml:space="preserve"> </w:t>
      </w:r>
      <w:r w:rsidR="00690881" w:rsidRPr="00690881">
        <w:rPr>
          <w:rFonts w:cs="Times New Roman"/>
          <w:b/>
          <w:sz w:val="22"/>
          <w:szCs w:val="22"/>
        </w:rPr>
        <w:t xml:space="preserve">(Приложение </w:t>
      </w:r>
      <w:r w:rsidR="00690881">
        <w:rPr>
          <w:rFonts w:cs="Times New Roman"/>
          <w:b/>
          <w:sz w:val="22"/>
          <w:szCs w:val="22"/>
        </w:rPr>
        <w:t>№3</w:t>
      </w:r>
      <w:r w:rsidR="00690881" w:rsidRPr="00690881">
        <w:rPr>
          <w:rFonts w:cs="Times New Roman"/>
          <w:b/>
          <w:sz w:val="22"/>
          <w:szCs w:val="22"/>
        </w:rPr>
        <w:t xml:space="preserve"> к информационному сообщению)</w:t>
      </w:r>
      <w:r>
        <w:rPr>
          <w:rFonts w:cs="Times New Roman"/>
          <w:b/>
          <w:sz w:val="22"/>
          <w:szCs w:val="22"/>
        </w:rPr>
        <w:t xml:space="preserve">. </w:t>
      </w:r>
    </w:p>
    <w:p w14:paraId="40196574" w14:textId="15852644" w:rsidR="001D2CED" w:rsidRDefault="005F4669">
      <w:pPr>
        <w:ind w:right="-57" w:firstLine="567"/>
        <w:jc w:val="both"/>
        <w:rPr>
          <w:sz w:val="22"/>
          <w:szCs w:val="22"/>
        </w:rPr>
      </w:pPr>
      <w:r>
        <w:rPr>
          <w:b/>
          <w:bCs/>
          <w:sz w:val="22"/>
          <w:szCs w:val="22"/>
        </w:rPr>
        <w:t xml:space="preserve">В случае признания торгов несостоявшимися по причине допуска к участию только одного участника Продавец обязан заключить с единственным участником аукциона, а единственный участник обязан заключить с Продавцом договор купли-продажи Объектов по начальной цене Лота в течение 10 (десяти) рабочих дней с даты признания торгов несостоявшимися.  </w:t>
      </w:r>
      <w:r>
        <w:rPr>
          <w:sz w:val="22"/>
          <w:szCs w:val="22"/>
        </w:rPr>
        <w:t xml:space="preserve">При этом задаток, внесенный единственным участником аукциона, ему не возвращается и засчитывается в счет оплаты цены Лота. </w:t>
      </w:r>
    </w:p>
    <w:p w14:paraId="545E2719" w14:textId="61FE313D" w:rsidR="001D2CED" w:rsidRDefault="005F4669">
      <w:pPr>
        <w:ind w:firstLine="709"/>
        <w:jc w:val="both"/>
        <w:rPr>
          <w:rFonts w:cs="Times New Roman"/>
          <w:bCs/>
          <w:sz w:val="22"/>
          <w:szCs w:val="22"/>
        </w:rPr>
      </w:pPr>
      <w:r>
        <w:rPr>
          <w:sz w:val="22"/>
          <w:szCs w:val="22"/>
        </w:rPr>
        <w:t xml:space="preserve">Оплата цены продажи Лота производится победителем аукциона/единственным участником аукциона путем безналичного перечисления денежных средств в размере и по реквизитам, указанным в договоре купли-продажи Объектов, </w:t>
      </w:r>
      <w:r>
        <w:rPr>
          <w:rFonts w:cs="Times New Roman"/>
          <w:bCs/>
          <w:sz w:val="22"/>
          <w:szCs w:val="22"/>
        </w:rPr>
        <w:t>форма которого размещена на сайте www.lot-online.ru в разделе «карточка лота»,</w:t>
      </w:r>
      <w:r>
        <w:t xml:space="preserve"> </w:t>
      </w:r>
      <w:r>
        <w:rPr>
          <w:rFonts w:cs="Times New Roman"/>
          <w:bCs/>
          <w:sz w:val="22"/>
          <w:szCs w:val="22"/>
        </w:rPr>
        <w:t>в течение 10 (десяти) рабочих дней с даты заключения договора купли-продажи.</w:t>
      </w:r>
    </w:p>
    <w:p w14:paraId="33234266" w14:textId="2411E1A4" w:rsidR="001D2CED" w:rsidRDefault="005F4669">
      <w:pPr>
        <w:ind w:firstLine="709"/>
        <w:jc w:val="both"/>
        <w:rPr>
          <w:rFonts w:eastAsia="Calibri"/>
          <w:b/>
          <w:bCs/>
          <w:sz w:val="22"/>
          <w:szCs w:val="22"/>
          <w:lang w:eastAsia="en-US"/>
        </w:rPr>
      </w:pPr>
      <w:r>
        <w:rPr>
          <w:rFonts w:eastAsia="Calibri"/>
          <w:b/>
          <w:bCs/>
          <w:sz w:val="22"/>
          <w:szCs w:val="22"/>
          <w:lang w:eastAsia="en-US"/>
        </w:rPr>
        <w:t>Для заключения договора купли-продажи Объектов Покупатель должен явиться по адресу: Ростовская обл., г. Таганрог, ул. Маршала Жукова 2-а, контактный телефон: +7 919 894 6995.</w:t>
      </w:r>
    </w:p>
    <w:p w14:paraId="6B5114CA" w14:textId="1585FF51" w:rsidR="001D2CED" w:rsidRDefault="005F4669">
      <w:pPr>
        <w:ind w:firstLine="709"/>
        <w:jc w:val="both"/>
        <w:rPr>
          <w:rFonts w:eastAsia="Calibri"/>
          <w:b/>
          <w:bCs/>
          <w:sz w:val="22"/>
          <w:szCs w:val="22"/>
          <w:lang w:eastAsia="en-US"/>
        </w:rPr>
      </w:pPr>
      <w:r>
        <w:rPr>
          <w:rFonts w:eastAsia="Calibri"/>
          <w:b/>
          <w:bCs/>
          <w:sz w:val="22"/>
          <w:szCs w:val="22"/>
          <w:lang w:eastAsia="en-US"/>
        </w:rPr>
        <w:t>При уклонении (отказе) победителя аукциона/единственного участника аукциона от подписания договора купли-продажи Лота, оплаты покупной цены Лота в установленный срок задаток ему не возвращается, и он утрачивает право на заключение договора купли-продажи Лота.</w:t>
      </w:r>
    </w:p>
    <w:p w14:paraId="5D9CCB72" w14:textId="5DEB5FF1" w:rsidR="001D2CED" w:rsidRDefault="005F4669">
      <w:pPr>
        <w:ind w:firstLine="709"/>
        <w:jc w:val="both"/>
        <w:rPr>
          <w:rFonts w:eastAsia="Calibri"/>
          <w:sz w:val="22"/>
          <w:szCs w:val="22"/>
        </w:rPr>
      </w:pPr>
      <w:r>
        <w:rPr>
          <w:rFonts w:eastAsia="Calibri"/>
          <w:sz w:val="22"/>
          <w:szCs w:val="22"/>
          <w:lang w:eastAsia="en-US"/>
        </w:rPr>
        <w:lastRenderedPageBreak/>
        <w:t>В случае уклонения (отказа) победителя аукциона от заключения договора купли-продажи Объектов в установленный срок, оплаты цены продажи Лота,</w:t>
      </w:r>
      <w:r>
        <w:rPr>
          <w:rFonts w:eastAsia="Calibri"/>
          <w:sz w:val="22"/>
          <w:szCs w:val="22"/>
        </w:rPr>
        <w:t xml:space="preserve"> договор купли-продажи может быть заключен с участником аукциона,</w:t>
      </w:r>
      <w:r>
        <w:rPr>
          <w:rFonts w:eastAsia="Calibri"/>
          <w:sz w:val="22"/>
          <w:szCs w:val="22"/>
          <w:shd w:val="clear" w:color="auto" w:fill="FFFFFF"/>
        </w:rPr>
        <w:t xml:space="preserve"> сделавшим предпоследнее предложение по цене Лота, в течение 10 (десяти) рабочих дней с даты п</w:t>
      </w:r>
      <w:r>
        <w:rPr>
          <w:rFonts w:eastAsia="Calibri"/>
          <w:sz w:val="22"/>
          <w:szCs w:val="22"/>
        </w:rPr>
        <w:t xml:space="preserve">олучения указанным лицом от собственника имущества (Продавца) предложения о заключении договора купли-продажи Объектов. </w:t>
      </w:r>
    </w:p>
    <w:p w14:paraId="3B0EBFCD" w14:textId="29CC7944" w:rsidR="001D2CED" w:rsidRDefault="005F4669">
      <w:pPr>
        <w:ind w:firstLine="709"/>
        <w:jc w:val="both"/>
        <w:rPr>
          <w:sz w:val="22"/>
          <w:szCs w:val="22"/>
        </w:rPr>
      </w:pPr>
      <w:r>
        <w:rPr>
          <w:sz w:val="22"/>
          <w:szCs w:val="22"/>
        </w:rPr>
        <w:t xml:space="preserve">Для участника, сделавшего предпоследнее предложение по цене Лота в ходе торгов, заключение договора купли-продажи Объектов не является обязательным. </w:t>
      </w:r>
      <w:r>
        <w:rPr>
          <w:rFonts w:cs="Times New Roman"/>
          <w:sz w:val="22"/>
          <w:szCs w:val="22"/>
        </w:rPr>
        <w:t xml:space="preserve">При этом оплата цены </w:t>
      </w:r>
      <w:r>
        <w:rPr>
          <w:rFonts w:eastAsia="Calibri"/>
          <w:sz w:val="22"/>
          <w:szCs w:val="22"/>
        </w:rPr>
        <w:t>Лота</w:t>
      </w:r>
      <w:r>
        <w:rPr>
          <w:rFonts w:cs="Times New Roman"/>
          <w:sz w:val="22"/>
          <w:szCs w:val="22"/>
        </w:rPr>
        <w:t xml:space="preserve"> производится участником аукциона, сделавшим предпоследнее предложение по цене </w:t>
      </w:r>
      <w:r>
        <w:rPr>
          <w:rFonts w:eastAsia="Calibri"/>
          <w:sz w:val="22"/>
          <w:szCs w:val="22"/>
        </w:rPr>
        <w:t>Лота</w:t>
      </w:r>
      <w:r>
        <w:rPr>
          <w:rFonts w:cs="Times New Roman"/>
          <w:sz w:val="22"/>
          <w:szCs w:val="22"/>
        </w:rPr>
        <w:t xml:space="preserve"> в ходе торгов, в полном объеме путем безналичного перечисления денежных средств на расчетный счет Продавца, указанный в договоре купли-продажи Лота, </w:t>
      </w:r>
      <w:r>
        <w:rPr>
          <w:rFonts w:cs="Times New Roman"/>
          <w:bCs/>
          <w:sz w:val="22"/>
          <w:szCs w:val="22"/>
        </w:rPr>
        <w:t>в соответствии с условиями договора купли-продажи, форма которого размещена на сайте www.lot-online.ru в разделе «карточка лота».</w:t>
      </w:r>
      <w:r>
        <w:rPr>
          <w:rFonts w:eastAsia="Courier New" w:cs="Times New Roman"/>
          <w:bCs/>
          <w:sz w:val="22"/>
          <w:szCs w:val="22"/>
        </w:rPr>
        <w:t xml:space="preserve"> </w:t>
      </w:r>
    </w:p>
    <w:p w14:paraId="49DCEFC9" w14:textId="45BD0C83" w:rsidR="001D2CED" w:rsidRDefault="005F4669">
      <w:pPr>
        <w:ind w:left="-15" w:right="60" w:firstLine="724"/>
        <w:jc w:val="both"/>
        <w:rPr>
          <w:rFonts w:eastAsia="Times New Roman" w:cs="Times New Roman"/>
          <w:bCs/>
          <w:sz w:val="22"/>
          <w:szCs w:val="22"/>
          <w:lang w:eastAsia="ru-RU"/>
        </w:rPr>
      </w:pPr>
      <w:r>
        <w:rPr>
          <w:rFonts w:eastAsia="Times New Roman" w:cs="Times New Roman"/>
          <w:bCs/>
          <w:sz w:val="22"/>
          <w:szCs w:val="22"/>
          <w:lang w:eastAsia="ru-RU"/>
        </w:rPr>
        <w:t xml:space="preserve">Не позднее 3 (трех) рабочих дней с даты полной оплаты Объектов по договору купли-продажи, Продавец передаёт Объекты Покупателю по Акту приема-передачи. </w:t>
      </w:r>
    </w:p>
    <w:p w14:paraId="3304DD2F" w14:textId="3C595349" w:rsidR="001D2CED" w:rsidRDefault="005F4669">
      <w:pPr>
        <w:ind w:left="-15" w:right="60" w:firstLine="724"/>
        <w:jc w:val="both"/>
      </w:pPr>
      <w:r>
        <w:rPr>
          <w:rFonts w:eastAsia="Courier New" w:cs="Times New Roman"/>
          <w:bCs/>
          <w:sz w:val="22"/>
          <w:shd w:val="clear" w:color="auto" w:fill="FFFFFF"/>
        </w:rPr>
        <w:t>Сделки по итогам торгов подл</w:t>
      </w:r>
      <w:r>
        <w:rPr>
          <w:rFonts w:eastAsia="Courier New" w:cs="Times New Roman"/>
          <w:bCs/>
          <w:sz w:val="22"/>
        </w:rPr>
        <w:t xml:space="preserve">ежат заключению с учетом положений Указа Президента РФ №81 </w:t>
      </w:r>
      <w:r>
        <w:rPr>
          <w:rFonts w:eastAsia="Courier New" w:cs="Times New Roman"/>
          <w:bCs/>
          <w:sz w:val="22"/>
          <w:szCs w:val="22"/>
        </w:rPr>
        <w:t>от 01.03.2022 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14:paraId="5CA6340E" w14:textId="4B7558F8" w:rsidR="001D2CED" w:rsidRDefault="005F4669">
      <w:pPr>
        <w:ind w:left="-15"/>
        <w:jc w:val="both"/>
        <w:rPr>
          <w:rFonts w:eastAsia="Courier New" w:cs="Times New Roman"/>
          <w:bCs/>
          <w:sz w:val="22"/>
          <w:szCs w:val="22"/>
        </w:rPr>
      </w:pPr>
      <w:r>
        <w:rPr>
          <w:rFonts w:cs="Times New Roman"/>
          <w:sz w:val="22"/>
          <w:szCs w:val="22"/>
        </w:rPr>
        <w:tab/>
      </w:r>
      <w:r>
        <w:rPr>
          <w:rFonts w:cs="Times New Roman"/>
          <w:sz w:val="22"/>
          <w:szCs w:val="22"/>
        </w:rPr>
        <w:tab/>
        <w:t xml:space="preserve">Подача документов для государственной регистрации права собственности Покупателя на Объекты производится </w:t>
      </w:r>
      <w:r>
        <w:rPr>
          <w:rFonts w:cs="Times New Roman"/>
          <w:bCs/>
          <w:sz w:val="22"/>
          <w:szCs w:val="22"/>
        </w:rPr>
        <w:t>в соответствии условиями договора купли-продажи, форма которого размещена на сайте www.lot-online.ru в разделе «карточка лота».</w:t>
      </w:r>
      <w:r>
        <w:rPr>
          <w:rFonts w:eastAsia="Courier New" w:cs="Times New Roman"/>
          <w:bCs/>
          <w:sz w:val="22"/>
          <w:szCs w:val="22"/>
        </w:rPr>
        <w:t xml:space="preserve"> </w:t>
      </w:r>
    </w:p>
    <w:p w14:paraId="6F27F113" w14:textId="77777777" w:rsidR="001D2CED" w:rsidRDefault="001D2CED">
      <w:pPr>
        <w:tabs>
          <w:tab w:val="left" w:pos="3492"/>
        </w:tabs>
        <w:ind w:right="60"/>
        <w:jc w:val="both"/>
        <w:rPr>
          <w:rFonts w:cs="Times New Roman"/>
          <w:sz w:val="22"/>
          <w:szCs w:val="22"/>
        </w:rPr>
      </w:pPr>
    </w:p>
    <w:p w14:paraId="6240CCDD" w14:textId="55F06A11" w:rsidR="001D2CED" w:rsidRDefault="005F4669">
      <w:pPr>
        <w:spacing w:line="259" w:lineRule="auto"/>
        <w:ind w:right="60" w:firstLine="709"/>
        <w:jc w:val="both"/>
        <w:rPr>
          <w:rFonts w:cs="Times New Roman"/>
          <w:sz w:val="22"/>
          <w:szCs w:val="22"/>
        </w:rPr>
      </w:pPr>
      <w:r>
        <w:rPr>
          <w:rFonts w:cs="Times New Roman"/>
          <w:sz w:val="22"/>
          <w:szCs w:val="22"/>
        </w:rPr>
        <w:t>По вопросам осмотра Объектов, предоставления правоустанавливающей документации, дополнительной информации производится на основании запроса в рабочее время:</w:t>
      </w:r>
      <w:r>
        <w:rPr>
          <w:rFonts w:cs="Times New Roman"/>
          <w:b/>
          <w:bCs/>
          <w:sz w:val="22"/>
          <w:szCs w:val="22"/>
        </w:rPr>
        <w:t xml:space="preserve"> </w:t>
      </w:r>
      <w:r>
        <w:rPr>
          <w:rFonts w:cs="Times New Roman"/>
          <w:sz w:val="22"/>
          <w:szCs w:val="22"/>
        </w:rPr>
        <w:t xml:space="preserve">Реук Александр, тел. +7(967)246-44-29, </w:t>
      </w:r>
      <w:r>
        <w:rPr>
          <w:rFonts w:cs="Times New Roman"/>
          <w:sz w:val="22"/>
          <w:szCs w:val="22"/>
          <w:lang w:val="en-US"/>
        </w:rPr>
        <w:t>e</w:t>
      </w:r>
      <w:r>
        <w:rPr>
          <w:rFonts w:cs="Times New Roman"/>
          <w:sz w:val="22"/>
          <w:szCs w:val="22"/>
        </w:rPr>
        <w:t>-</w:t>
      </w:r>
      <w:r>
        <w:rPr>
          <w:rFonts w:cs="Times New Roman"/>
          <w:sz w:val="22"/>
          <w:szCs w:val="22"/>
          <w:lang w:val="en-US"/>
        </w:rPr>
        <w:t>mail</w:t>
      </w:r>
      <w:r>
        <w:rPr>
          <w:rFonts w:cs="Times New Roman"/>
          <w:sz w:val="22"/>
          <w:szCs w:val="22"/>
        </w:rPr>
        <w:t xml:space="preserve">: </w:t>
      </w:r>
      <w:hyperlink r:id="rId40" w:tooltip="mailto:pf@auction-house.ru" w:history="1">
        <w:r>
          <w:rPr>
            <w:rStyle w:val="aff"/>
            <w:rFonts w:cs="Times New Roman"/>
            <w:sz w:val="22"/>
            <w:szCs w:val="22"/>
            <w:lang w:val="en-US"/>
          </w:rPr>
          <w:t>pf</w:t>
        </w:r>
        <w:r>
          <w:rPr>
            <w:rStyle w:val="aff"/>
            <w:rFonts w:cs="Times New Roman"/>
            <w:sz w:val="22"/>
            <w:szCs w:val="22"/>
          </w:rPr>
          <w:t>@</w:t>
        </w:r>
        <w:r>
          <w:rPr>
            <w:rStyle w:val="aff"/>
            <w:rFonts w:cs="Times New Roman"/>
            <w:sz w:val="22"/>
            <w:szCs w:val="22"/>
            <w:lang w:val="en-US"/>
          </w:rPr>
          <w:t>auction</w:t>
        </w:r>
        <w:r>
          <w:rPr>
            <w:rStyle w:val="aff"/>
            <w:rFonts w:cs="Times New Roman"/>
            <w:sz w:val="22"/>
            <w:szCs w:val="22"/>
          </w:rPr>
          <w:t>-</w:t>
        </w:r>
        <w:r>
          <w:rPr>
            <w:rStyle w:val="aff"/>
            <w:rFonts w:cs="Times New Roman"/>
            <w:sz w:val="22"/>
            <w:szCs w:val="22"/>
            <w:lang w:val="en-US"/>
          </w:rPr>
          <w:t>house</w:t>
        </w:r>
        <w:r>
          <w:rPr>
            <w:rStyle w:val="aff"/>
            <w:rFonts w:cs="Times New Roman"/>
            <w:sz w:val="22"/>
            <w:szCs w:val="22"/>
          </w:rPr>
          <w:t>.</w:t>
        </w:r>
        <w:r>
          <w:rPr>
            <w:rStyle w:val="aff"/>
            <w:rFonts w:cs="Times New Roman"/>
            <w:sz w:val="22"/>
            <w:szCs w:val="22"/>
            <w:lang w:val="en-US"/>
          </w:rPr>
          <w:t>ru</w:t>
        </w:r>
      </w:hyperlink>
      <w:r>
        <w:rPr>
          <w:rFonts w:cs="Times New Roman"/>
          <w:sz w:val="22"/>
          <w:szCs w:val="22"/>
        </w:rPr>
        <w:t>.</w:t>
      </w:r>
    </w:p>
    <w:p w14:paraId="6B0026DB" w14:textId="77777777" w:rsidR="001D2CED" w:rsidRDefault="001D2CED">
      <w:pPr>
        <w:spacing w:line="259" w:lineRule="auto"/>
        <w:ind w:right="60"/>
        <w:rPr>
          <w:rFonts w:cs="Times New Roman"/>
          <w:sz w:val="22"/>
          <w:szCs w:val="22"/>
        </w:rPr>
      </w:pPr>
    </w:p>
    <w:p w14:paraId="7FDF80F6" w14:textId="0293CB1A" w:rsidR="001D2CED" w:rsidRDefault="005F4669">
      <w:pPr>
        <w:tabs>
          <w:tab w:val="left" w:pos="10080"/>
        </w:tabs>
        <w:ind w:right="125" w:firstLine="567"/>
        <w:jc w:val="both"/>
        <w:rPr>
          <w:rFonts w:eastAsia="Times New Roman"/>
          <w:bCs/>
          <w:sz w:val="22"/>
          <w:szCs w:val="22"/>
        </w:rPr>
      </w:pPr>
      <w:bookmarkStart w:id="10" w:name="_Hlk46490404"/>
      <w:r>
        <w:rPr>
          <w:rFonts w:eastAsia="Times New Roman"/>
          <w:b/>
          <w:bCs/>
          <w:sz w:val="22"/>
          <w:szCs w:val="22"/>
          <w:lang w:eastAsia="ru-RU"/>
        </w:rPr>
        <w:t xml:space="preserve">Участник аукциона, не реализовавший свое право на изучение документации по Лоту, осмотр </w:t>
      </w:r>
      <w:r w:rsidR="005250A1">
        <w:rPr>
          <w:rFonts w:eastAsia="Times New Roman"/>
          <w:b/>
          <w:bCs/>
          <w:sz w:val="22"/>
          <w:szCs w:val="22"/>
          <w:lang w:eastAsia="ru-RU"/>
        </w:rPr>
        <w:t>О</w:t>
      </w:r>
      <w:r>
        <w:rPr>
          <w:rFonts w:eastAsia="Times New Roman"/>
          <w:b/>
          <w:bCs/>
          <w:sz w:val="22"/>
          <w:szCs w:val="22"/>
          <w:lang w:eastAsia="ru-RU"/>
        </w:rPr>
        <w:t>бъект</w:t>
      </w:r>
      <w:r w:rsidR="005250A1">
        <w:rPr>
          <w:rFonts w:eastAsia="Times New Roman"/>
          <w:b/>
          <w:bCs/>
          <w:sz w:val="22"/>
          <w:szCs w:val="22"/>
          <w:lang w:eastAsia="ru-RU"/>
        </w:rPr>
        <w:t>ов</w:t>
      </w:r>
      <w:r>
        <w:rPr>
          <w:rFonts w:eastAsia="Times New Roman"/>
          <w:b/>
          <w:bCs/>
          <w:sz w:val="22"/>
          <w:szCs w:val="22"/>
          <w:lang w:eastAsia="ru-RU"/>
        </w:rPr>
        <w:t>, изучение технической документации, лишается права предъявлять претензии к Организатору торгов и Продавцу по поводу юридического, физического состояния Лота</w:t>
      </w:r>
      <w:bookmarkEnd w:id="10"/>
      <w:r>
        <w:rPr>
          <w:rFonts w:eastAsia="Times New Roman"/>
          <w:bCs/>
          <w:sz w:val="22"/>
          <w:szCs w:val="22"/>
          <w:lang w:eastAsia="ru-RU"/>
        </w:rPr>
        <w:t>.</w:t>
      </w:r>
    </w:p>
    <w:p w14:paraId="3C6362AA" w14:textId="77777777" w:rsidR="001D2CED" w:rsidRDefault="001D2CED">
      <w:pPr>
        <w:spacing w:line="259" w:lineRule="auto"/>
        <w:ind w:right="60"/>
        <w:rPr>
          <w:rFonts w:cs="Times New Roman"/>
          <w:sz w:val="22"/>
          <w:szCs w:val="22"/>
        </w:rPr>
      </w:pPr>
    </w:p>
    <w:p w14:paraId="1092CEF2" w14:textId="12626EA9" w:rsidR="001D2CED" w:rsidRDefault="005F4669">
      <w:pPr>
        <w:spacing w:line="259" w:lineRule="auto"/>
        <w:ind w:right="60"/>
        <w:rPr>
          <w:rFonts w:cs="Times New Roman"/>
          <w:sz w:val="22"/>
          <w:szCs w:val="22"/>
        </w:rPr>
      </w:pPr>
      <w:r>
        <w:rPr>
          <w:rFonts w:cs="Times New Roman"/>
          <w:sz w:val="22"/>
          <w:szCs w:val="22"/>
        </w:rPr>
        <w:t xml:space="preserve">Телефоны службы технической поддержки lot-online.ru: 8-812-777-57-57. </w:t>
      </w:r>
    </w:p>
    <w:p w14:paraId="6B19D721" w14:textId="4AED76D6" w:rsidR="001D2CED" w:rsidRDefault="005F4669">
      <w:pPr>
        <w:spacing w:line="259" w:lineRule="auto"/>
        <w:ind w:right="60"/>
        <w:rPr>
          <w:rFonts w:cs="Times New Roman"/>
          <w:sz w:val="22"/>
          <w:szCs w:val="22"/>
        </w:rPr>
      </w:pPr>
      <w:r>
        <w:rPr>
          <w:rFonts w:cs="Times New Roman"/>
          <w:sz w:val="22"/>
          <w:szCs w:val="22"/>
        </w:rPr>
        <w:t>Call–центр и служба поддержки пользователей: 8-800-777-57-57.</w:t>
      </w:r>
    </w:p>
    <w:p w14:paraId="595EF630" w14:textId="77777777" w:rsidR="001D2CED" w:rsidRDefault="005F4669">
      <w:pPr>
        <w:spacing w:line="259" w:lineRule="auto"/>
        <w:ind w:right="60"/>
        <w:rPr>
          <w:rFonts w:cs="Times New Roman"/>
          <w:sz w:val="22"/>
          <w:szCs w:val="22"/>
        </w:rPr>
      </w:pPr>
      <w:r>
        <w:rPr>
          <w:rFonts w:cs="Times New Roman"/>
          <w:sz w:val="22"/>
          <w:szCs w:val="22"/>
        </w:rPr>
        <w:t>(звонок по РФ бесплатный)</w:t>
      </w:r>
    </w:p>
    <w:p w14:paraId="2B176A2D" w14:textId="77777777" w:rsidR="001D2CED" w:rsidRDefault="001D2CED">
      <w:pPr>
        <w:spacing w:line="259" w:lineRule="auto"/>
        <w:ind w:right="60"/>
        <w:rPr>
          <w:rFonts w:cs="Times New Roman"/>
          <w:sz w:val="10"/>
          <w:szCs w:val="10"/>
        </w:rPr>
      </w:pPr>
    </w:p>
    <w:p w14:paraId="3ADE6F2B" w14:textId="77777777" w:rsidR="001D2CED" w:rsidRDefault="005F4669">
      <w:pPr>
        <w:spacing w:line="259" w:lineRule="auto"/>
        <w:ind w:right="60"/>
        <w:rPr>
          <w:rFonts w:cs="Times New Roman"/>
          <w:sz w:val="22"/>
          <w:szCs w:val="22"/>
        </w:rPr>
      </w:pPr>
      <w:r>
        <w:rPr>
          <w:rFonts w:cs="Times New Roman"/>
          <w:sz w:val="22"/>
          <w:szCs w:val="22"/>
        </w:rPr>
        <w:t xml:space="preserve">Приложения: </w:t>
      </w:r>
    </w:p>
    <w:p w14:paraId="7F6C6317" w14:textId="1C14F6D9" w:rsidR="001D2CED" w:rsidRDefault="005F4669">
      <w:pPr>
        <w:pStyle w:val="afff0"/>
        <w:numPr>
          <w:ilvl w:val="0"/>
          <w:numId w:val="6"/>
        </w:numPr>
        <w:spacing w:line="259" w:lineRule="auto"/>
        <w:ind w:right="60"/>
        <w:rPr>
          <w:rFonts w:ascii="Times New Roman" w:hAnsi="Times New Roman"/>
        </w:rPr>
      </w:pPr>
      <w:r>
        <w:rPr>
          <w:rFonts w:ascii="Times New Roman" w:hAnsi="Times New Roman"/>
        </w:rPr>
        <w:t>Форма заявки на участие в аукционе</w:t>
      </w:r>
      <w:r w:rsidR="005F4DCF">
        <w:rPr>
          <w:rFonts w:ascii="Times New Roman" w:hAnsi="Times New Roman"/>
        </w:rPr>
        <w:t>.</w:t>
      </w:r>
    </w:p>
    <w:p w14:paraId="7A3B26BB" w14:textId="068AF63B" w:rsidR="001D2CED" w:rsidRDefault="005F4669">
      <w:pPr>
        <w:pStyle w:val="afff0"/>
        <w:numPr>
          <w:ilvl w:val="0"/>
          <w:numId w:val="6"/>
        </w:numPr>
        <w:spacing w:line="259" w:lineRule="auto"/>
        <w:ind w:right="60"/>
        <w:rPr>
          <w:rFonts w:ascii="Times New Roman" w:hAnsi="Times New Roman"/>
        </w:rPr>
      </w:pPr>
      <w:r>
        <w:rPr>
          <w:rFonts w:ascii="Times New Roman" w:hAnsi="Times New Roman"/>
        </w:rPr>
        <w:t>Форма Договора о задатке</w:t>
      </w:r>
      <w:r w:rsidR="005F4DCF">
        <w:rPr>
          <w:rFonts w:ascii="Times New Roman" w:hAnsi="Times New Roman"/>
        </w:rPr>
        <w:t>.</w:t>
      </w:r>
    </w:p>
    <w:p w14:paraId="4BC8D466" w14:textId="7CC24654" w:rsidR="001D2CED" w:rsidRDefault="005F4669">
      <w:pPr>
        <w:pStyle w:val="afff0"/>
        <w:numPr>
          <w:ilvl w:val="0"/>
          <w:numId w:val="6"/>
        </w:numPr>
        <w:spacing w:line="259" w:lineRule="auto"/>
        <w:ind w:right="60"/>
        <w:rPr>
          <w:rFonts w:ascii="Times New Roman" w:hAnsi="Times New Roman"/>
        </w:rPr>
      </w:pPr>
      <w:r>
        <w:rPr>
          <w:rFonts w:ascii="Times New Roman" w:hAnsi="Times New Roman"/>
        </w:rPr>
        <w:t>Проект Договора купли-продажи недвижимого имущества.</w:t>
      </w:r>
    </w:p>
    <w:p w14:paraId="3D1A9EA3" w14:textId="316A7468" w:rsidR="001D2CED" w:rsidRDefault="005F4669">
      <w:pPr>
        <w:pStyle w:val="afff0"/>
        <w:numPr>
          <w:ilvl w:val="0"/>
          <w:numId w:val="6"/>
        </w:numPr>
        <w:spacing w:line="259" w:lineRule="auto"/>
        <w:ind w:right="60"/>
        <w:rPr>
          <w:rFonts w:ascii="Times New Roman" w:hAnsi="Times New Roman"/>
        </w:rPr>
      </w:pPr>
      <w:r>
        <w:rPr>
          <w:rFonts w:ascii="Times New Roman" w:hAnsi="Times New Roman"/>
        </w:rPr>
        <w:t>Перечень Обременений (ограничений) Объекта 1.</w:t>
      </w:r>
    </w:p>
    <w:p w14:paraId="2B3181DA" w14:textId="116F8D1E" w:rsidR="001D2CED" w:rsidRDefault="005F4669">
      <w:pPr>
        <w:pStyle w:val="afff0"/>
        <w:numPr>
          <w:ilvl w:val="0"/>
          <w:numId w:val="6"/>
        </w:numPr>
        <w:spacing w:line="259" w:lineRule="auto"/>
        <w:ind w:right="60"/>
        <w:rPr>
          <w:rFonts w:ascii="Times New Roman" w:hAnsi="Times New Roman"/>
        </w:rPr>
      </w:pPr>
      <w:r>
        <w:rPr>
          <w:rFonts w:ascii="Times New Roman" w:hAnsi="Times New Roman"/>
        </w:rPr>
        <w:t>Перечень движимого имущества (Объект 2).</w:t>
      </w:r>
    </w:p>
    <w:p w14:paraId="38FA846C" w14:textId="77777777" w:rsidR="001D2CED" w:rsidRDefault="001D2CED">
      <w:pPr>
        <w:ind w:left="-12" w:right="27" w:firstLine="24"/>
        <w:jc w:val="both"/>
        <w:rPr>
          <w:rFonts w:cs="Times New Roman"/>
          <w:sz w:val="22"/>
          <w:szCs w:val="22"/>
        </w:rPr>
      </w:pPr>
    </w:p>
    <w:sectPr w:rsidR="001D2CED">
      <w:pgSz w:w="11906" w:h="16838"/>
      <w:pgMar w:top="426" w:right="566" w:bottom="284" w:left="113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AEF7D" w14:textId="77777777" w:rsidR="001D2CED" w:rsidRDefault="005F4669">
      <w:r>
        <w:separator/>
      </w:r>
    </w:p>
  </w:endnote>
  <w:endnote w:type="continuationSeparator" w:id="0">
    <w:p w14:paraId="7A8B1D43" w14:textId="77777777" w:rsidR="001D2CED" w:rsidRDefault="005F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Segoe UI">
    <w:panose1 w:val="020B0502040204020203"/>
    <w:charset w:val="CC"/>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Liberation Mono">
    <w:panose1 w:val="02070409020205020404"/>
    <w:charset w:val="CC"/>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D5F9B" w14:textId="77777777" w:rsidR="001D2CED" w:rsidRDefault="005F4669">
      <w:r>
        <w:separator/>
      </w:r>
    </w:p>
  </w:footnote>
  <w:footnote w:type="continuationSeparator" w:id="0">
    <w:p w14:paraId="4211FCFF" w14:textId="77777777" w:rsidR="001D2CED" w:rsidRDefault="005F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D2BCC"/>
    <w:multiLevelType w:val="multilevel"/>
    <w:tmpl w:val="71845C28"/>
    <w:lvl w:ilvl="0">
      <w:start w:val="1"/>
      <w:numFmt w:val="decimal"/>
      <w:lvlText w:val="%1."/>
      <w:lvlJc w:val="left"/>
      <w:pPr>
        <w:tabs>
          <w:tab w:val="num" w:pos="-140"/>
        </w:tabs>
        <w:ind w:left="5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140"/>
        </w:tabs>
        <w:ind w:left="988" w:firstLine="0"/>
      </w:pPr>
      <w:rPr>
        <w:rFonts w:ascii="Times New Roman" w:eastAsia="Times New Roman" w:hAnsi="Times New Roman" w:cs="Times New Roman"/>
        <w:b w:val="0"/>
        <w:i w:val="0"/>
        <w:strike w:val="0"/>
        <w:color w:val="000000"/>
        <w:position w:val="0"/>
        <w:sz w:val="22"/>
        <w:szCs w:val="22"/>
        <w:u w:val="none"/>
        <w:shd w:val="clear" w:color="auto" w:fill="auto"/>
        <w:vertAlign w:val="baseline"/>
      </w:rPr>
    </w:lvl>
    <w:lvl w:ilvl="2">
      <w:start w:val="1"/>
      <w:numFmt w:val="lowerRoman"/>
      <w:lvlText w:val="%3"/>
      <w:lvlJc w:val="left"/>
      <w:pPr>
        <w:tabs>
          <w:tab w:val="num" w:pos="-140"/>
        </w:tabs>
        <w:ind w:left="16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140"/>
        </w:tabs>
        <w:ind w:left="23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140"/>
        </w:tabs>
        <w:ind w:left="30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140"/>
        </w:tabs>
        <w:ind w:left="38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140"/>
        </w:tabs>
        <w:ind w:left="45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140"/>
        </w:tabs>
        <w:ind w:left="52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140"/>
        </w:tabs>
        <w:ind w:left="59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1" w15:restartNumberingAfterBreak="0">
    <w:nsid w:val="26C87D4F"/>
    <w:multiLevelType w:val="multilevel"/>
    <w:tmpl w:val="D7EE7AD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B10332A"/>
    <w:multiLevelType w:val="multilevel"/>
    <w:tmpl w:val="F9887880"/>
    <w:lvl w:ilvl="0">
      <w:start w:val="3"/>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4D455FB"/>
    <w:multiLevelType w:val="multilevel"/>
    <w:tmpl w:val="4970B246"/>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4" w15:restartNumberingAfterBreak="0">
    <w:nsid w:val="48082A98"/>
    <w:multiLevelType w:val="multilevel"/>
    <w:tmpl w:val="4AD8C3CA"/>
    <w:lvl w:ilvl="0">
      <w:start w:val="1"/>
      <w:numFmt w:val="decimal"/>
      <w:lvlText w:val="%1)"/>
      <w:lvlJc w:val="left"/>
      <w:pPr>
        <w:tabs>
          <w:tab w:val="num" w:pos="0"/>
        </w:tabs>
        <w:ind w:left="0" w:firstLine="0"/>
      </w:pPr>
      <w:rPr>
        <w:rFonts w:ascii="Times New Roman" w:eastAsia="SimSun" w:hAnsi="Times New Roman" w:cs="Times New Roman"/>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5" w15:restartNumberingAfterBreak="0">
    <w:nsid w:val="66FC2A60"/>
    <w:multiLevelType w:val="multilevel"/>
    <w:tmpl w:val="61EC38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52230375">
    <w:abstractNumId w:val="3"/>
  </w:num>
  <w:num w:numId="2" w16cid:durableId="1793789520">
    <w:abstractNumId w:val="0"/>
  </w:num>
  <w:num w:numId="3" w16cid:durableId="474686477">
    <w:abstractNumId w:val="4"/>
  </w:num>
  <w:num w:numId="4" w16cid:durableId="561865874">
    <w:abstractNumId w:val="1"/>
  </w:num>
  <w:num w:numId="5" w16cid:durableId="566770551">
    <w:abstractNumId w:val="2"/>
  </w:num>
  <w:num w:numId="6" w16cid:durableId="6433896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CED"/>
    <w:rsid w:val="00091366"/>
    <w:rsid w:val="00175A1E"/>
    <w:rsid w:val="001D2CED"/>
    <w:rsid w:val="005250A1"/>
    <w:rsid w:val="005A6855"/>
    <w:rsid w:val="005F4669"/>
    <w:rsid w:val="005F4DCF"/>
    <w:rsid w:val="006554CF"/>
    <w:rsid w:val="00690881"/>
    <w:rsid w:val="006A3AF8"/>
    <w:rsid w:val="006C382B"/>
    <w:rsid w:val="00894791"/>
    <w:rsid w:val="00B474C3"/>
    <w:rsid w:val="00B8623B"/>
    <w:rsid w:val="00D30172"/>
    <w:rsid w:val="00DC6D96"/>
    <w:rsid w:val="00DC6DB9"/>
    <w:rsid w:val="00E240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337B4"/>
  <w15:docId w15:val="{D43062B5-6F61-45C9-990B-D78816047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SimSun" w:cs="Tahoma"/>
      <w:sz w:val="24"/>
      <w:szCs w:val="24"/>
      <w:lang w:eastAsia="hi-IN" w:bidi="hi-IN"/>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666666"/>
    </w:rPr>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paragraph" w:styleId="11">
    <w:name w:val="toc 1"/>
    <w:basedOn w:val="a"/>
    <w:next w:val="a"/>
    <w:uiPriority w:val="39"/>
    <w:unhideWhenUsed/>
    <w:pPr>
      <w:spacing w:after="100"/>
    </w:pPr>
  </w:style>
  <w:style w:type="paragraph" w:styleId="21">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table" w:styleId="a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5">
    <w:name w:val="Заголовок Знак"/>
    <w:basedOn w:val="a0"/>
    <w:link w:val="a6"/>
    <w:uiPriority w:val="10"/>
    <w:rPr>
      <w:rFonts w:ascii="Arial" w:eastAsia="Arial" w:hAnsi="Arial" w:cs="Arial"/>
      <w:spacing w:val="-10"/>
      <w:sz w:val="56"/>
      <w:szCs w:val="56"/>
    </w:rPr>
  </w:style>
  <w:style w:type="paragraph" w:styleId="a7">
    <w:name w:val="Subtitle"/>
    <w:basedOn w:val="a"/>
    <w:next w:val="a"/>
    <w:link w:val="a8"/>
    <w:uiPriority w:val="11"/>
    <w:qFormat/>
    <w:pPr>
      <w:numPr>
        <w:ilvl w:val="1"/>
      </w:numPr>
    </w:pPr>
    <w:rPr>
      <w:color w:val="595959" w:themeColor="text1" w:themeTint="A6"/>
      <w:spacing w:val="15"/>
      <w:sz w:val="28"/>
      <w:szCs w:val="28"/>
    </w:rPr>
  </w:style>
  <w:style w:type="character" w:customStyle="1" w:styleId="a8">
    <w:name w:val="Подзаголовок Знак"/>
    <w:basedOn w:val="a0"/>
    <w:link w:val="a7"/>
    <w:uiPriority w:val="11"/>
    <w:rPr>
      <w:color w:val="595959" w:themeColor="text1" w:themeTint="A6"/>
      <w:spacing w:val="15"/>
      <w:sz w:val="28"/>
      <w:szCs w:val="28"/>
    </w:rPr>
  </w:style>
  <w:style w:type="paragraph" w:styleId="23">
    <w:name w:val="Quote"/>
    <w:basedOn w:val="a"/>
    <w:next w:val="a"/>
    <w:link w:val="24"/>
    <w:uiPriority w:val="29"/>
    <w:qFormat/>
    <w:pPr>
      <w:spacing w:before="160"/>
      <w:jc w:val="center"/>
    </w:pPr>
    <w:rPr>
      <w:i/>
      <w:iCs/>
      <w:color w:val="404040" w:themeColor="text1" w:themeTint="BF"/>
    </w:rPr>
  </w:style>
  <w:style w:type="character" w:customStyle="1" w:styleId="24">
    <w:name w:val="Цитата 2 Знак"/>
    <w:basedOn w:val="a0"/>
    <w:link w:val="23"/>
    <w:uiPriority w:val="29"/>
    <w:rPr>
      <w:i/>
      <w:iCs/>
      <w:color w:val="404040" w:themeColor="text1" w:themeTint="BF"/>
    </w:rPr>
  </w:style>
  <w:style w:type="character" w:styleId="a9">
    <w:name w:val="Intense Emphasis"/>
    <w:basedOn w:val="a0"/>
    <w:uiPriority w:val="21"/>
    <w:qFormat/>
    <w:rPr>
      <w:i/>
      <w:iCs/>
      <w:color w:val="2E74B5" w:themeColor="accent1" w:themeShade="BF"/>
    </w:rPr>
  </w:style>
  <w:style w:type="paragraph" w:styleId="aa">
    <w:name w:val="Intense Quote"/>
    <w:basedOn w:val="a"/>
    <w:next w:val="a"/>
    <w:link w:val="ab"/>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b">
    <w:name w:val="Выделенная цитата Знак"/>
    <w:basedOn w:val="a0"/>
    <w:link w:val="aa"/>
    <w:uiPriority w:val="30"/>
    <w:rPr>
      <w:i/>
      <w:iCs/>
      <w:color w:val="2E74B5" w:themeColor="accent1" w:themeShade="BF"/>
    </w:rPr>
  </w:style>
  <w:style w:type="character" w:styleId="ac">
    <w:name w:val="Intense Reference"/>
    <w:basedOn w:val="a0"/>
    <w:uiPriority w:val="32"/>
    <w:qFormat/>
    <w:rPr>
      <w:b/>
      <w:bCs/>
      <w:smallCaps/>
      <w:color w:val="2E74B5" w:themeColor="accent1" w:themeShade="BF"/>
      <w:spacing w:val="5"/>
    </w:rPr>
  </w:style>
  <w:style w:type="paragraph" w:styleId="ad">
    <w:name w:val="No Spacing"/>
    <w:basedOn w:val="a"/>
    <w:uiPriority w:val="1"/>
    <w:qFormat/>
  </w:style>
  <w:style w:type="character" w:styleId="ae">
    <w:name w:val="Subtle Emphasis"/>
    <w:basedOn w:val="a0"/>
    <w:uiPriority w:val="19"/>
    <w:qFormat/>
    <w:rPr>
      <w:i/>
      <w:iCs/>
      <w:color w:val="404040" w:themeColor="text1" w:themeTint="BF"/>
    </w:rPr>
  </w:style>
  <w:style w:type="character" w:styleId="af">
    <w:name w:val="Emphasis"/>
    <w:basedOn w:val="a0"/>
    <w:uiPriority w:val="20"/>
    <w:qFormat/>
    <w:rPr>
      <w:i/>
      <w:iCs/>
    </w:rPr>
  </w:style>
  <w:style w:type="character" w:styleId="af0">
    <w:name w:val="Strong"/>
    <w:basedOn w:val="a0"/>
    <w:uiPriority w:val="22"/>
    <w:qFormat/>
    <w:rPr>
      <w:b/>
      <w:bCs/>
    </w:rPr>
  </w:style>
  <w:style w:type="character" w:styleId="af1">
    <w:name w:val="Subtle Reference"/>
    <w:basedOn w:val="a0"/>
    <w:uiPriority w:val="31"/>
    <w:qFormat/>
    <w:rPr>
      <w:smallCaps/>
      <w:color w:val="5A5A5A" w:themeColor="text1" w:themeTint="A5"/>
    </w:rPr>
  </w:style>
  <w:style w:type="character" w:styleId="af2">
    <w:name w:val="Book Title"/>
    <w:basedOn w:val="a0"/>
    <w:uiPriority w:val="33"/>
    <w:qFormat/>
    <w:rPr>
      <w:b/>
      <w:bCs/>
      <w:i/>
      <w:iCs/>
      <w:spacing w:val="5"/>
    </w:rPr>
  </w:style>
  <w:style w:type="paragraph" w:styleId="af3">
    <w:name w:val="header"/>
    <w:basedOn w:val="a"/>
    <w:link w:val="af4"/>
    <w:uiPriority w:val="99"/>
    <w:unhideWhenUsed/>
    <w:pPr>
      <w:tabs>
        <w:tab w:val="center" w:pos="4844"/>
        <w:tab w:val="right" w:pos="9689"/>
      </w:tabs>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844"/>
        <w:tab w:val="right" w:pos="9689"/>
      </w:tabs>
    </w:pPr>
  </w:style>
  <w:style w:type="character" w:customStyle="1" w:styleId="af6">
    <w:name w:val="Нижний колонтитул Знак"/>
    <w:basedOn w:val="a0"/>
    <w:link w:val="af5"/>
    <w:uiPriority w:val="99"/>
  </w:style>
  <w:style w:type="paragraph" w:styleId="af7">
    <w:name w:val="footnote text"/>
    <w:basedOn w:val="a"/>
    <w:link w:val="af8"/>
    <w:uiPriority w:val="99"/>
    <w:semiHidden/>
    <w:unhideWhenUsed/>
    <w:rPr>
      <w:sz w:val="20"/>
      <w:szCs w:val="20"/>
    </w:rPr>
  </w:style>
  <w:style w:type="character" w:customStyle="1" w:styleId="af8">
    <w:name w:val="Текст сноски Знак"/>
    <w:basedOn w:val="a0"/>
    <w:link w:val="af7"/>
    <w:uiPriority w:val="99"/>
    <w:semiHidden/>
    <w:rPr>
      <w:sz w:val="20"/>
      <w:szCs w:val="20"/>
    </w:rPr>
  </w:style>
  <w:style w:type="paragraph" w:styleId="af9">
    <w:name w:val="endnote text"/>
    <w:basedOn w:val="a"/>
    <w:link w:val="afa"/>
    <w:uiPriority w:val="99"/>
    <w:semiHidden/>
    <w:unhideWhenUsed/>
    <w:rPr>
      <w:sz w:val="20"/>
      <w:szCs w:val="20"/>
    </w:rPr>
  </w:style>
  <w:style w:type="character" w:customStyle="1" w:styleId="afa">
    <w:name w:val="Текст концевой сноски Знак"/>
    <w:basedOn w:val="a0"/>
    <w:link w:val="af9"/>
    <w:uiPriority w:val="99"/>
    <w:semiHidden/>
    <w:rPr>
      <w:sz w:val="20"/>
      <w:szCs w:val="20"/>
    </w:rPr>
  </w:style>
  <w:style w:type="character" w:styleId="afb">
    <w:name w:val="endnote reference"/>
    <w:basedOn w:val="a0"/>
    <w:uiPriority w:val="99"/>
    <w:semiHidden/>
    <w:unhideWhenUsed/>
    <w:rPr>
      <w:vertAlign w:val="superscript"/>
    </w:rPr>
  </w:style>
  <w:style w:type="character" w:styleId="afc">
    <w:name w:val="FollowedHyperlink"/>
    <w:basedOn w:val="a0"/>
    <w:uiPriority w:val="99"/>
    <w:semiHidden/>
    <w:unhideWhenUsed/>
    <w:rPr>
      <w:color w:val="954F72" w:themeColor="followedHyperlink"/>
      <w:u w:val="single"/>
    </w:rPr>
  </w:style>
  <w:style w:type="paragraph" w:styleId="afd">
    <w:name w:val="TOC Heading"/>
    <w:uiPriority w:val="39"/>
    <w:unhideWhenUsed/>
  </w:style>
  <w:style w:type="paragraph" w:styleId="afe">
    <w:name w:val="table of figures"/>
    <w:basedOn w:val="a"/>
    <w:next w:val="a"/>
    <w:uiPriority w:val="99"/>
    <w:unhideWhenUsed/>
  </w:style>
  <w:style w:type="character" w:customStyle="1" w:styleId="WW8Num1z0">
    <w:name w:val="WW8Num1z0"/>
    <w:qFormat/>
    <w:rPr>
      <w:rFonts w:ascii="Symbol" w:hAnsi="Symbol" w:cs="OpenSymbol"/>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styleId="aff">
    <w:name w:val="Hyperlink"/>
    <w:rPr>
      <w:color w:val="000080"/>
      <w:u w:val="single"/>
    </w:rPr>
  </w:style>
  <w:style w:type="character" w:customStyle="1" w:styleId="aff0">
    <w:name w:val="Символ нумерации"/>
    <w:qFormat/>
  </w:style>
  <w:style w:type="character" w:customStyle="1" w:styleId="aff1">
    <w:name w:val="Текст выноски Знак"/>
    <w:link w:val="aff2"/>
    <w:uiPriority w:val="99"/>
    <w:semiHidden/>
    <w:qFormat/>
    <w:rPr>
      <w:rFonts w:ascii="Segoe UI" w:eastAsia="SimSun" w:hAnsi="Segoe UI" w:cs="Mangal"/>
      <w:sz w:val="18"/>
      <w:szCs w:val="16"/>
      <w:lang w:eastAsia="hi-IN" w:bidi="hi-IN"/>
    </w:rPr>
  </w:style>
  <w:style w:type="character" w:styleId="aff3">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4">
    <w:name w:val="line number"/>
  </w:style>
  <w:style w:type="character" w:customStyle="1" w:styleId="aff5">
    <w:name w:val="Текст примечания Знак"/>
    <w:basedOn w:val="a0"/>
    <w:link w:val="aff6"/>
    <w:uiPriority w:val="99"/>
    <w:qFormat/>
    <w:rPr>
      <w:rFonts w:eastAsia="SimSun" w:cs="Mangal"/>
      <w:szCs w:val="18"/>
      <w:lang w:eastAsia="hi-IN" w:bidi="hi-IN"/>
    </w:rPr>
  </w:style>
  <w:style w:type="character" w:styleId="aff7">
    <w:name w:val="annotation reference"/>
    <w:basedOn w:val="a0"/>
    <w:uiPriority w:val="99"/>
    <w:semiHidden/>
    <w:unhideWhenUsed/>
    <w:qFormat/>
    <w:rPr>
      <w:sz w:val="16"/>
      <w:szCs w:val="16"/>
    </w:rPr>
  </w:style>
  <w:style w:type="character" w:styleId="aff8">
    <w:name w:val="Unresolved Mention"/>
    <w:basedOn w:val="a0"/>
    <w:uiPriority w:val="99"/>
    <w:semiHidden/>
    <w:unhideWhenUsed/>
    <w:qFormat/>
    <w:rPr>
      <w:color w:val="605E5C"/>
      <w:shd w:val="clear" w:color="auto" w:fill="E1DFDD"/>
    </w:rPr>
  </w:style>
  <w:style w:type="character" w:customStyle="1" w:styleId="aff9">
    <w:name w:val="Тема примечания Знак"/>
    <w:basedOn w:val="aff5"/>
    <w:link w:val="affa"/>
    <w:uiPriority w:val="99"/>
    <w:semiHidden/>
    <w:qFormat/>
    <w:rPr>
      <w:rFonts w:eastAsia="SimSun" w:cs="Mangal"/>
      <w:b/>
      <w:bCs/>
      <w:szCs w:val="18"/>
      <w:lang w:eastAsia="hi-IN" w:bidi="hi-IN"/>
    </w:rPr>
  </w:style>
  <w:style w:type="paragraph" w:styleId="a6">
    <w:name w:val="Title"/>
    <w:basedOn w:val="a"/>
    <w:next w:val="affb"/>
    <w:link w:val="a5"/>
    <w:qFormat/>
    <w:pPr>
      <w:keepNext/>
      <w:spacing w:before="240" w:after="120"/>
    </w:pPr>
    <w:rPr>
      <w:rFonts w:ascii="Liberation Sans" w:eastAsia="Microsoft YaHei" w:hAnsi="Liberation Sans" w:cs="Lucida Sans"/>
      <w:sz w:val="28"/>
      <w:szCs w:val="28"/>
    </w:rPr>
  </w:style>
  <w:style w:type="paragraph" w:styleId="affb">
    <w:name w:val="Body Text"/>
    <w:basedOn w:val="a"/>
    <w:pPr>
      <w:spacing w:after="120"/>
    </w:pPr>
  </w:style>
  <w:style w:type="paragraph" w:styleId="affc">
    <w:name w:val="List"/>
    <w:basedOn w:val="affb"/>
  </w:style>
  <w:style w:type="paragraph" w:styleId="affd">
    <w:name w:val="caption"/>
    <w:basedOn w:val="a"/>
    <w:qFormat/>
    <w:pPr>
      <w:suppressLineNumbers/>
      <w:spacing w:before="120" w:after="120"/>
    </w:pPr>
    <w:rPr>
      <w:rFonts w:cs="Lucida Sans"/>
      <w:i/>
      <w:iCs/>
    </w:rPr>
  </w:style>
  <w:style w:type="paragraph" w:styleId="affe">
    <w:name w:val="index heading"/>
    <w:basedOn w:val="a"/>
    <w:qFormat/>
    <w:pPr>
      <w:suppressLineNumbers/>
    </w:pPr>
    <w:rPr>
      <w:rFonts w:cs="Lucida Sans"/>
    </w:rPr>
  </w:style>
  <w:style w:type="paragraph" w:customStyle="1" w:styleId="13">
    <w:name w:val="Заголовок1"/>
    <w:basedOn w:val="a"/>
    <w:next w:val="affb"/>
    <w:qFormat/>
    <w:pPr>
      <w:keepNext/>
      <w:spacing w:before="240" w:after="120"/>
    </w:pPr>
    <w:rPr>
      <w:rFonts w:ascii="Arial" w:hAnsi="Arial"/>
      <w:sz w:val="28"/>
      <w:szCs w:val="28"/>
    </w:rPr>
  </w:style>
  <w:style w:type="paragraph" w:customStyle="1" w:styleId="14">
    <w:name w:val="Название1"/>
    <w:basedOn w:val="a"/>
    <w:qFormat/>
    <w:pPr>
      <w:suppressLineNumbers/>
      <w:spacing w:before="120" w:after="120"/>
    </w:pPr>
    <w:rPr>
      <w:i/>
      <w:iCs/>
    </w:rPr>
  </w:style>
  <w:style w:type="paragraph" w:customStyle="1" w:styleId="15">
    <w:name w:val="Указатель1"/>
    <w:basedOn w:val="a"/>
    <w:qFormat/>
    <w:pPr>
      <w:suppressLineNumbers/>
    </w:pPr>
  </w:style>
  <w:style w:type="paragraph" w:customStyle="1" w:styleId="afff">
    <w:name w:val="готик текст"/>
    <w:qFormat/>
    <w:pPr>
      <w:tabs>
        <w:tab w:val="right" w:leader="dot" w:pos="4762"/>
      </w:tabs>
      <w:spacing w:line="240" w:lineRule="atLeast"/>
      <w:ind w:firstLine="283"/>
      <w:jc w:val="both"/>
    </w:pPr>
    <w:rPr>
      <w:rFonts w:ascii="NewsGothic_A.Z_PS" w:eastAsia="Arial" w:hAnsi="NewsGothic_A.Z_PS" w:cs="NewsGothic_A.Z_PS"/>
      <w:color w:val="000000"/>
      <w:lang w:eastAsia="ar-SA"/>
    </w:rPr>
  </w:style>
  <w:style w:type="paragraph" w:styleId="aff2">
    <w:name w:val="Balloon Text"/>
    <w:basedOn w:val="a"/>
    <w:link w:val="aff1"/>
    <w:uiPriority w:val="99"/>
    <w:semiHidden/>
    <w:unhideWhenUsed/>
    <w:qFormat/>
    <w:rPr>
      <w:rFonts w:ascii="Segoe UI" w:hAnsi="Segoe UI" w:cs="Mangal"/>
      <w:sz w:val="18"/>
      <w:szCs w:val="16"/>
    </w:rPr>
  </w:style>
  <w:style w:type="paragraph" w:customStyle="1" w:styleId="210">
    <w:name w:val="Основной текст 21"/>
    <w:basedOn w:val="a"/>
    <w:qFormat/>
    <w:pPr>
      <w:ind w:left="284" w:hanging="284"/>
      <w:jc w:val="both"/>
    </w:pPr>
    <w:rPr>
      <w:sz w:val="20"/>
      <w:szCs w:val="20"/>
    </w:rPr>
  </w:style>
  <w:style w:type="paragraph" w:styleId="afff0">
    <w:name w:val="List Paragraph"/>
    <w:basedOn w:val="a"/>
    <w:uiPriority w:val="34"/>
    <w:qFormat/>
    <w:pPr>
      <w:widowControl/>
      <w:spacing w:after="200" w:line="276" w:lineRule="auto"/>
      <w:ind w:left="720"/>
      <w:contextualSpacing/>
    </w:pPr>
    <w:rPr>
      <w:rFonts w:ascii="Calibri" w:eastAsia="Calibri" w:hAnsi="Calibri" w:cs="Times New Roman"/>
      <w:sz w:val="22"/>
      <w:szCs w:val="22"/>
      <w:lang w:eastAsia="en-US" w:bidi="ar-SA"/>
    </w:rPr>
  </w:style>
  <w:style w:type="paragraph" w:styleId="afff1">
    <w:name w:val="Block Text"/>
    <w:basedOn w:val="a"/>
    <w:uiPriority w:val="99"/>
    <w:qFormat/>
    <w:pPr>
      <w:widowControl/>
      <w:ind w:left="-142" w:right="-2" w:firstLine="720"/>
      <w:jc w:val="both"/>
    </w:pPr>
    <w:rPr>
      <w:rFonts w:eastAsia="Times New Roman" w:cs="Times New Roman"/>
      <w:szCs w:val="20"/>
      <w:lang w:eastAsia="ru-RU" w:bidi="ar-SA"/>
    </w:rPr>
  </w:style>
  <w:style w:type="paragraph" w:customStyle="1" w:styleId="mcntmsonormal">
    <w:name w:val="mcntmsonormal"/>
    <w:basedOn w:val="a"/>
    <w:qFormat/>
    <w:pPr>
      <w:widowControl/>
      <w:spacing w:beforeAutospacing="1" w:afterAutospacing="1"/>
    </w:pPr>
    <w:rPr>
      <w:rFonts w:eastAsia="Times New Roman" w:cs="Times New Roman"/>
      <w:lang w:eastAsia="ru-RU" w:bidi="ar-SA"/>
    </w:rPr>
  </w:style>
  <w:style w:type="paragraph" w:styleId="afff2">
    <w:name w:val="Normal (Web)"/>
    <w:basedOn w:val="a"/>
    <w:uiPriority w:val="99"/>
    <w:qFormat/>
    <w:pPr>
      <w:widowControl/>
    </w:pPr>
    <w:rPr>
      <w:rFonts w:eastAsia="Times New Roman" w:cs="Times New Roman"/>
      <w:lang w:eastAsia="ru-RU" w:bidi="ar-SA"/>
    </w:rPr>
  </w:style>
  <w:style w:type="paragraph" w:styleId="afff3">
    <w:name w:val="Revision"/>
    <w:uiPriority w:val="99"/>
    <w:semiHidden/>
    <w:qFormat/>
    <w:rPr>
      <w:rFonts w:eastAsia="SimSun" w:cs="Mangal"/>
      <w:sz w:val="24"/>
      <w:szCs w:val="21"/>
      <w:lang w:eastAsia="hi-IN" w:bidi="hi-IN"/>
    </w:rPr>
  </w:style>
  <w:style w:type="paragraph" w:styleId="aff6">
    <w:name w:val="annotation text"/>
    <w:basedOn w:val="a"/>
    <w:link w:val="aff5"/>
    <w:uiPriority w:val="99"/>
    <w:unhideWhenUsed/>
    <w:qFormat/>
    <w:rPr>
      <w:rFonts w:cs="Mangal"/>
      <w:sz w:val="20"/>
      <w:szCs w:val="18"/>
    </w:rPr>
  </w:style>
  <w:style w:type="paragraph" w:customStyle="1" w:styleId="afff4">
    <w:name w:val="Текст в заданном формате"/>
    <w:basedOn w:val="a"/>
    <w:qFormat/>
    <w:pPr>
      <w:widowControl/>
    </w:pPr>
    <w:rPr>
      <w:rFonts w:ascii="Liberation Mono" w:eastAsia="NSimSun" w:hAnsi="Liberation Mono" w:cs="Liberation Mono"/>
      <w:sz w:val="20"/>
      <w:szCs w:val="20"/>
      <w:lang w:eastAsia="zh-CN" w:bidi="ar-SA"/>
    </w:rPr>
  </w:style>
  <w:style w:type="paragraph" w:styleId="affa">
    <w:name w:val="annotation subject"/>
    <w:basedOn w:val="aff6"/>
    <w:next w:val="aff6"/>
    <w:link w:val="aff9"/>
    <w:uiPriority w:val="99"/>
    <w:semiHidden/>
    <w:unhideWhenUsed/>
    <w:qFormat/>
    <w:rPr>
      <w:b/>
      <w:bCs/>
    </w:rPr>
  </w:style>
  <w:style w:type="paragraph" w:customStyle="1" w:styleId="afff5">
    <w:name w:val="Знак Знак"/>
    <w:basedOn w:val="a"/>
    <w:pPr>
      <w:widowControl/>
      <w:spacing w:after="160" w:line="240" w:lineRule="exact"/>
    </w:pPr>
    <w:rPr>
      <w:rFonts w:ascii="Verdana" w:eastAsia="MS Mincho" w:hAnsi="Verdana" w:cs="Verdana"/>
      <w:sz w:val="20"/>
      <w:szCs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consultantplus://offline/main?base=LAW;n=72518;fld=134" TargetMode="External"/><Relationship Id="rId39" Type="http://schemas.openxmlformats.org/officeDocument/2006/relationships/hyperlink" Target="http://www.lot-online.ru" TargetMode="External"/><Relationship Id="rId21" Type="http://schemas.openxmlformats.org/officeDocument/2006/relationships/hyperlink" Target="https://sales.lot-online.ru/e-auction/media/reglament.pdf" TargetMode="External"/><Relationship Id="rId34" Type="http://schemas.openxmlformats.org/officeDocument/2006/relationships/hyperlink" Target="http://www.lot-online.ru/"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29" Type="http://schemas.openxmlformats.org/officeDocument/2006/relationships/hyperlink" Target="http://www.lot-online.ru/"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24" Type="http://schemas.openxmlformats.org/officeDocument/2006/relationships/hyperlink" Target="https://catalog.lot-online.ru/index.php?dispatch=rad_attachment.getfile&amp;attachment_id=2726858&amp;inline=true" TargetMode="External"/><Relationship Id="rId32" Type="http://schemas.openxmlformats.org/officeDocument/2006/relationships/hyperlink" Target="http://www.lot-online.ru/" TargetMode="External"/><Relationship Id="rId37" Type="http://schemas.openxmlformats.org/officeDocument/2006/relationships/hyperlink" Target="http://www.lot-online.ru" TargetMode="External"/><Relationship Id="rId40" Type="http://schemas.openxmlformats.org/officeDocument/2006/relationships/hyperlink" Target="mailto:pf@auction-hous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http://www.lot-online.ru" TargetMode="External"/><Relationship Id="rId36" Type="http://schemas.openxmlformats.org/officeDocument/2006/relationships/hyperlink" Target="http://www.lot-online.ru/" TargetMode="Externa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 Id="rId8" Type="http://schemas.openxmlformats.org/officeDocument/2006/relationships/hyperlink" Target="http://www.lot-online.ru/" TargetMode="External"/><Relationship Id="rId3" Type="http://schemas.openxmlformats.org/officeDocument/2006/relationships/styles" Target="styl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consultantplus://offline/main?base=LAW;n=72518;fld=134" TargetMode="External"/><Relationship Id="rId33" Type="http://schemas.openxmlformats.org/officeDocument/2006/relationships/hyperlink" Target="http://www.lot-online.ru/" TargetMode="External"/><Relationship Id="rId38"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3AA3B-B5BB-4FCD-B05D-9731B9069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Pages>
  <Words>4454</Words>
  <Characters>25392</Characters>
  <Application>Microsoft Office Word</Application>
  <DocSecurity>0</DocSecurity>
  <Lines>211</Lines>
  <Paragraphs>59</Paragraphs>
  <ScaleCrop>false</ScaleCrop>
  <Company/>
  <LinksUpToDate>false</LinksUpToDate>
  <CharactersWithSpaces>29787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dc:description/>
  <cp:lastModifiedBy>Moscow Rad</cp:lastModifiedBy>
  <cp:revision>15</cp:revision>
  <dcterms:created xsi:type="dcterms:W3CDTF">2026-08-12T06:26:00Z</dcterms:created>
  <dcterms:modified xsi:type="dcterms:W3CDTF">2026-08-13T10:48:00Z</dcterms:modified>
  <dc:language>ru-RU</dc:language>
</cp:coreProperties>
</file>