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3F9D6217" w:rsidR="006B6A61" w:rsidRPr="00041384" w:rsidRDefault="00CA62C8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CA62C8">
        <w:rPr>
          <w:color w:val="auto"/>
          <w:sz w:val="22"/>
          <w:szCs w:val="22"/>
        </w:rPr>
        <w:t xml:space="preserve">Организатор торгов финансовый управляющий </w:t>
      </w:r>
      <w:r w:rsidR="00C4159C" w:rsidRPr="00C4159C">
        <w:rPr>
          <w:color w:val="auto"/>
          <w:sz w:val="22"/>
          <w:szCs w:val="22"/>
        </w:rPr>
        <w:t xml:space="preserve">Ланга Виктора Николаевича (дата рождения: 20.06.1967 г., место рождения: с. Антоновка Железинского р-на Павлодарской обл., СНИЛС 058-127-494 73, ИНН 761002015700, адрес регистрации по месту жительства: Краснодарский край, ст. </w:t>
      </w:r>
      <w:proofErr w:type="spellStart"/>
      <w:r w:rsidR="00C4159C" w:rsidRPr="00C4159C">
        <w:rPr>
          <w:color w:val="auto"/>
          <w:sz w:val="22"/>
          <w:szCs w:val="22"/>
        </w:rPr>
        <w:t>Бузиновская</w:t>
      </w:r>
      <w:proofErr w:type="spellEnd"/>
      <w:r w:rsidR="00C4159C" w:rsidRPr="00C4159C">
        <w:rPr>
          <w:color w:val="auto"/>
          <w:sz w:val="22"/>
          <w:szCs w:val="22"/>
        </w:rPr>
        <w:t>, ул. Дружбы, д.11))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Краснодарского края от 14.01.2026 г. по делу № А32-67494/2025</w:t>
      </w:r>
      <w:r w:rsidR="00C4159C" w:rsidRPr="00C4159C">
        <w:rPr>
          <w:color w:val="auto"/>
          <w:sz w:val="22"/>
          <w:szCs w:val="22"/>
        </w:rPr>
        <w:t xml:space="preserve">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0A39A6E6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r w:rsidR="00C4159C">
        <w:rPr>
          <w:rFonts w:eastAsia="Calibri"/>
          <w:sz w:val="22"/>
          <w:szCs w:val="22"/>
          <w:lang w:eastAsia="ru-RU"/>
        </w:rPr>
        <w:t>Ланг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C4159C">
        <w:rPr>
          <w:rFonts w:eastAsia="Calibri"/>
          <w:sz w:val="22"/>
          <w:szCs w:val="22"/>
          <w:lang w:eastAsia="ru-RU"/>
        </w:rPr>
        <w:t>В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C4159C">
        <w:rPr>
          <w:rFonts w:eastAsia="Calibri"/>
          <w:sz w:val="22"/>
          <w:szCs w:val="22"/>
          <w:lang w:eastAsia="ru-RU"/>
        </w:rPr>
        <w:t>Н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C4159C" w:rsidRPr="00C4159C">
        <w:rPr>
          <w:rFonts w:eastAsia="Calibri"/>
          <w:sz w:val="22"/>
          <w:szCs w:val="22"/>
          <w:lang w:eastAsia="ru-RU"/>
        </w:rPr>
        <w:t xml:space="preserve">40817810948005380194 </w:t>
      </w:r>
      <w:r w:rsidR="00244B58" w:rsidRPr="00244B5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7E3ABF0E" w:rsidR="00551E04" w:rsidRPr="00590465" w:rsidRDefault="00C4159C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Ланг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В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Н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22EA4A91" w14:textId="44109997" w:rsidR="00244B58" w:rsidRDefault="00C4159C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5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40817810948005380194 </w:t>
            </w:r>
            <w:r w:rsidR="00244B58"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ПАО «Сбербанк», </w:t>
            </w:r>
          </w:p>
          <w:p w14:paraId="2D1CA738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ИНН: 7707083893. </w:t>
            </w:r>
          </w:p>
          <w:p w14:paraId="4206618F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КПП: 583402001, </w:t>
            </w:r>
          </w:p>
          <w:p w14:paraId="7B296FA2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К/С: 30101810300000000606 </w:t>
            </w:r>
          </w:p>
          <w:p w14:paraId="4D274003" w14:textId="09D994AD" w:rsidR="0071264B" w:rsidRPr="00590465" w:rsidRDefault="00244B58" w:rsidP="00174713">
            <w:pPr>
              <w:spacing w:after="0" w:line="240" w:lineRule="auto"/>
              <w:rPr>
                <w:rFonts w:ascii="Times New Roman" w:hAnsi="Times New Roman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Курское отделение № 8596 ПАО Сбербанк, БИК:043807606.  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40EDD"/>
    <w:rsid w:val="00551E04"/>
    <w:rsid w:val="00565C01"/>
    <w:rsid w:val="00587066"/>
    <w:rsid w:val="00590465"/>
    <w:rsid w:val="00592810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4159C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2026-08-17T11:45:00Z</dcterms:created>
  <dcterms:modified xsi:type="dcterms:W3CDTF">2026-08-17T11:45:00Z</dcterms:modified>
</cp:coreProperties>
</file>