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34DD" w:rsidRDefault="00BD5376">
      <w:pPr>
        <w:spacing w:before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Извещение о проведении открытого аукциона </w:t>
      </w:r>
    </w:p>
    <w:p w:rsidR="008B34DD" w:rsidRDefault="00BD5376">
      <w:pPr>
        <w:spacing w:before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в электронной форме по продаже имущества </w:t>
      </w:r>
    </w:p>
    <w:p w:rsidR="008B34DD" w:rsidRDefault="00BD5376">
      <w:pPr>
        <w:spacing w:before="0"/>
        <w:jc w:val="center"/>
        <w:rPr>
          <w:sz w:val="24"/>
          <w:szCs w:val="24"/>
        </w:rPr>
      </w:pPr>
      <w:r>
        <w:rPr>
          <w:sz w:val="24"/>
          <w:szCs w:val="24"/>
        </w:rPr>
        <w:t>ПАО «Якутскэнерго»</w:t>
      </w:r>
    </w:p>
    <w:p w:rsidR="008B34DD" w:rsidRDefault="008B34DD">
      <w:pPr>
        <w:spacing w:before="0"/>
        <w:rPr>
          <w:sz w:val="24"/>
          <w:szCs w:val="24"/>
        </w:rPr>
      </w:pPr>
    </w:p>
    <w:p w:rsidR="008B34DD" w:rsidRDefault="00BD5376">
      <w:pPr>
        <w:pStyle w:val="Tableheader"/>
        <w:widowControl w:val="0"/>
        <w:spacing w:before="0"/>
        <w:rPr>
          <w:b w:val="0"/>
          <w:sz w:val="24"/>
        </w:rPr>
      </w:pPr>
      <w:r>
        <w:rPr>
          <w:i/>
          <w:sz w:val="24"/>
        </w:rPr>
        <w:t>Продавец</w:t>
      </w:r>
      <w:r>
        <w:rPr>
          <w:b w:val="0"/>
          <w:sz w:val="24"/>
        </w:rPr>
        <w:t xml:space="preserve">: </w:t>
      </w:r>
    </w:p>
    <w:p w:rsidR="008B34DD" w:rsidRDefault="00BD5376">
      <w:pPr>
        <w:pStyle w:val="Tableheader"/>
        <w:widowControl w:val="0"/>
        <w:spacing w:before="0"/>
        <w:rPr>
          <w:b w:val="0"/>
          <w:sz w:val="24"/>
        </w:rPr>
      </w:pPr>
      <w:r>
        <w:rPr>
          <w:b w:val="0"/>
          <w:sz w:val="24"/>
        </w:rPr>
        <w:t>Публичное акционерное общество «Якутскэнерго», (ПАО «Якутскэнерго»)</w:t>
      </w:r>
    </w:p>
    <w:p w:rsidR="008B34DD" w:rsidRDefault="00BD5376">
      <w:pPr>
        <w:pStyle w:val="Tableheader"/>
        <w:widowControl w:val="0"/>
        <w:spacing w:before="0"/>
        <w:rPr>
          <w:b w:val="0"/>
          <w:sz w:val="24"/>
        </w:rPr>
      </w:pPr>
      <w:r>
        <w:rPr>
          <w:b w:val="0"/>
          <w:sz w:val="24"/>
        </w:rPr>
        <w:t>Место нахождения: 677001, РФ, Республика Саха (Якутия), город Якутск, ул. Федора Попова, д.14.</w:t>
      </w:r>
    </w:p>
    <w:p w:rsidR="008B34DD" w:rsidRDefault="00BD5376">
      <w:pPr>
        <w:pStyle w:val="Tableheader"/>
        <w:widowControl w:val="0"/>
        <w:spacing w:before="0"/>
        <w:rPr>
          <w:b w:val="0"/>
          <w:sz w:val="24"/>
        </w:rPr>
      </w:pPr>
      <w:r>
        <w:rPr>
          <w:b w:val="0"/>
          <w:sz w:val="24"/>
        </w:rPr>
        <w:t>Почтовый адрес: 677001, РФ, Республика Саха (Якутия), город Якутск, ул. Федора Попова, д.14.</w:t>
      </w:r>
    </w:p>
    <w:p w:rsidR="008B34DD" w:rsidRDefault="00BD5376">
      <w:pPr>
        <w:pStyle w:val="Tableheader"/>
        <w:widowControl w:val="0"/>
        <w:spacing w:before="0"/>
        <w:jc w:val="left"/>
        <w:rPr>
          <w:b w:val="0"/>
          <w:sz w:val="24"/>
        </w:rPr>
      </w:pPr>
      <w:r>
        <w:rPr>
          <w:b w:val="0"/>
          <w:sz w:val="24"/>
        </w:rPr>
        <w:t xml:space="preserve">Адрес электронной почты: inform@yakutskenergo.ru </w:t>
      </w:r>
    </w:p>
    <w:p w:rsidR="008B34DD" w:rsidRDefault="00BD5376">
      <w:pPr>
        <w:pStyle w:val="Tableheader"/>
        <w:widowControl w:val="0"/>
        <w:spacing w:before="0"/>
        <w:rPr>
          <w:b w:val="0"/>
          <w:sz w:val="24"/>
        </w:rPr>
      </w:pPr>
      <w:r>
        <w:rPr>
          <w:b w:val="0"/>
          <w:sz w:val="24"/>
        </w:rPr>
        <w:t>Контактный телефон: 8(4112)49-70-28</w:t>
      </w:r>
    </w:p>
    <w:p w:rsidR="008B34DD" w:rsidRDefault="008B34DD">
      <w:pPr>
        <w:pStyle w:val="Tableheader"/>
        <w:widowControl w:val="0"/>
        <w:spacing w:before="0"/>
        <w:rPr>
          <w:b w:val="0"/>
          <w:sz w:val="24"/>
        </w:rPr>
      </w:pPr>
    </w:p>
    <w:p w:rsidR="008B34DD" w:rsidRDefault="00BD5376">
      <w:pPr>
        <w:pStyle w:val="Tableheader"/>
        <w:widowControl w:val="0"/>
        <w:spacing w:before="0"/>
        <w:rPr>
          <w:b w:val="0"/>
          <w:sz w:val="24"/>
        </w:rPr>
      </w:pPr>
      <w:r>
        <w:rPr>
          <w:i/>
          <w:sz w:val="24"/>
        </w:rPr>
        <w:t>Организатор продажи</w:t>
      </w:r>
      <w:r>
        <w:rPr>
          <w:b w:val="0"/>
          <w:sz w:val="24"/>
        </w:rPr>
        <w:t>: Публичное акционерное общество «Якутскэнерго», (ПАО «Якутскэнерго»)</w:t>
      </w:r>
    </w:p>
    <w:p w:rsidR="008B34DD" w:rsidRDefault="00BD5376">
      <w:pPr>
        <w:pStyle w:val="Tableheader"/>
        <w:widowControl w:val="0"/>
        <w:spacing w:before="0"/>
        <w:rPr>
          <w:b w:val="0"/>
          <w:sz w:val="24"/>
        </w:rPr>
      </w:pPr>
      <w:r>
        <w:rPr>
          <w:b w:val="0"/>
          <w:sz w:val="24"/>
        </w:rPr>
        <w:t>Место нахождения: 677001, РФ, Республика Саха (Якутия), город Якутск, ул. Федора Попова, д.14.</w:t>
      </w:r>
    </w:p>
    <w:p w:rsidR="008B34DD" w:rsidRDefault="00BD5376">
      <w:pPr>
        <w:pStyle w:val="Tableheader"/>
        <w:widowControl w:val="0"/>
        <w:spacing w:before="0"/>
        <w:rPr>
          <w:b w:val="0"/>
          <w:sz w:val="24"/>
        </w:rPr>
      </w:pPr>
      <w:r>
        <w:rPr>
          <w:b w:val="0"/>
          <w:sz w:val="24"/>
        </w:rPr>
        <w:t>Почтовый адрес: 677001, РФ, Республика Саха (Якутия), город Якутск, ул. Федора Попова, д.14.</w:t>
      </w:r>
    </w:p>
    <w:p w:rsidR="008B34DD" w:rsidRDefault="00BD5376">
      <w:pPr>
        <w:pStyle w:val="Tableheader"/>
        <w:widowControl w:val="0"/>
        <w:spacing w:before="0"/>
        <w:jc w:val="left"/>
        <w:rPr>
          <w:b w:val="0"/>
          <w:sz w:val="24"/>
        </w:rPr>
      </w:pPr>
      <w:r>
        <w:rPr>
          <w:b w:val="0"/>
          <w:sz w:val="24"/>
        </w:rPr>
        <w:t xml:space="preserve">Адрес электронной почты: inform@yakutskenergo.ru </w:t>
      </w:r>
    </w:p>
    <w:p w:rsidR="008B34DD" w:rsidRDefault="00BD5376">
      <w:pPr>
        <w:pStyle w:val="Tableheader"/>
        <w:widowControl w:val="0"/>
        <w:spacing w:before="0"/>
        <w:rPr>
          <w:b w:val="0"/>
          <w:sz w:val="24"/>
        </w:rPr>
      </w:pPr>
      <w:r>
        <w:rPr>
          <w:b w:val="0"/>
          <w:sz w:val="24"/>
        </w:rPr>
        <w:t>Контактный телефон: 8(4112)49-70-28</w:t>
      </w:r>
    </w:p>
    <w:p w:rsidR="008B34DD" w:rsidRDefault="008B34DD">
      <w:pPr>
        <w:pStyle w:val="Tableheader"/>
        <w:widowControl w:val="0"/>
        <w:spacing w:before="0"/>
        <w:rPr>
          <w:b w:val="0"/>
          <w:sz w:val="24"/>
        </w:rPr>
      </w:pPr>
    </w:p>
    <w:p w:rsidR="008B34DD" w:rsidRDefault="00BD5376">
      <w:pPr>
        <w:pStyle w:val="Tableheader"/>
        <w:spacing w:before="0"/>
        <w:rPr>
          <w:b w:val="0"/>
          <w:sz w:val="24"/>
        </w:rPr>
      </w:pPr>
      <w:r>
        <w:rPr>
          <w:i/>
          <w:sz w:val="24"/>
        </w:rPr>
        <w:t>Продавец (организатор продажи)</w:t>
      </w:r>
      <w:r>
        <w:rPr>
          <w:b w:val="0"/>
          <w:sz w:val="24"/>
        </w:rPr>
        <w:t xml:space="preserve">: </w:t>
      </w:r>
    </w:p>
    <w:p w:rsidR="008B34DD" w:rsidRDefault="00BD5376">
      <w:pPr>
        <w:pStyle w:val="Tableheader"/>
        <w:spacing w:before="0"/>
        <w:rPr>
          <w:b w:val="0"/>
          <w:sz w:val="24"/>
        </w:rPr>
      </w:pPr>
      <w:r>
        <w:rPr>
          <w:b w:val="0"/>
          <w:sz w:val="24"/>
        </w:rPr>
        <w:t>Контактное лицо: Кулагина Анджела Валерьевна</w:t>
      </w:r>
    </w:p>
    <w:p w:rsidR="008B34DD" w:rsidRDefault="00BD5376">
      <w:pPr>
        <w:pStyle w:val="Tableheader"/>
        <w:spacing w:before="0"/>
        <w:rPr>
          <w:b w:val="0"/>
          <w:sz w:val="24"/>
        </w:rPr>
      </w:pPr>
      <w:r>
        <w:rPr>
          <w:b w:val="0"/>
          <w:sz w:val="24"/>
        </w:rPr>
        <w:t>Контактный телефон: 8(4112)49-70-28</w:t>
      </w:r>
    </w:p>
    <w:p w:rsidR="008B34DD" w:rsidRDefault="00BD5376">
      <w:pPr>
        <w:pStyle w:val="Tableheader"/>
        <w:spacing w:before="0"/>
        <w:rPr>
          <w:b w:val="0"/>
          <w:sz w:val="24"/>
        </w:rPr>
      </w:pPr>
      <w:r>
        <w:rPr>
          <w:b w:val="0"/>
          <w:sz w:val="24"/>
        </w:rPr>
        <w:t xml:space="preserve">Адрес электронной почты: </w:t>
      </w:r>
      <w:hyperlink r:id="rId5">
        <w:r>
          <w:rPr>
            <w:rStyle w:val="a6"/>
            <w:b w:val="0"/>
            <w:bCs/>
            <w:spacing w:val="2"/>
            <w:sz w:val="24"/>
            <w:shd w:val="clear" w:color="auto" w:fill="FFFFFF"/>
          </w:rPr>
          <w:t>kulaginaav@rushydro.ru</w:t>
        </w:r>
      </w:hyperlink>
      <w:r>
        <w:rPr>
          <w:b w:val="0"/>
          <w:bCs/>
          <w:spacing w:val="2"/>
          <w:sz w:val="24"/>
          <w:shd w:val="clear" w:color="auto" w:fill="FFFFFF"/>
        </w:rPr>
        <w:t xml:space="preserve"> </w:t>
      </w:r>
      <w:r>
        <w:rPr>
          <w:b w:val="0"/>
          <w:sz w:val="24"/>
        </w:rPr>
        <w:t xml:space="preserve">  </w:t>
      </w:r>
    </w:p>
    <w:p w:rsidR="008B34DD" w:rsidRDefault="008B34DD">
      <w:pPr>
        <w:spacing w:before="0"/>
        <w:jc w:val="left"/>
        <w:rPr>
          <w:i/>
          <w:sz w:val="24"/>
          <w:szCs w:val="24"/>
        </w:rPr>
      </w:pPr>
    </w:p>
    <w:p w:rsidR="008B34DD" w:rsidRDefault="00BD5376">
      <w:pPr>
        <w:spacing w:before="0"/>
        <w:rPr>
          <w:sz w:val="24"/>
          <w:szCs w:val="24"/>
        </w:rPr>
      </w:pPr>
      <w:r>
        <w:rPr>
          <w:b/>
          <w:i/>
          <w:sz w:val="24"/>
          <w:szCs w:val="24"/>
        </w:rPr>
        <w:t xml:space="preserve">Предмет продажи: </w:t>
      </w:r>
      <w:r>
        <w:rPr>
          <w:sz w:val="24"/>
          <w:szCs w:val="24"/>
        </w:rPr>
        <w:t>Здание Трансформаторно-</w:t>
      </w:r>
      <w:proofErr w:type="spellStart"/>
      <w:r>
        <w:rPr>
          <w:sz w:val="24"/>
          <w:szCs w:val="24"/>
        </w:rPr>
        <w:t>масленного</w:t>
      </w:r>
      <w:proofErr w:type="spellEnd"/>
      <w:r>
        <w:rPr>
          <w:sz w:val="24"/>
          <w:szCs w:val="24"/>
        </w:rPr>
        <w:t xml:space="preserve"> хозяйства с кадастровым номером 14:16:080201:1067 и земельный участок с кадастровым номером 14:16:080201:1887. </w:t>
      </w:r>
      <w:r>
        <w:rPr>
          <w:b/>
          <w:i/>
          <w:sz w:val="24"/>
          <w:szCs w:val="24"/>
        </w:rPr>
        <w:t>Адрес местонахождения предмета продажи:</w:t>
      </w:r>
      <w:r>
        <w:rPr>
          <w:sz w:val="24"/>
          <w:szCs w:val="24"/>
        </w:rPr>
        <w:t xml:space="preserve"> Республика Саха (Якутия), </w:t>
      </w:r>
      <w:proofErr w:type="spellStart"/>
      <w:r>
        <w:rPr>
          <w:sz w:val="24"/>
          <w:szCs w:val="24"/>
        </w:rPr>
        <w:t>Мирнинский</w:t>
      </w:r>
      <w:proofErr w:type="spellEnd"/>
      <w:r>
        <w:rPr>
          <w:sz w:val="24"/>
          <w:szCs w:val="24"/>
        </w:rPr>
        <w:t xml:space="preserve"> район, с. Арылах, ул. Тепличная, 18Б </w:t>
      </w:r>
    </w:p>
    <w:p w:rsidR="008B34DD" w:rsidRDefault="008B34DD">
      <w:pPr>
        <w:widowControl w:val="0"/>
        <w:tabs>
          <w:tab w:val="left" w:pos="0"/>
        </w:tabs>
        <w:spacing w:before="0"/>
        <w:rPr>
          <w:b/>
          <w:i/>
          <w:sz w:val="24"/>
          <w:szCs w:val="24"/>
        </w:rPr>
      </w:pPr>
    </w:p>
    <w:p w:rsidR="008B34DD" w:rsidRDefault="00BD5376">
      <w:pPr>
        <w:widowControl w:val="0"/>
        <w:tabs>
          <w:tab w:val="left" w:pos="0"/>
        </w:tabs>
        <w:spacing w:before="0"/>
        <w:rPr>
          <w:sz w:val="24"/>
          <w:szCs w:val="24"/>
        </w:rPr>
      </w:pPr>
      <w:r>
        <w:rPr>
          <w:b/>
          <w:i/>
          <w:sz w:val="24"/>
          <w:szCs w:val="24"/>
        </w:rPr>
        <w:t>Краткое описание Предмета продажи:</w:t>
      </w:r>
      <w:r>
        <w:rPr>
          <w:sz w:val="24"/>
          <w:szCs w:val="24"/>
        </w:rPr>
        <w:t xml:space="preserve"> Здание трансформаторно-</w:t>
      </w:r>
      <w:proofErr w:type="spellStart"/>
      <w:r>
        <w:rPr>
          <w:sz w:val="24"/>
          <w:szCs w:val="24"/>
        </w:rPr>
        <w:t>масленного</w:t>
      </w:r>
      <w:proofErr w:type="spellEnd"/>
      <w:r>
        <w:rPr>
          <w:sz w:val="24"/>
          <w:szCs w:val="24"/>
        </w:rPr>
        <w:t xml:space="preserve"> хозяйства, с общей площадью 548,00 кв. м, находится в удовлетворительном состоянии, есть возможность подключения электроснабжения и теплоснабжения. Земельный участок с общей площадью 2190 кв. м, имеет форму, близкую к прямоугольной. Имеются свободные подъездные пути. </w:t>
      </w:r>
    </w:p>
    <w:p w:rsidR="008B34DD" w:rsidRDefault="008B34DD">
      <w:pPr>
        <w:spacing w:before="0"/>
        <w:rPr>
          <w:b/>
          <w:i/>
          <w:sz w:val="24"/>
          <w:szCs w:val="24"/>
        </w:rPr>
      </w:pPr>
    </w:p>
    <w:p w:rsidR="008B34DD" w:rsidRDefault="00BD5376">
      <w:pPr>
        <w:spacing w:before="0"/>
        <w:rPr>
          <w:sz w:val="24"/>
          <w:szCs w:val="24"/>
        </w:rPr>
      </w:pPr>
      <w:r>
        <w:rPr>
          <w:b/>
          <w:i/>
          <w:sz w:val="24"/>
          <w:szCs w:val="24"/>
        </w:rPr>
        <w:t xml:space="preserve">Обременения: </w:t>
      </w:r>
      <w:r>
        <w:rPr>
          <w:sz w:val="24"/>
          <w:szCs w:val="24"/>
        </w:rPr>
        <w:t xml:space="preserve">«отсутствуют» </w:t>
      </w:r>
    </w:p>
    <w:p w:rsidR="008B34DD" w:rsidRDefault="008B34DD">
      <w:pPr>
        <w:widowControl w:val="0"/>
        <w:tabs>
          <w:tab w:val="left" w:pos="426"/>
        </w:tabs>
        <w:spacing w:before="0"/>
        <w:rPr>
          <w:b/>
          <w:i/>
          <w:sz w:val="24"/>
          <w:szCs w:val="24"/>
        </w:rPr>
      </w:pPr>
    </w:p>
    <w:p w:rsidR="008B34DD" w:rsidRPr="00703230" w:rsidRDefault="00BD5376">
      <w:pPr>
        <w:widowControl w:val="0"/>
        <w:tabs>
          <w:tab w:val="left" w:pos="426"/>
        </w:tabs>
        <w:spacing w:before="0"/>
        <w:rPr>
          <w:sz w:val="24"/>
          <w:szCs w:val="24"/>
        </w:rPr>
      </w:pPr>
      <w:r>
        <w:rPr>
          <w:b/>
          <w:i/>
          <w:sz w:val="24"/>
          <w:szCs w:val="24"/>
        </w:rPr>
        <w:t>Начальная цена продажи</w:t>
      </w:r>
      <w:r>
        <w:rPr>
          <w:sz w:val="24"/>
          <w:szCs w:val="24"/>
        </w:rPr>
        <w:t>:</w:t>
      </w:r>
      <w:r w:rsidR="0067317F">
        <w:rPr>
          <w:sz w:val="24"/>
          <w:szCs w:val="24"/>
        </w:rPr>
        <w:t xml:space="preserve"> 650 608 (Шестьсот пятьдесят тысяч шестьсот восемь рублей) 00 копеек</w:t>
      </w:r>
      <w:r w:rsidRPr="00703230">
        <w:rPr>
          <w:sz w:val="24"/>
          <w:szCs w:val="24"/>
        </w:rPr>
        <w:t>, с учетом НДС по ставке, установленной пунктом 3 статьи 164 Налогового кодекса РФ. в том числе:</w:t>
      </w:r>
    </w:p>
    <w:p w:rsidR="008B34DD" w:rsidRPr="00703230" w:rsidRDefault="00BD5376">
      <w:pPr>
        <w:widowControl w:val="0"/>
        <w:tabs>
          <w:tab w:val="left" w:pos="426"/>
        </w:tabs>
        <w:spacing w:before="0"/>
        <w:rPr>
          <w:sz w:val="24"/>
          <w:szCs w:val="24"/>
        </w:rPr>
      </w:pPr>
      <w:r w:rsidRPr="00703230">
        <w:rPr>
          <w:sz w:val="24"/>
          <w:szCs w:val="24"/>
        </w:rPr>
        <w:t>- стоимость Здание трансформаторно-</w:t>
      </w:r>
      <w:proofErr w:type="spellStart"/>
      <w:r w:rsidRPr="00703230">
        <w:rPr>
          <w:sz w:val="24"/>
          <w:szCs w:val="24"/>
        </w:rPr>
        <w:t>масленного</w:t>
      </w:r>
      <w:proofErr w:type="spellEnd"/>
      <w:r w:rsidRPr="00703230">
        <w:rPr>
          <w:sz w:val="24"/>
          <w:szCs w:val="24"/>
        </w:rPr>
        <w:t xml:space="preserve"> хозяйства составляет </w:t>
      </w:r>
      <w:r w:rsidR="0067317F">
        <w:rPr>
          <w:sz w:val="24"/>
          <w:szCs w:val="24"/>
        </w:rPr>
        <w:t>422 608</w:t>
      </w:r>
      <w:r w:rsidRPr="00703230">
        <w:rPr>
          <w:sz w:val="24"/>
          <w:szCs w:val="24"/>
        </w:rPr>
        <w:t xml:space="preserve"> (Четыреста </w:t>
      </w:r>
      <w:r w:rsidR="0067317F">
        <w:rPr>
          <w:sz w:val="24"/>
          <w:szCs w:val="24"/>
        </w:rPr>
        <w:t>двадцать две тысячи шестьсот восемь) рублей</w:t>
      </w:r>
      <w:r w:rsidRPr="00703230">
        <w:rPr>
          <w:sz w:val="24"/>
          <w:szCs w:val="24"/>
        </w:rPr>
        <w:t xml:space="preserve"> 00 копеек, в том числе НДС по ставке, установленной пунктом 3 статьи 164 Налогового кодекса РФ.</w:t>
      </w:r>
    </w:p>
    <w:p w:rsidR="008B34DD" w:rsidRDefault="00BD5376">
      <w:pPr>
        <w:widowControl w:val="0"/>
        <w:tabs>
          <w:tab w:val="left" w:pos="426"/>
        </w:tabs>
        <w:spacing w:before="0"/>
        <w:rPr>
          <w:rFonts w:eastAsia="Lucida Sans Unicode"/>
          <w:i/>
          <w:kern w:val="2"/>
          <w:sz w:val="24"/>
          <w:szCs w:val="24"/>
          <w:shd w:val="clear" w:color="auto" w:fill="FFFF99"/>
        </w:rPr>
      </w:pPr>
      <w:r>
        <w:rPr>
          <w:sz w:val="24"/>
          <w:szCs w:val="24"/>
        </w:rPr>
        <w:t xml:space="preserve">- стоимость земельного участка составляет </w:t>
      </w:r>
      <w:r w:rsidR="0067317F">
        <w:rPr>
          <w:sz w:val="24"/>
          <w:szCs w:val="24"/>
        </w:rPr>
        <w:t>228 000</w:t>
      </w:r>
      <w:r>
        <w:rPr>
          <w:sz w:val="24"/>
          <w:szCs w:val="24"/>
        </w:rPr>
        <w:t xml:space="preserve"> (Двести</w:t>
      </w:r>
      <w:r w:rsidR="0067317F">
        <w:rPr>
          <w:sz w:val="24"/>
          <w:szCs w:val="24"/>
        </w:rPr>
        <w:t xml:space="preserve"> двадцать восемь тысяч)</w:t>
      </w:r>
      <w:r>
        <w:rPr>
          <w:sz w:val="24"/>
          <w:szCs w:val="24"/>
        </w:rPr>
        <w:t xml:space="preserve"> рублей 00 копеек (НДС не облагается на основании пп.6 п.2 ст.146, пп.1 п.3 ст.169 НК РФ).</w:t>
      </w:r>
    </w:p>
    <w:p w:rsidR="008B34DD" w:rsidRDefault="00BD5376">
      <w:pPr>
        <w:tabs>
          <w:tab w:val="left" w:pos="426"/>
        </w:tabs>
        <w:spacing w:before="0"/>
        <w:rPr>
          <w:sz w:val="24"/>
          <w:szCs w:val="24"/>
        </w:rPr>
      </w:pPr>
      <w:r>
        <w:rPr>
          <w:b/>
          <w:i/>
          <w:sz w:val="24"/>
          <w:szCs w:val="24"/>
        </w:rPr>
        <w:t>«Шаг» аукциона:</w:t>
      </w:r>
      <w:r>
        <w:rPr>
          <w:sz w:val="24"/>
          <w:szCs w:val="24"/>
        </w:rPr>
        <w:t xml:space="preserve"> 1 % от начальной цены продажи, указанной в насто</w:t>
      </w:r>
      <w:r w:rsidR="0067317F">
        <w:rPr>
          <w:sz w:val="24"/>
          <w:szCs w:val="24"/>
        </w:rPr>
        <w:t>ящем Извещении, что составляет 6 506</w:t>
      </w:r>
      <w:r>
        <w:rPr>
          <w:sz w:val="24"/>
          <w:szCs w:val="24"/>
        </w:rPr>
        <w:t xml:space="preserve"> (</w:t>
      </w:r>
      <w:r w:rsidR="0067317F">
        <w:rPr>
          <w:sz w:val="24"/>
          <w:szCs w:val="24"/>
        </w:rPr>
        <w:t>Шесть тысяч пятьсот шесть)</w:t>
      </w:r>
      <w:r>
        <w:rPr>
          <w:sz w:val="24"/>
          <w:szCs w:val="24"/>
        </w:rPr>
        <w:t xml:space="preserve"> рублей </w:t>
      </w:r>
      <w:r w:rsidR="0067317F">
        <w:rPr>
          <w:sz w:val="24"/>
          <w:szCs w:val="24"/>
        </w:rPr>
        <w:t>00</w:t>
      </w:r>
      <w:r>
        <w:rPr>
          <w:sz w:val="24"/>
          <w:szCs w:val="24"/>
        </w:rPr>
        <w:t xml:space="preserve"> копеек.</w:t>
      </w:r>
    </w:p>
    <w:p w:rsidR="008B34DD" w:rsidRDefault="008B34DD">
      <w:pPr>
        <w:tabs>
          <w:tab w:val="left" w:pos="426"/>
        </w:tabs>
        <w:spacing w:before="0"/>
        <w:rPr>
          <w:b/>
          <w:i/>
          <w:sz w:val="24"/>
          <w:szCs w:val="24"/>
        </w:rPr>
      </w:pPr>
    </w:p>
    <w:p w:rsidR="008B34DD" w:rsidRDefault="00BD5376">
      <w:pPr>
        <w:tabs>
          <w:tab w:val="left" w:pos="426"/>
        </w:tabs>
        <w:spacing w:before="0"/>
        <w:rPr>
          <w:sz w:val="24"/>
          <w:szCs w:val="24"/>
        </w:rPr>
      </w:pPr>
      <w:r>
        <w:rPr>
          <w:b/>
          <w:i/>
          <w:sz w:val="24"/>
          <w:szCs w:val="24"/>
        </w:rPr>
        <w:t>Размер задатка</w:t>
      </w:r>
      <w:r>
        <w:rPr>
          <w:sz w:val="24"/>
          <w:szCs w:val="24"/>
        </w:rPr>
        <w:t>: 5% от начальной цены продажи, указанной в настоя</w:t>
      </w:r>
      <w:r w:rsidR="0067317F">
        <w:rPr>
          <w:sz w:val="24"/>
          <w:szCs w:val="24"/>
        </w:rPr>
        <w:t>щем Извещении, что составляет 32 530</w:t>
      </w:r>
      <w:r>
        <w:rPr>
          <w:sz w:val="24"/>
          <w:szCs w:val="24"/>
        </w:rPr>
        <w:t xml:space="preserve"> (Тридцать </w:t>
      </w:r>
      <w:r w:rsidR="0067317F">
        <w:rPr>
          <w:sz w:val="24"/>
          <w:szCs w:val="24"/>
        </w:rPr>
        <w:t>две тысячи пятьсот тридцать) рублей 4</w:t>
      </w:r>
      <w:r>
        <w:rPr>
          <w:sz w:val="24"/>
          <w:szCs w:val="24"/>
        </w:rPr>
        <w:t>0 копеек.</w:t>
      </w:r>
    </w:p>
    <w:p w:rsidR="008B34DD" w:rsidRDefault="008B34DD">
      <w:pPr>
        <w:tabs>
          <w:tab w:val="left" w:pos="426"/>
        </w:tabs>
        <w:spacing w:before="0"/>
        <w:rPr>
          <w:sz w:val="24"/>
          <w:szCs w:val="24"/>
        </w:rPr>
      </w:pPr>
    </w:p>
    <w:p w:rsidR="008B34DD" w:rsidRDefault="00BD5376">
      <w:pPr>
        <w:spacing w:before="0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Срок и порядок внесения задатка: </w:t>
      </w:r>
      <w:r>
        <w:rPr>
          <w:sz w:val="24"/>
          <w:szCs w:val="24"/>
        </w:rPr>
        <w:t>с начала приема заявок по</w:t>
      </w:r>
      <w:r>
        <w:rPr>
          <w:b/>
          <w:i/>
          <w:sz w:val="24"/>
          <w:szCs w:val="24"/>
        </w:rPr>
        <w:t xml:space="preserve"> </w:t>
      </w:r>
      <w:r>
        <w:rPr>
          <w:sz w:val="24"/>
          <w:szCs w:val="24"/>
        </w:rPr>
        <w:t>«1</w:t>
      </w:r>
      <w:r w:rsidR="0067317F">
        <w:rPr>
          <w:sz w:val="24"/>
          <w:szCs w:val="24"/>
        </w:rPr>
        <w:t>9</w:t>
      </w:r>
      <w:r>
        <w:rPr>
          <w:sz w:val="24"/>
          <w:szCs w:val="24"/>
        </w:rPr>
        <w:t>»</w:t>
      </w:r>
      <w:r w:rsidR="0067317F">
        <w:rPr>
          <w:sz w:val="24"/>
          <w:szCs w:val="24"/>
        </w:rPr>
        <w:t xml:space="preserve"> </w:t>
      </w:r>
      <w:r w:rsidR="006E637A">
        <w:rPr>
          <w:sz w:val="24"/>
          <w:szCs w:val="24"/>
        </w:rPr>
        <w:t>октября</w:t>
      </w:r>
      <w:r>
        <w:rPr>
          <w:sz w:val="24"/>
          <w:szCs w:val="24"/>
        </w:rPr>
        <w:t xml:space="preserve"> 2026г.</w:t>
      </w:r>
    </w:p>
    <w:p w:rsidR="008B34DD" w:rsidRDefault="00BD5376">
      <w:pPr>
        <w:spacing w:before="0"/>
        <w:rPr>
          <w:sz w:val="24"/>
          <w:szCs w:val="24"/>
        </w:rPr>
      </w:pPr>
      <w:r>
        <w:rPr>
          <w:sz w:val="24"/>
          <w:szCs w:val="24"/>
        </w:rPr>
        <w:t>Информация об условиях внесения задатка приведена в Документации о продаже.</w:t>
      </w:r>
    </w:p>
    <w:p w:rsidR="008B34DD" w:rsidRDefault="008B34DD">
      <w:pPr>
        <w:spacing w:before="0" w:after="120"/>
        <w:rPr>
          <w:b/>
          <w:i/>
          <w:sz w:val="24"/>
          <w:szCs w:val="24"/>
        </w:rPr>
      </w:pPr>
    </w:p>
    <w:p w:rsidR="008B34DD" w:rsidRDefault="00BD5376">
      <w:pPr>
        <w:spacing w:before="0"/>
        <w:rPr>
          <w:sz w:val="24"/>
          <w:szCs w:val="24"/>
        </w:rPr>
      </w:pPr>
      <w:r>
        <w:rPr>
          <w:b/>
          <w:i/>
          <w:sz w:val="24"/>
          <w:szCs w:val="24"/>
        </w:rPr>
        <w:lastRenderedPageBreak/>
        <w:t>Дата и время начала подачи Заявок</w:t>
      </w:r>
      <w:r>
        <w:rPr>
          <w:sz w:val="24"/>
          <w:szCs w:val="24"/>
        </w:rPr>
        <w:t>: «0</w:t>
      </w:r>
      <w:r w:rsidR="0067317F">
        <w:rPr>
          <w:sz w:val="24"/>
          <w:szCs w:val="24"/>
        </w:rPr>
        <w:t>1</w:t>
      </w:r>
      <w:r>
        <w:rPr>
          <w:sz w:val="24"/>
          <w:szCs w:val="24"/>
        </w:rPr>
        <w:t>»</w:t>
      </w:r>
      <w:r w:rsidR="0067317F">
        <w:rPr>
          <w:sz w:val="24"/>
          <w:szCs w:val="24"/>
        </w:rPr>
        <w:t xml:space="preserve"> сентября </w:t>
      </w:r>
      <w:r>
        <w:rPr>
          <w:sz w:val="24"/>
          <w:szCs w:val="24"/>
        </w:rPr>
        <w:t>2026 г. 09 ч. 00 мин. (по местному времени Организатора.</w:t>
      </w:r>
    </w:p>
    <w:p w:rsidR="008B34DD" w:rsidRDefault="00BD5376">
      <w:pPr>
        <w:spacing w:before="0"/>
        <w:rPr>
          <w:rFonts w:eastAsia="Lucida Sans Unicode"/>
          <w:i/>
          <w:kern w:val="2"/>
          <w:sz w:val="24"/>
          <w:szCs w:val="24"/>
          <w:shd w:val="clear" w:color="auto" w:fill="FFFF99"/>
        </w:rPr>
      </w:pPr>
      <w:r>
        <w:rPr>
          <w:b/>
          <w:i/>
          <w:sz w:val="24"/>
          <w:szCs w:val="24"/>
        </w:rPr>
        <w:t>Дата и время окончания подачи Заявок</w:t>
      </w:r>
      <w:r>
        <w:rPr>
          <w:i/>
          <w:sz w:val="24"/>
          <w:szCs w:val="24"/>
        </w:rPr>
        <w:t xml:space="preserve">: </w:t>
      </w:r>
      <w:r>
        <w:rPr>
          <w:sz w:val="24"/>
          <w:szCs w:val="24"/>
        </w:rPr>
        <w:t>«1</w:t>
      </w:r>
      <w:r w:rsidR="006E637A">
        <w:rPr>
          <w:sz w:val="24"/>
          <w:szCs w:val="24"/>
        </w:rPr>
        <w:t>9</w:t>
      </w:r>
      <w:r>
        <w:rPr>
          <w:sz w:val="24"/>
          <w:szCs w:val="24"/>
        </w:rPr>
        <w:t xml:space="preserve">» </w:t>
      </w:r>
      <w:r w:rsidR="006E637A">
        <w:rPr>
          <w:sz w:val="24"/>
          <w:szCs w:val="24"/>
        </w:rPr>
        <w:t>октября</w:t>
      </w:r>
      <w:r>
        <w:rPr>
          <w:sz w:val="24"/>
          <w:szCs w:val="24"/>
        </w:rPr>
        <w:t xml:space="preserve"> 2026 г. в 17 ч. 00 мин.  по местному времени Организатора.</w:t>
      </w:r>
    </w:p>
    <w:p w:rsidR="008B34DD" w:rsidRDefault="00BD5376">
      <w:pPr>
        <w:spacing w:before="0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Дата окончания рассмотрения Заявок</w:t>
      </w:r>
      <w:r>
        <w:rPr>
          <w:i/>
          <w:sz w:val="24"/>
          <w:szCs w:val="24"/>
        </w:rPr>
        <w:t xml:space="preserve">: </w:t>
      </w:r>
      <w:r>
        <w:rPr>
          <w:sz w:val="24"/>
          <w:szCs w:val="24"/>
        </w:rPr>
        <w:t>«</w:t>
      </w:r>
      <w:r w:rsidR="006E637A">
        <w:rPr>
          <w:sz w:val="24"/>
          <w:szCs w:val="24"/>
        </w:rPr>
        <w:t>21</w:t>
      </w:r>
      <w:r>
        <w:rPr>
          <w:sz w:val="24"/>
          <w:szCs w:val="24"/>
        </w:rPr>
        <w:t xml:space="preserve">» </w:t>
      </w:r>
      <w:r w:rsidR="006E637A">
        <w:rPr>
          <w:sz w:val="24"/>
          <w:szCs w:val="24"/>
        </w:rPr>
        <w:t>октября</w:t>
      </w:r>
      <w:r>
        <w:rPr>
          <w:sz w:val="24"/>
          <w:szCs w:val="24"/>
        </w:rPr>
        <w:t xml:space="preserve"> 2026 г.</w:t>
      </w:r>
    </w:p>
    <w:p w:rsidR="008B34DD" w:rsidRDefault="00BD5376">
      <w:pPr>
        <w:spacing w:before="0"/>
        <w:rPr>
          <w:rFonts w:eastAsia="Lucida Sans Unicode"/>
          <w:i/>
          <w:kern w:val="2"/>
          <w:sz w:val="24"/>
          <w:szCs w:val="24"/>
          <w:shd w:val="clear" w:color="auto" w:fill="FFFF99"/>
        </w:rPr>
      </w:pPr>
      <w:r>
        <w:rPr>
          <w:b/>
          <w:i/>
          <w:sz w:val="24"/>
          <w:szCs w:val="24"/>
        </w:rPr>
        <w:t>Дата и время проведения Аукциона:</w:t>
      </w:r>
      <w:r w:rsidR="006E637A">
        <w:rPr>
          <w:sz w:val="24"/>
          <w:szCs w:val="24"/>
        </w:rPr>
        <w:t xml:space="preserve"> «22</w:t>
      </w:r>
      <w:r>
        <w:rPr>
          <w:sz w:val="24"/>
          <w:szCs w:val="24"/>
        </w:rPr>
        <w:t xml:space="preserve">» </w:t>
      </w:r>
      <w:r w:rsidR="006E637A">
        <w:rPr>
          <w:sz w:val="24"/>
          <w:szCs w:val="24"/>
        </w:rPr>
        <w:t>октября</w:t>
      </w:r>
      <w:r>
        <w:rPr>
          <w:sz w:val="24"/>
          <w:szCs w:val="24"/>
        </w:rPr>
        <w:t xml:space="preserve"> 2026 г. в 15 ч. 00 мин. по местному времени Организатора.</w:t>
      </w:r>
    </w:p>
    <w:p w:rsidR="008B34DD" w:rsidRDefault="00BD5376">
      <w:pPr>
        <w:spacing w:before="0"/>
        <w:rPr>
          <w:sz w:val="24"/>
          <w:szCs w:val="24"/>
        </w:rPr>
      </w:pPr>
      <w:r>
        <w:rPr>
          <w:b/>
          <w:i/>
          <w:sz w:val="24"/>
          <w:szCs w:val="24"/>
        </w:rPr>
        <w:t>Время ожидания ценового предложения Участника:</w:t>
      </w:r>
      <w:r>
        <w:rPr>
          <w:sz w:val="24"/>
          <w:szCs w:val="24"/>
        </w:rPr>
        <w:t xml:space="preserve"> 30 (тридцать) минут от времени начала проведения аукциона.</w:t>
      </w:r>
    </w:p>
    <w:p w:rsidR="008B34DD" w:rsidRDefault="00BD5376">
      <w:pPr>
        <w:spacing w:before="0"/>
        <w:rPr>
          <w:rFonts w:eastAsia="Lucida Sans Unicode"/>
          <w:i/>
          <w:kern w:val="2"/>
          <w:sz w:val="24"/>
          <w:szCs w:val="24"/>
          <w:shd w:val="clear" w:color="auto" w:fill="FFFF99"/>
        </w:rPr>
      </w:pPr>
      <w:r>
        <w:rPr>
          <w:b/>
          <w:i/>
          <w:sz w:val="24"/>
          <w:szCs w:val="24"/>
        </w:rPr>
        <w:t>Дата и время подведения итогов Аукциона:</w:t>
      </w:r>
      <w:r>
        <w:rPr>
          <w:sz w:val="24"/>
          <w:szCs w:val="24"/>
        </w:rPr>
        <w:t xml:space="preserve"> «2</w:t>
      </w:r>
      <w:r w:rsidR="006E637A">
        <w:rPr>
          <w:sz w:val="24"/>
          <w:szCs w:val="24"/>
        </w:rPr>
        <w:t>3</w:t>
      </w:r>
      <w:r>
        <w:rPr>
          <w:sz w:val="24"/>
          <w:szCs w:val="24"/>
        </w:rPr>
        <w:t xml:space="preserve">» </w:t>
      </w:r>
      <w:r w:rsidR="006E637A">
        <w:rPr>
          <w:sz w:val="24"/>
          <w:szCs w:val="24"/>
        </w:rPr>
        <w:t>октября</w:t>
      </w:r>
      <w:bookmarkStart w:id="0" w:name="_GoBack"/>
      <w:bookmarkEnd w:id="0"/>
      <w:r>
        <w:rPr>
          <w:sz w:val="24"/>
          <w:szCs w:val="24"/>
        </w:rPr>
        <w:t xml:space="preserve"> 2026 г. в 15 ч. 00 мин. по местному времени Организатора.</w:t>
      </w:r>
    </w:p>
    <w:p w:rsidR="008B34DD" w:rsidRDefault="00BD5376">
      <w:pPr>
        <w:spacing w:before="0"/>
        <w:rPr>
          <w:rFonts w:eastAsia="Lucida Sans Unicode"/>
          <w:i/>
          <w:kern w:val="2"/>
          <w:sz w:val="24"/>
          <w:szCs w:val="24"/>
          <w:shd w:val="clear" w:color="auto" w:fill="FFFF99"/>
        </w:rPr>
      </w:pPr>
      <w:r>
        <w:rPr>
          <w:b/>
          <w:i/>
          <w:sz w:val="24"/>
          <w:szCs w:val="24"/>
        </w:rPr>
        <w:t xml:space="preserve">Место подведения итогов: </w:t>
      </w:r>
      <w:r>
        <w:rPr>
          <w:sz w:val="24"/>
          <w:szCs w:val="24"/>
        </w:rPr>
        <w:t>по адресу Продавца.</w:t>
      </w:r>
    </w:p>
    <w:p w:rsidR="008B34DD" w:rsidRDefault="008B34DD">
      <w:pPr>
        <w:spacing w:before="0"/>
        <w:rPr>
          <w:b/>
          <w:i/>
          <w:sz w:val="24"/>
          <w:szCs w:val="24"/>
        </w:rPr>
      </w:pPr>
    </w:p>
    <w:p w:rsidR="008B34DD" w:rsidRDefault="008B34DD">
      <w:pPr>
        <w:spacing w:before="0"/>
        <w:rPr>
          <w:b/>
          <w:i/>
          <w:sz w:val="24"/>
          <w:szCs w:val="24"/>
        </w:rPr>
      </w:pPr>
    </w:p>
    <w:p w:rsidR="008B34DD" w:rsidRDefault="00BD5376">
      <w:pPr>
        <w:spacing w:before="0"/>
        <w:rPr>
          <w:sz w:val="24"/>
          <w:szCs w:val="24"/>
        </w:rPr>
      </w:pPr>
      <w:r>
        <w:rPr>
          <w:b/>
          <w:i/>
          <w:sz w:val="24"/>
          <w:szCs w:val="24"/>
        </w:rPr>
        <w:t>Наименование и адрес электронной торговой площадки для подачи Заявок:</w:t>
      </w:r>
      <w:r>
        <w:rPr>
          <w:sz w:val="24"/>
          <w:szCs w:val="24"/>
        </w:rPr>
        <w:t xml:space="preserve"> электронная торговая площадка РАД, </w:t>
      </w:r>
      <w:hyperlink r:id="rId6">
        <w:r>
          <w:rPr>
            <w:rStyle w:val="a6"/>
            <w:sz w:val="24"/>
            <w:szCs w:val="24"/>
            <w:lang w:val="en-US"/>
          </w:rPr>
          <w:t>www</w:t>
        </w:r>
        <w:r>
          <w:rPr>
            <w:rStyle w:val="a6"/>
            <w:sz w:val="24"/>
            <w:szCs w:val="24"/>
          </w:rPr>
          <w:t>.lot-online.ru</w:t>
        </w:r>
      </w:hyperlink>
      <w:r>
        <w:rPr>
          <w:rStyle w:val="a6"/>
          <w:sz w:val="24"/>
          <w:szCs w:val="24"/>
        </w:rPr>
        <w:t>.</w:t>
      </w:r>
    </w:p>
    <w:p w:rsidR="008B34DD" w:rsidRDefault="00BD5376">
      <w:pPr>
        <w:spacing w:before="0"/>
        <w:rPr>
          <w:sz w:val="24"/>
          <w:szCs w:val="24"/>
        </w:rPr>
      </w:pPr>
      <w:r>
        <w:rPr>
          <w:b/>
          <w:i/>
          <w:sz w:val="24"/>
          <w:szCs w:val="24"/>
        </w:rPr>
        <w:t>Порядок и форма подачи Заявок:</w:t>
      </w:r>
      <w:r>
        <w:rPr>
          <w:sz w:val="24"/>
          <w:szCs w:val="24"/>
        </w:rPr>
        <w:t xml:space="preserve"> информация приведена в Документации о продаже.</w:t>
      </w:r>
    </w:p>
    <w:p w:rsidR="008B34DD" w:rsidRDefault="00BD5376">
      <w:pPr>
        <w:spacing w:before="0"/>
        <w:rPr>
          <w:sz w:val="24"/>
          <w:szCs w:val="24"/>
        </w:rPr>
      </w:pPr>
      <w:r>
        <w:rPr>
          <w:b/>
          <w:i/>
          <w:sz w:val="24"/>
          <w:szCs w:val="24"/>
        </w:rPr>
        <w:t>Участники Аукциона</w:t>
      </w:r>
      <w:r>
        <w:rPr>
          <w:sz w:val="24"/>
          <w:szCs w:val="24"/>
        </w:rPr>
        <w:t xml:space="preserve">: участвовать в аукционе может любое юридическое лицо независимо от организационно-правовой формы, формы собственности, места нахождения, а также места происхождения капитала, физическое лицо или индивидуальный предприниматель, заинтересованное в приобретении имущества, являющегося предметом аукциона, </w:t>
      </w:r>
      <w:r>
        <w:rPr>
          <w:color w:val="000000"/>
          <w:sz w:val="24"/>
          <w:szCs w:val="24"/>
        </w:rPr>
        <w:t>чья заявка признана соответствующей требованиям Документации о продаже.</w:t>
      </w:r>
    </w:p>
    <w:p w:rsidR="008B34DD" w:rsidRDefault="00BD5376">
      <w:pPr>
        <w:pStyle w:val="Tableheader"/>
        <w:widowControl w:val="0"/>
        <w:spacing w:before="0"/>
        <w:rPr>
          <w:b w:val="0"/>
          <w:sz w:val="24"/>
        </w:rPr>
      </w:pPr>
      <w:r>
        <w:rPr>
          <w:i/>
          <w:sz w:val="24"/>
        </w:rPr>
        <w:t>Порядок подведения итогов Аукциона:</w:t>
      </w:r>
      <w:r>
        <w:rPr>
          <w:sz w:val="24"/>
        </w:rPr>
        <w:t xml:space="preserve"> </w:t>
      </w:r>
      <w:r>
        <w:rPr>
          <w:b w:val="0"/>
          <w:sz w:val="24"/>
        </w:rPr>
        <w:t>единственным критерием выбора победителя Аукциона является цена Договора (цена заявки), при условии соответствия заявки требованиям Документации о продаже. Победителем Аукциона признается Участник, предложивший наиболее высокую цену Договора.</w:t>
      </w:r>
    </w:p>
    <w:p w:rsidR="008B34DD" w:rsidRDefault="00BD5376">
      <w:pPr>
        <w:pStyle w:val="Tableheader"/>
        <w:widowControl w:val="0"/>
        <w:spacing w:before="0"/>
        <w:ind w:firstLine="630"/>
        <w:rPr>
          <w:b w:val="0"/>
          <w:sz w:val="24"/>
        </w:rPr>
      </w:pPr>
      <w:r>
        <w:rPr>
          <w:b w:val="0"/>
          <w:sz w:val="24"/>
        </w:rPr>
        <w:t>Описание условий и процедур проводимого Аукциона, порядок ознакомления Участников с иной информацией, ограничения участия в аукционе, срок и условия заключения договора купли-продажи, содержится в Документации о продаже.</w:t>
      </w:r>
    </w:p>
    <w:p w:rsidR="008B34DD" w:rsidRDefault="00BD5376">
      <w:pPr>
        <w:pStyle w:val="Tableheader"/>
        <w:widowControl w:val="0"/>
        <w:spacing w:before="0"/>
        <w:ind w:firstLine="630"/>
        <w:rPr>
          <w:b w:val="0"/>
          <w:sz w:val="24"/>
          <w:u w:val="single"/>
        </w:rPr>
      </w:pPr>
      <w:r>
        <w:rPr>
          <w:sz w:val="24"/>
          <w:u w:val="single"/>
        </w:rPr>
        <w:t xml:space="preserve">Документация о продаже официально опубликована на сайте электронной торговой площадки в сети «Интернет» </w:t>
      </w:r>
      <w:r>
        <w:rPr>
          <w:rStyle w:val="a6"/>
          <w:b w:val="0"/>
          <w:sz w:val="24"/>
        </w:rPr>
        <w:t xml:space="preserve"> </w:t>
      </w:r>
      <w:r>
        <w:rPr>
          <w:b w:val="0"/>
          <w:sz w:val="24"/>
        </w:rPr>
        <w:t xml:space="preserve">АО «Российский аукционный дом» </w:t>
      </w:r>
      <w:hyperlink r:id="rId7">
        <w:r>
          <w:rPr>
            <w:rStyle w:val="a6"/>
            <w:b w:val="0"/>
            <w:bCs/>
            <w:sz w:val="24"/>
          </w:rPr>
          <w:t>www.lot-online.ru</w:t>
        </w:r>
      </w:hyperlink>
      <w:r>
        <w:rPr>
          <w:b w:val="0"/>
          <w:sz w:val="24"/>
          <w:u w:val="single"/>
        </w:rPr>
        <w:t xml:space="preserve"> </w:t>
      </w:r>
    </w:p>
    <w:p w:rsidR="008B34DD" w:rsidRDefault="00BD5376">
      <w:pPr>
        <w:widowControl w:val="0"/>
        <w:tabs>
          <w:tab w:val="left" w:pos="993"/>
        </w:tabs>
        <w:spacing w:before="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Дополнительные рекламные мероприятия: </w:t>
      </w:r>
      <w:hyperlink r:id="rId8">
        <w:r>
          <w:rPr>
            <w:rStyle w:val="a6"/>
            <w:bCs/>
            <w:sz w:val="24"/>
            <w:szCs w:val="24"/>
          </w:rPr>
          <w:t>www.yakutskenergo.ru</w:t>
        </w:r>
      </w:hyperlink>
      <w:r>
        <w:rPr>
          <w:bCs/>
          <w:sz w:val="24"/>
          <w:szCs w:val="24"/>
        </w:rPr>
        <w:t xml:space="preserve">, </w:t>
      </w:r>
      <w:hyperlink r:id="rId9">
        <w:r>
          <w:rPr>
            <w:rStyle w:val="a6"/>
            <w:bCs/>
            <w:sz w:val="24"/>
            <w:szCs w:val="24"/>
          </w:rPr>
          <w:t>www.rushydro.ru</w:t>
        </w:r>
      </w:hyperlink>
      <w:r>
        <w:rPr>
          <w:bCs/>
          <w:sz w:val="24"/>
          <w:szCs w:val="24"/>
        </w:rPr>
        <w:t xml:space="preserve">,   </w:t>
      </w:r>
      <w:hyperlink r:id="rId10">
        <w:r>
          <w:rPr>
            <w:rStyle w:val="a6"/>
            <w:bCs/>
            <w:sz w:val="24"/>
            <w:szCs w:val="24"/>
          </w:rPr>
          <w:t>www.avito.ru</w:t>
        </w:r>
      </w:hyperlink>
      <w:r>
        <w:rPr>
          <w:bCs/>
          <w:sz w:val="24"/>
          <w:szCs w:val="24"/>
        </w:rPr>
        <w:t xml:space="preserve">, </w:t>
      </w:r>
      <w:hyperlink r:id="rId11">
        <w:r>
          <w:rPr>
            <w:rStyle w:val="a6"/>
            <w:bCs/>
            <w:sz w:val="24"/>
            <w:szCs w:val="24"/>
          </w:rPr>
          <w:t>www.ykt.ru</w:t>
        </w:r>
      </w:hyperlink>
      <w:r>
        <w:rPr>
          <w:bCs/>
          <w:sz w:val="24"/>
          <w:szCs w:val="24"/>
        </w:rPr>
        <w:t xml:space="preserve"> и </w:t>
      </w:r>
      <w:hyperlink r:id="rId12">
        <w:r>
          <w:rPr>
            <w:rStyle w:val="a6"/>
            <w:bCs/>
            <w:sz w:val="24"/>
            <w:szCs w:val="24"/>
          </w:rPr>
          <w:t>www.mirok.ru</w:t>
        </w:r>
      </w:hyperlink>
    </w:p>
    <w:sectPr w:rsidR="008B34DD">
      <w:pgSz w:w="11906" w:h="16838"/>
      <w:pgMar w:top="992" w:right="851" w:bottom="709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Geneva CY">
    <w:charset w:val="59"/>
    <w:family w:val="auto"/>
    <w:pitch w:val="variable"/>
    <w:sig w:usb0="00000201" w:usb1="00000000" w:usb2="00000000" w:usb3="00000000" w:csb0="00000004" w:csb1="00000000"/>
  </w:font>
  <w:font w:name="Geneva"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65C6D"/>
    <w:multiLevelType w:val="multilevel"/>
    <w:tmpl w:val="31FE365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3"/>
      <w:lvlText w:val="%1.%2.%3"/>
      <w:lvlJc w:val="left"/>
      <w:pPr>
        <w:tabs>
          <w:tab w:val="num" w:pos="1134"/>
        </w:tabs>
        <w:ind w:left="1134" w:hanging="1134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1701"/>
        </w:tabs>
        <w:ind w:left="1701" w:hanging="1134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" w15:restartNumberingAfterBreak="0">
    <w:nsid w:val="7B0C4696"/>
    <w:multiLevelType w:val="multilevel"/>
    <w:tmpl w:val="4D5088D2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ascii="Times New Roman" w:hAnsi="Times New Roman" w:cs="Times New Roman"/>
      </w:rPr>
    </w:lvl>
    <w:lvl w:ilvl="1">
      <w:start w:val="1"/>
      <w:numFmt w:val="decimal"/>
      <w:pStyle w:val="2"/>
      <w:lvlText w:val="%1.%2"/>
      <w:lvlJc w:val="left"/>
      <w:pPr>
        <w:tabs>
          <w:tab w:val="num" w:pos="1560"/>
        </w:tabs>
        <w:ind w:left="1560" w:hanging="1134"/>
      </w:pPr>
      <w:rPr>
        <w:b/>
        <w:i w:val="0"/>
        <w:sz w:val="26"/>
        <w:szCs w:val="26"/>
      </w:rPr>
    </w:lvl>
    <w:lvl w:ilvl="2">
      <w:start w:val="1"/>
      <w:numFmt w:val="decimal"/>
      <w:pStyle w:val="a"/>
      <w:lvlText w:val="%1.%2.%3"/>
      <w:lvlJc w:val="left"/>
      <w:pPr>
        <w:tabs>
          <w:tab w:val="num" w:pos="2214"/>
        </w:tabs>
        <w:ind w:left="2214" w:hanging="1134"/>
      </w:pPr>
      <w:rPr>
        <w:b w:val="0"/>
        <w:i w:val="0"/>
        <w:sz w:val="26"/>
        <w:szCs w:val="26"/>
      </w:rPr>
    </w:lvl>
    <w:lvl w:ilvl="3">
      <w:start w:val="1"/>
      <w:numFmt w:val="decimal"/>
      <w:pStyle w:val="a0"/>
      <w:lvlText w:val="%1.%2.%3.%4"/>
      <w:lvlJc w:val="left"/>
      <w:pPr>
        <w:tabs>
          <w:tab w:val="num" w:pos="1134"/>
        </w:tabs>
        <w:ind w:left="1134" w:hanging="1134"/>
      </w:pPr>
      <w:rPr>
        <w:b w:val="0"/>
        <w:i w:val="0"/>
      </w:rPr>
    </w:lvl>
    <w:lvl w:ilvl="4">
      <w:start w:val="1"/>
      <w:numFmt w:val="russianLower"/>
      <w:pStyle w:val="a1"/>
      <w:lvlText w:val="%5)"/>
      <w:lvlJc w:val="left"/>
      <w:pPr>
        <w:tabs>
          <w:tab w:val="num" w:pos="1287"/>
        </w:tabs>
        <w:ind w:left="1287" w:hanging="567"/>
      </w:pPr>
      <w:rPr>
        <w:b w:val="0"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34DD"/>
    <w:rsid w:val="00477EB9"/>
    <w:rsid w:val="0067317F"/>
    <w:rsid w:val="006E637A"/>
    <w:rsid w:val="00703230"/>
    <w:rsid w:val="008B34DD"/>
    <w:rsid w:val="00BD5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B3A7E"/>
  <w15:docId w15:val="{29291DCA-68DA-4561-97C1-92841930E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B32DC7"/>
    <w:pPr>
      <w:spacing w:before="120"/>
      <w:jc w:val="both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2">
    <w:name w:val="heading 2"/>
    <w:basedOn w:val="a2"/>
    <w:next w:val="a2"/>
    <w:link w:val="20"/>
    <w:qFormat/>
    <w:rsid w:val="00A3285B"/>
    <w:pPr>
      <w:keepNext/>
      <w:numPr>
        <w:ilvl w:val="1"/>
        <w:numId w:val="2"/>
      </w:numPr>
      <w:spacing w:before="360" w:after="120"/>
      <w:jc w:val="left"/>
      <w:outlineLvl w:val="1"/>
    </w:pPr>
    <w:rPr>
      <w:b/>
      <w:sz w:val="32"/>
    </w:rPr>
  </w:style>
  <w:style w:type="paragraph" w:styleId="3">
    <w:name w:val="heading 3"/>
    <w:basedOn w:val="a2"/>
    <w:next w:val="a2"/>
    <w:link w:val="30"/>
    <w:qFormat/>
    <w:rsid w:val="00A3285B"/>
    <w:pPr>
      <w:keepNext/>
      <w:numPr>
        <w:ilvl w:val="2"/>
        <w:numId w:val="1"/>
      </w:numPr>
      <w:spacing w:after="120"/>
      <w:jc w:val="left"/>
      <w:outlineLvl w:val="2"/>
    </w:pPr>
    <w:rPr>
      <w:b/>
    </w:rPr>
  </w:style>
  <w:style w:type="paragraph" w:styleId="4">
    <w:name w:val="heading 4"/>
    <w:basedOn w:val="a2"/>
    <w:next w:val="a2"/>
    <w:link w:val="40"/>
    <w:qFormat/>
    <w:rsid w:val="00A3285B"/>
    <w:pPr>
      <w:keepNext/>
      <w:numPr>
        <w:ilvl w:val="3"/>
        <w:numId w:val="1"/>
      </w:numPr>
      <w:tabs>
        <w:tab w:val="left" w:pos="1134"/>
      </w:tabs>
      <w:spacing w:before="240" w:after="120"/>
      <w:outlineLvl w:val="3"/>
    </w:pPr>
    <w:rPr>
      <w:b/>
      <w:i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styleId="a6">
    <w:name w:val="Hyperlink"/>
    <w:uiPriority w:val="99"/>
    <w:rsid w:val="00B32DC7"/>
    <w:rPr>
      <w:color w:val="0000FF"/>
      <w:u w:val="single"/>
    </w:rPr>
  </w:style>
  <w:style w:type="character" w:customStyle="1" w:styleId="a7">
    <w:name w:val="комментарий"/>
    <w:qFormat/>
    <w:rsid w:val="00B32DC7"/>
    <w:rPr>
      <w:b/>
      <w:i/>
      <w:shd w:val="clear" w:color="auto" w:fill="FFFF99"/>
    </w:rPr>
  </w:style>
  <w:style w:type="character" w:customStyle="1" w:styleId="30">
    <w:name w:val="Заголовок 3 Знак"/>
    <w:basedOn w:val="a3"/>
    <w:link w:val="3"/>
    <w:qFormat/>
    <w:rsid w:val="00A3285B"/>
    <w:rPr>
      <w:rFonts w:ascii="Times New Roman" w:eastAsia="Times New Roman" w:hAnsi="Times New Roman" w:cs="Times New Roman"/>
      <w:b/>
      <w:sz w:val="26"/>
      <w:szCs w:val="26"/>
      <w:lang w:eastAsia="ru-RU"/>
    </w:rPr>
  </w:style>
  <w:style w:type="character" w:customStyle="1" w:styleId="40">
    <w:name w:val="Заголовок 4 Знак"/>
    <w:basedOn w:val="a3"/>
    <w:link w:val="4"/>
    <w:qFormat/>
    <w:rsid w:val="00A3285B"/>
    <w:rPr>
      <w:rFonts w:ascii="Times New Roman" w:eastAsia="Times New Roman" w:hAnsi="Times New Roman" w:cs="Times New Roman"/>
      <w:b/>
      <w:i/>
      <w:sz w:val="26"/>
      <w:szCs w:val="26"/>
      <w:lang w:eastAsia="ru-RU"/>
    </w:rPr>
  </w:style>
  <w:style w:type="character" w:customStyle="1" w:styleId="20">
    <w:name w:val="Заголовок 2 Знак"/>
    <w:basedOn w:val="a3"/>
    <w:link w:val="2"/>
    <w:qFormat/>
    <w:rsid w:val="00A3285B"/>
    <w:rPr>
      <w:rFonts w:ascii="Times New Roman" w:eastAsia="Times New Roman" w:hAnsi="Times New Roman" w:cs="Times New Roman"/>
      <w:b/>
      <w:sz w:val="32"/>
      <w:szCs w:val="26"/>
      <w:lang w:eastAsia="ru-RU"/>
    </w:rPr>
  </w:style>
  <w:style w:type="character" w:customStyle="1" w:styleId="a8">
    <w:name w:val="Абзац списка Знак"/>
    <w:link w:val="a9"/>
    <w:uiPriority w:val="34"/>
    <w:qFormat/>
    <w:locked/>
    <w:rsid w:val="00A3285B"/>
    <w:rPr>
      <w:rFonts w:ascii="Geneva CY" w:eastAsia="Geneva" w:hAnsi="Geneva CY" w:cs="Times New Roman"/>
      <w:sz w:val="24"/>
      <w:szCs w:val="26"/>
    </w:rPr>
  </w:style>
  <w:style w:type="character" w:customStyle="1" w:styleId="21">
    <w:name w:val="Пункт21"/>
    <w:link w:val="a"/>
    <w:qFormat/>
    <w:rsid w:val="00A3285B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aa">
    <w:name w:val="Текст выноски Знак"/>
    <w:basedOn w:val="a3"/>
    <w:link w:val="ab"/>
    <w:uiPriority w:val="99"/>
    <w:semiHidden/>
    <w:qFormat/>
    <w:rsid w:val="00407E36"/>
    <w:rPr>
      <w:rFonts w:ascii="Segoe UI" w:eastAsia="Times New Roman" w:hAnsi="Segoe UI" w:cs="Segoe UI"/>
      <w:sz w:val="18"/>
      <w:szCs w:val="18"/>
      <w:lang w:eastAsia="ru-RU"/>
    </w:rPr>
  </w:style>
  <w:style w:type="paragraph" w:styleId="ac">
    <w:name w:val="Title"/>
    <w:basedOn w:val="a2"/>
    <w:next w:val="ad"/>
    <w:qFormat/>
    <w:pPr>
      <w:keepNext/>
      <w:spacing w:before="240" w:after="120"/>
    </w:pPr>
    <w:rPr>
      <w:rFonts w:ascii="Liberation Sans" w:eastAsia="Noto Sans CJK SC" w:hAnsi="Liberation Sans" w:cs="Arial Unicode MS"/>
      <w:sz w:val="28"/>
      <w:szCs w:val="28"/>
    </w:rPr>
  </w:style>
  <w:style w:type="paragraph" w:styleId="ad">
    <w:name w:val="Body Text"/>
    <w:basedOn w:val="a2"/>
    <w:pPr>
      <w:spacing w:before="0" w:after="140" w:line="276" w:lineRule="auto"/>
    </w:pPr>
  </w:style>
  <w:style w:type="paragraph" w:styleId="ae">
    <w:name w:val="List"/>
    <w:basedOn w:val="ad"/>
    <w:rPr>
      <w:rFonts w:cs="Arial Unicode MS"/>
    </w:rPr>
  </w:style>
  <w:style w:type="paragraph" w:styleId="af">
    <w:name w:val="caption"/>
    <w:basedOn w:val="a2"/>
    <w:qFormat/>
    <w:pPr>
      <w:suppressLineNumbers/>
      <w:spacing w:after="120"/>
    </w:pPr>
    <w:rPr>
      <w:rFonts w:cs="Arial Unicode MS"/>
      <w:i/>
      <w:iCs/>
      <w:sz w:val="24"/>
      <w:szCs w:val="24"/>
    </w:rPr>
  </w:style>
  <w:style w:type="paragraph" w:styleId="af0">
    <w:name w:val="index heading"/>
    <w:basedOn w:val="a2"/>
    <w:qFormat/>
    <w:pPr>
      <w:suppressLineNumbers/>
    </w:pPr>
    <w:rPr>
      <w:rFonts w:cs="Arial Unicode MS"/>
    </w:rPr>
  </w:style>
  <w:style w:type="paragraph" w:customStyle="1" w:styleId="Tableheader">
    <w:name w:val="Table_header"/>
    <w:basedOn w:val="a2"/>
    <w:qFormat/>
    <w:rsid w:val="00B32DC7"/>
    <w:rPr>
      <w:b/>
      <w:sz w:val="20"/>
      <w:szCs w:val="24"/>
    </w:rPr>
  </w:style>
  <w:style w:type="paragraph" w:customStyle="1" w:styleId="a">
    <w:name w:val="Пункт"/>
    <w:basedOn w:val="a2"/>
    <w:link w:val="21"/>
    <w:qFormat/>
    <w:rsid w:val="00A3285B"/>
    <w:pPr>
      <w:numPr>
        <w:ilvl w:val="2"/>
        <w:numId w:val="2"/>
      </w:numPr>
    </w:pPr>
  </w:style>
  <w:style w:type="paragraph" w:customStyle="1" w:styleId="a0">
    <w:name w:val="Подпункт"/>
    <w:basedOn w:val="a"/>
    <w:qFormat/>
    <w:rsid w:val="00A3285B"/>
    <w:pPr>
      <w:numPr>
        <w:ilvl w:val="3"/>
      </w:numPr>
      <w:tabs>
        <w:tab w:val="left" w:pos="360"/>
      </w:tabs>
    </w:pPr>
  </w:style>
  <w:style w:type="paragraph" w:customStyle="1" w:styleId="a1">
    <w:name w:val="Подподпункт"/>
    <w:basedOn w:val="a0"/>
    <w:qFormat/>
    <w:rsid w:val="00A3285B"/>
    <w:pPr>
      <w:numPr>
        <w:ilvl w:val="4"/>
      </w:numPr>
    </w:pPr>
  </w:style>
  <w:style w:type="paragraph" w:styleId="a9">
    <w:name w:val="List Paragraph"/>
    <w:basedOn w:val="a2"/>
    <w:link w:val="a8"/>
    <w:uiPriority w:val="34"/>
    <w:qFormat/>
    <w:rsid w:val="00A3285B"/>
    <w:pPr>
      <w:ind w:left="720"/>
      <w:contextualSpacing/>
      <w:jc w:val="left"/>
    </w:pPr>
    <w:rPr>
      <w:rFonts w:ascii="Geneva CY" w:eastAsia="Geneva" w:hAnsi="Geneva CY"/>
      <w:sz w:val="24"/>
      <w:lang w:eastAsia="en-US"/>
    </w:rPr>
  </w:style>
  <w:style w:type="paragraph" w:styleId="ab">
    <w:name w:val="Balloon Text"/>
    <w:basedOn w:val="a2"/>
    <w:link w:val="aa"/>
    <w:uiPriority w:val="99"/>
    <w:semiHidden/>
    <w:unhideWhenUsed/>
    <w:qFormat/>
    <w:rsid w:val="00407E36"/>
    <w:pPr>
      <w:spacing w:before="0"/>
    </w:pPr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yakutskenergo.ru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lot-online.ru/" TargetMode="External"/><Relationship Id="rId12" Type="http://schemas.openxmlformats.org/officeDocument/2006/relationships/hyperlink" Target="http://www.mirok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lot-online.ru/" TargetMode="External"/><Relationship Id="rId11" Type="http://schemas.openxmlformats.org/officeDocument/2006/relationships/hyperlink" Target="http://www.ykt.ru/" TargetMode="External"/><Relationship Id="rId5" Type="http://schemas.openxmlformats.org/officeDocument/2006/relationships/hyperlink" Target="mailto:kulaginaav@rushydro.ru" TargetMode="External"/><Relationship Id="rId10" Type="http://schemas.openxmlformats.org/officeDocument/2006/relationships/hyperlink" Target="http://www.avito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rushydro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752</Words>
  <Characters>4291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PAO Yakutskenergo</Company>
  <LinksUpToDate>false</LinksUpToDate>
  <CharactersWithSpaces>5033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Кулагина Анджела Валерьевна</dc:creator>
  <dc:description/>
  <cp:lastModifiedBy>Кулагина Анджела Валерьевна</cp:lastModifiedBy>
  <cp:revision>5</cp:revision>
  <dcterms:created xsi:type="dcterms:W3CDTF">2026-07-02T06:08:00Z</dcterms:created>
  <dcterms:modified xsi:type="dcterms:W3CDTF">2026-08-31T02:18:00Z</dcterms:modified>
  <dc:language>ru-RU</dc:language>
</cp:coreProperties>
</file>