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г. Москва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Бытдаева (ранее Турклиева) Фарида Хасановна (дата рождения: 24.07.1992 г., место рождения: а. Новая Джегута Усть-Джегутинский район К-ЧССР, СНИЛС 136-067-183 54, ИНН 091601389599, регистрация по месту жительства: а. Новая Джегута Усть-Джегутинский район К-ЧССР) в лице  в лице финансового управляющего: Садчикова Юлия Викторовна, действует на основании решения Арбитражный суд Карачаево-Черкесской Республики от 12.12.2025г.  по делу №А25-3577/2025,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100% в уставном капитале ООО "РАЙФЕН КАРГО" номинальной стоимостью 10 000 руб.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г. Москва, ОГРН: 1207700284263, Дата присвоения ОГРН: 11.08.2020, ИНН: 7743345079, КПП: 770401001, ГЕНЕРАЛЬНЫЙ ДИРЕКТОР: Бытдаев Борис Магомедович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Бытдаева (ранее Турклиева) Фарида Хасановна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24.07.1992</w:t>
              <w:br/>
              <w:t>Место рождения: а. Новая Джегута Усть-Джегутинский район К-ЧССР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369317, Карачаево-Черкесская Республика, Усть-Джегутинский р-н, а. Новая Джегута, ул. Карачаевская, д. 21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136-067-183 54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091601389599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Бытдаева Фарида Хасановна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40817810450220385976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г. Москва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Бытдаева (ранее Турклиева) Фарида Хасановна (дата рождения: 24.07.1992 г., место рождения: а. Новая Джегута Усть-Джегутинский район К-ЧССР, СНИЛС 136-067-183 54, ИНН 091601389599, регистрация по месту жительства: а. Новая Джегута Усть-Джегутинский район К-ЧССР) в лице  в лице финансового управляющего: Садчикова Юлия Викторовна, действует на основании решения Арбитражный суд Карачаево-Черкесской Республики от 12.12.2025г.  по делу №А25-3577/2025,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100% в уставном капитале ООО "РАЙФЕН КАРГО" номинальной стоимостью 10 000 руб.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г. Москва, ОГРН: 1207700284263, Дата присвоения ОГРН: 11.08.2020, ИНН: 7743345079, КПП: 770401001, ГЕНЕРАЛЬНЫЙ ДИРЕКТОР: Бытдаев Борис Магомедович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Бытдаева (ранее Турклиева) Фарида Хасановна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24.07.1992</w:t>
              <w:br/>
              <w:t>Место рождения: а. Новая Джегута Усть-Джегутинский район К-ЧССР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369317, Карачаево-Черкесская Республика, Усть-Джегутинский р-н, а. Новая Джегута, ул. Карачаевская, д. 21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136-067-183 54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091601389599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1083</Words>
  <Characters>7702</Characters>
  <CharactersWithSpaces>8692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2026-09-09T16:07:09Z</dcterms:modified>
  <cp:revision>58</cp:revision>
  <dc:subject/>
  <dc:title/>
</cp:coreProperties>
</file>