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FFD" w:rsidRPr="00BD655F" w:rsidRDefault="00BD655F" w:rsidP="00BD65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55F">
        <w:rPr>
          <w:rFonts w:ascii="Times New Roman" w:hAnsi="Times New Roman" w:cs="Times New Roman"/>
          <w:b/>
          <w:sz w:val="24"/>
          <w:szCs w:val="24"/>
        </w:rPr>
        <w:t>ИЗВЕЩЕНИЕ О ПРОВЕДЕНИИ ОТКРЫТЫХ ТОРГОВ</w:t>
      </w:r>
    </w:p>
    <w:p w:rsidR="00BD655F" w:rsidRPr="00BD655F" w:rsidRDefault="00BD655F" w:rsidP="00BD6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55F" w:rsidRPr="00BD655F" w:rsidRDefault="00BD655F" w:rsidP="00BD655F">
      <w:pPr>
        <w:spacing w:after="0"/>
        <w:ind w:firstLine="31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655F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Общества с ограниченной ответственностью «Торговый дом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Апекстрейд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» (сокращенное наименование: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ООО «ТД АПЕКСТРЕЙД»; ИНН 7705285911; ОГРН 1147748156313; Рег. №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 xml:space="preserve">ПФР: 087-102-096-079, адрес: 129626, г. Москва,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 Мира, д. 102, стр. 12,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. 50П), далее именуемого «должник», 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в электронной форме на </w:t>
      </w:r>
      <w:r w:rsidRPr="00BD655F">
        <w:rPr>
          <w:rFonts w:ascii="Times New Roman" w:hAnsi="Times New Roman" w:cs="Times New Roman"/>
          <w:sz w:val="24"/>
          <w:szCs w:val="24"/>
        </w:rPr>
        <w:t>электронной торговой площадке Акционерного общества «Российский аукционный дом»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, размещенной в международной глобальной компьютерной сети «Интернет» (далее – «сеть «Интернет») с доменным именем http://www.lot-online.ru, </w:t>
      </w:r>
      <w:r w:rsidRPr="00BD655F">
        <w:rPr>
          <w:rFonts w:ascii="Times New Roman" w:eastAsia="Calibri" w:hAnsi="Times New Roman" w:cs="Times New Roman"/>
          <w:b/>
          <w:sz w:val="24"/>
          <w:szCs w:val="24"/>
        </w:rPr>
        <w:t>торгов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в форме аукциона, открытого по составу участников с открытой формой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представления предложений о цене, по продаже нижеуказанного имущества гражданина (далее по тексту именуемого – «имущество»):</w:t>
      </w:r>
    </w:p>
    <w:p w:rsidR="00BD655F" w:rsidRPr="00BD655F" w:rsidRDefault="00BD655F" w:rsidP="00BD65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b/>
          <w:sz w:val="24"/>
          <w:szCs w:val="24"/>
        </w:rPr>
        <w:t xml:space="preserve">Лот №1: </w:t>
      </w:r>
      <w:r w:rsidRPr="00BD655F">
        <w:rPr>
          <w:rFonts w:ascii="Times New Roman" w:hAnsi="Times New Roman" w:cs="Times New Roman"/>
          <w:sz w:val="24"/>
          <w:szCs w:val="24"/>
        </w:rPr>
        <w:t>«</w:t>
      </w:r>
      <w:r w:rsidRPr="00BD655F">
        <w:rPr>
          <w:rFonts w:ascii="Times New Roman" w:hAnsi="Times New Roman" w:cs="Times New Roman"/>
          <w:b/>
          <w:bCs/>
          <w:sz w:val="24"/>
          <w:szCs w:val="24"/>
        </w:rPr>
        <w:t>Земельный участок</w:t>
      </w:r>
      <w:r w:rsidRPr="00BD655F">
        <w:rPr>
          <w:rFonts w:ascii="Times New Roman" w:hAnsi="Times New Roman" w:cs="Times New Roman"/>
          <w:bCs/>
          <w:sz w:val="24"/>
          <w:szCs w:val="24"/>
        </w:rPr>
        <w:t xml:space="preserve">, общей площадью 1030 </w:t>
      </w:r>
      <w:proofErr w:type="spellStart"/>
      <w:r w:rsidRPr="00BD655F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BD655F">
        <w:rPr>
          <w:rFonts w:ascii="Times New Roman" w:hAnsi="Times New Roman" w:cs="Times New Roman"/>
          <w:bCs/>
          <w:sz w:val="24"/>
          <w:szCs w:val="24"/>
        </w:rPr>
        <w:t xml:space="preserve">., категория земель: земли населенных пунктов, вид разрешенного использования: для индивидуального жилищного строительства, кадастровый №50:11:0050112:140, расположенный по адресу: </w:t>
      </w:r>
      <w:proofErr w:type="gramStart"/>
      <w:r w:rsidRPr="00BD655F">
        <w:rPr>
          <w:rFonts w:ascii="Times New Roman" w:hAnsi="Times New Roman" w:cs="Times New Roman"/>
          <w:bCs/>
          <w:sz w:val="24"/>
          <w:szCs w:val="24"/>
        </w:rPr>
        <w:t xml:space="preserve">Московская обл., Красногорский р-н, вблизи с. Дмитровское, </w:t>
      </w:r>
      <w:proofErr w:type="spellStart"/>
      <w:r w:rsidRPr="00BD655F">
        <w:rPr>
          <w:rFonts w:ascii="Times New Roman" w:hAnsi="Times New Roman" w:cs="Times New Roman"/>
          <w:bCs/>
          <w:sz w:val="24"/>
          <w:szCs w:val="24"/>
        </w:rPr>
        <w:t>уч</w:t>
      </w:r>
      <w:proofErr w:type="spellEnd"/>
      <w:r w:rsidRPr="00BD655F">
        <w:rPr>
          <w:rFonts w:ascii="Times New Roman" w:hAnsi="Times New Roman" w:cs="Times New Roman"/>
          <w:bCs/>
          <w:sz w:val="24"/>
          <w:szCs w:val="24"/>
        </w:rPr>
        <w:t xml:space="preserve">-к №1, расположенный на нём </w:t>
      </w:r>
      <w:r w:rsidRPr="00BD655F">
        <w:rPr>
          <w:rFonts w:ascii="Times New Roman" w:hAnsi="Times New Roman" w:cs="Times New Roman"/>
          <w:b/>
          <w:sz w:val="24"/>
          <w:szCs w:val="24"/>
        </w:rPr>
        <w:t>Жилой дом</w:t>
      </w:r>
      <w:r w:rsidRPr="00BD655F">
        <w:rPr>
          <w:rFonts w:ascii="Times New Roman" w:hAnsi="Times New Roman" w:cs="Times New Roman"/>
          <w:sz w:val="24"/>
          <w:szCs w:val="24"/>
        </w:rPr>
        <w:t xml:space="preserve">, назначение: жилой дом, общей площадью 106,6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., этажность: 1, в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. подземных - 0, кадастровый №50:11:0050112:3737, расположенный по адресу: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>Московская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обл.,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. Красногорск, с. Дмитровское». Начальная цена продажи: 27 641 000,00 руб.</w:t>
      </w:r>
    </w:p>
    <w:p w:rsidR="00BD655F" w:rsidRPr="00BD655F" w:rsidRDefault="00BD655F" w:rsidP="00BD65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b/>
          <w:sz w:val="24"/>
          <w:szCs w:val="24"/>
        </w:rPr>
        <w:t xml:space="preserve">Лот №2: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>«</w:t>
      </w:r>
      <w:bookmarkStart w:id="0" w:name="_GoBack"/>
      <w:r w:rsidRPr="00BD655F">
        <w:rPr>
          <w:rFonts w:ascii="Times New Roman" w:hAnsi="Times New Roman" w:cs="Times New Roman"/>
          <w:b/>
          <w:sz w:val="24"/>
          <w:szCs w:val="24"/>
        </w:rPr>
        <w:t>Земельный участок</w:t>
      </w:r>
      <w:r w:rsidRPr="00BD655F">
        <w:rPr>
          <w:rFonts w:ascii="Times New Roman" w:hAnsi="Times New Roman" w:cs="Times New Roman"/>
          <w:sz w:val="24"/>
          <w:szCs w:val="24"/>
        </w:rPr>
        <w:t xml:space="preserve">, общей площадью 26000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., категория земель: земли сельскохозяйственного назначения, вид разрешенного использования: под дачное строительство, кадастровый №50:08:0070343:14, расположенный по адресу: местоположение установлено относительно ориентира, расположенного в границах участка (ориентир д.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Ламишино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, участок находится примерно в 300 м, по направлению на юго-восток от ориентира, почтовый адрес ориентира: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 xml:space="preserve">Московская обл.,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Истринский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 р-н, с/пос.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Бужаровское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)</w:t>
      </w:r>
      <w:bookmarkEnd w:id="0"/>
      <w:r w:rsidRPr="00BD655F">
        <w:rPr>
          <w:rFonts w:ascii="Times New Roman" w:hAnsi="Times New Roman" w:cs="Times New Roman"/>
          <w:sz w:val="24"/>
          <w:szCs w:val="24"/>
        </w:rPr>
        <w:t>».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Начальная цена продажи: 49 213 000,00 руб.</w:t>
      </w:r>
    </w:p>
    <w:p w:rsidR="00BD655F" w:rsidRPr="00BD655F" w:rsidRDefault="00BD655F" w:rsidP="00BD655F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 xml:space="preserve">Продажа имущества 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должника не облагается НДС на основании </w:t>
      </w:r>
      <w:proofErr w:type="spellStart"/>
      <w:r w:rsidRPr="00BD655F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BD655F">
        <w:rPr>
          <w:rFonts w:ascii="Times New Roman" w:eastAsia="Calibri" w:hAnsi="Times New Roman" w:cs="Times New Roman"/>
          <w:sz w:val="24"/>
          <w:szCs w:val="24"/>
        </w:rPr>
        <w:t>. 15 п. 2 ст. 146 НК РФ.</w:t>
      </w:r>
    </w:p>
    <w:p w:rsidR="00BD655F" w:rsidRPr="00BD655F" w:rsidRDefault="00BD655F" w:rsidP="00BD655F">
      <w:pPr>
        <w:pStyle w:val="ConsPlusNormal"/>
        <w:ind w:firstLine="540"/>
        <w:jc w:val="both"/>
      </w:pPr>
      <w:r w:rsidRPr="00BD655F">
        <w:t>Имущество обременено залогом (ипотекой) в польз</w:t>
      </w:r>
      <w:proofErr w:type="gramStart"/>
      <w:r w:rsidRPr="00BD655F">
        <w:t>у ООО</w:t>
      </w:r>
      <w:proofErr w:type="gramEnd"/>
      <w:r w:rsidRPr="00BD655F">
        <w:t xml:space="preserve"> «</w:t>
      </w:r>
      <w:proofErr w:type="spellStart"/>
      <w:r w:rsidRPr="00BD655F">
        <w:t>Ринвестбанк</w:t>
      </w:r>
      <w:proofErr w:type="spellEnd"/>
      <w:r w:rsidRPr="00BD655F">
        <w:t>» (ИНН 6231027963).</w:t>
      </w:r>
    </w:p>
    <w:p w:rsidR="00BD655F" w:rsidRPr="00BD655F" w:rsidRDefault="00BD655F" w:rsidP="00BD655F">
      <w:pPr>
        <w:pStyle w:val="ConsPlusNormal"/>
        <w:ind w:firstLine="540"/>
        <w:jc w:val="both"/>
        <w:rPr>
          <w:rFonts w:eastAsia="Times New Roman"/>
          <w:color w:val="000000"/>
        </w:rPr>
      </w:pPr>
      <w:r w:rsidRPr="00BD655F">
        <w:t xml:space="preserve">Продажа имущества на торгах приводит к прекращению права залога (ипотеки) - </w:t>
      </w:r>
      <w:proofErr w:type="spellStart"/>
      <w:r w:rsidRPr="00BD655F">
        <w:t>пп</w:t>
      </w:r>
      <w:proofErr w:type="spellEnd"/>
      <w:r w:rsidRPr="00BD655F">
        <w:t xml:space="preserve">. 4 п. </w:t>
      </w:r>
      <w:r w:rsidRPr="00BD655F">
        <w:rPr>
          <w:rFonts w:eastAsia="Times New Roman"/>
          <w:color w:val="000000"/>
        </w:rPr>
        <w:t xml:space="preserve">1 ст. 352 ГК РФ и </w:t>
      </w:r>
      <w:proofErr w:type="spellStart"/>
      <w:r w:rsidRPr="00BD655F">
        <w:rPr>
          <w:rFonts w:eastAsia="Times New Roman"/>
          <w:color w:val="000000"/>
        </w:rPr>
        <w:t>абз</w:t>
      </w:r>
      <w:proofErr w:type="spellEnd"/>
      <w:r w:rsidRPr="00BD655F">
        <w:rPr>
          <w:rFonts w:eastAsia="Times New Roman"/>
          <w:color w:val="000000"/>
        </w:rPr>
        <w:t xml:space="preserve">. 6 п. 5 ст. 18.1 ФЗ «О несостоятельности (банкротстве)» от 26.10.2002 г. № 127-ФЗ. Иных обременений имущество не имеет. </w:t>
      </w:r>
    </w:p>
    <w:p w:rsidR="00BD655F" w:rsidRPr="00BD655F" w:rsidRDefault="00BD655F" w:rsidP="00BD655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>Проживающих (постоянно зарегистрированных) лиц в реализуемом Жилом помещении (квартире) не имеется.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>Иные сведения относительно объектов недвижимости указаны в Выписках из Единого государственного реестра недвижимости, размещенных на Электронной площадке и в Едином федеральном реестре сведений о банкротстве.</w:t>
      </w:r>
    </w:p>
    <w:p w:rsidR="00BD655F" w:rsidRPr="00BD655F" w:rsidRDefault="00BD655F" w:rsidP="00BD65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 xml:space="preserve">Ознакомление с характеристиками имущества производится на Электронной площадке и в Едином федеральном реестре сведений о банкротстве. 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>Ознакомление с имеющимися в отношении имущества правоустанавливающими документами, в том числе путем осмотра, фотографирования и копирования указанных документов осуществляется в период приема заявок на участие в торгах по рабочим дням с 10:00 (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>) до 12:00 (МСК) по адресу: г. Москва, ул. Садовническая, д. 70, стр. 2 (вход со двора) по заявке, заблаговременно направляемой на электронную почту организатора торгов.</w:t>
      </w:r>
    </w:p>
    <w:p w:rsidR="00BD655F" w:rsidRPr="00BD655F" w:rsidRDefault="00BD655F" w:rsidP="00BD65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>К участию в торгах допускаются лица, которые могут быть признаны покупателями имущества по законодательству РФ, своевременно подавшие заявку, соответствующую требованиям, установленным законодательством и указанным в настоящем сообщении,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655F">
        <w:rPr>
          <w:rFonts w:ascii="Times New Roman" w:hAnsi="Times New Roman" w:cs="Times New Roman"/>
          <w:sz w:val="24"/>
          <w:szCs w:val="24"/>
        </w:rPr>
        <w:t>и внесшие задаток в размере, в порядке и в сроки, указанные в настоящем сообщении.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D655F">
        <w:rPr>
          <w:rFonts w:ascii="Times New Roman" w:eastAsia="Calibri" w:hAnsi="Times New Roman" w:cs="Times New Roman"/>
          <w:sz w:val="24"/>
          <w:szCs w:val="24"/>
        </w:rPr>
        <w:t>Оформление участия в торгах производится в сети «Интернет» по адресу: http://www.lot-online.ru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документа, подписанного квалифицированной электронной подписью, которая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гражданину,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которой является финансовый управляющий.</w:t>
      </w:r>
      <w:r w:rsidRPr="00BD655F">
        <w:rPr>
          <w:rFonts w:ascii="Times New Roman" w:eastAsia="Calibri" w:hAnsi="Times New Roman" w:cs="Times New Roman"/>
          <w:sz w:val="24"/>
          <w:szCs w:val="24"/>
        </w:rPr>
        <w:tab/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В связи с проведением торгов в электронной форме представление вместе с заявкой на участие в торгах копий каких-либо документов не требуется.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Для участия в торгах заявитель должен внести задаток в размере </w:t>
      </w:r>
      <w:r w:rsidRPr="00BD655F">
        <w:rPr>
          <w:rFonts w:ascii="Times New Roman" w:eastAsia="Calibri" w:hAnsi="Times New Roman" w:cs="Times New Roman"/>
          <w:b/>
          <w:sz w:val="24"/>
          <w:szCs w:val="24"/>
        </w:rPr>
        <w:t>20%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от начальной цены продажи лота в срок не позднее даты составления протокола об определении участников торгов. Основанием для внесения задатка является договор о задатке. Договоры о задатке с заявителями заключает оператор электронной площадки. Задатки вносятся заявителями на банковский счет оператора электронной площадки. Датой внесения задатка считается дата блокирования денежных средств на счете заявителя на электронной площадке. 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Задатки возвращаются всем заявителям, за исключением победителя торгов, в течение 5 рабочих дней со дня подписания протокола о результатах проведения торгов.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В случае отказа или уклонения победителя торгов от подписания договора купли-продажи имущества в установленный срок внесенный задаток ему не возвращается.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Прием заявок на участие в торгах производится в сети «Интернет» по адресу: http://www.lot-online.ru. Дата и время начала представления заявок на участие в торгах: </w:t>
      </w:r>
      <w:r w:rsidRPr="00BD655F">
        <w:rPr>
          <w:rFonts w:ascii="Times New Roman" w:eastAsia="Calibri" w:hAnsi="Times New Roman" w:cs="Times New Roman"/>
          <w:b/>
          <w:sz w:val="24"/>
          <w:szCs w:val="24"/>
        </w:rPr>
        <w:t>14.09.2026 г. в 14:00 (</w:t>
      </w:r>
      <w:proofErr w:type="gramStart"/>
      <w:r w:rsidRPr="00BD655F">
        <w:rPr>
          <w:rFonts w:ascii="Times New Roman" w:eastAsia="Calibri" w:hAnsi="Times New Roman" w:cs="Times New Roman"/>
          <w:b/>
          <w:sz w:val="24"/>
          <w:szCs w:val="24"/>
        </w:rPr>
        <w:t>МСК</w:t>
      </w:r>
      <w:proofErr w:type="gramEnd"/>
      <w:r w:rsidRPr="00BD655F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, дата и время окончания представления заявок на участие в торгах: </w:t>
      </w:r>
      <w:r w:rsidRPr="00BD655F">
        <w:rPr>
          <w:rFonts w:ascii="Times New Roman" w:eastAsia="Calibri" w:hAnsi="Times New Roman" w:cs="Times New Roman"/>
          <w:b/>
          <w:sz w:val="24"/>
          <w:szCs w:val="24"/>
        </w:rPr>
        <w:t>19.10.2026 г. в 14:00 (МСК)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Торги состоятся в сети «Интернет» по адресу: http://www.lot-online.ru, дата и время начала представления предложений о цене имущества: </w:t>
      </w:r>
      <w:r w:rsidRPr="00BD655F">
        <w:rPr>
          <w:rFonts w:ascii="Times New Roman" w:eastAsia="Calibri" w:hAnsi="Times New Roman" w:cs="Times New Roman"/>
          <w:b/>
          <w:sz w:val="24"/>
          <w:szCs w:val="24"/>
        </w:rPr>
        <w:t>23.10.2026 г. в 14:00 (</w:t>
      </w:r>
      <w:proofErr w:type="gramStart"/>
      <w:r w:rsidRPr="00BD655F">
        <w:rPr>
          <w:rFonts w:ascii="Times New Roman" w:eastAsia="Calibri" w:hAnsi="Times New Roman" w:cs="Times New Roman"/>
          <w:b/>
          <w:sz w:val="24"/>
          <w:szCs w:val="24"/>
        </w:rPr>
        <w:t>МСК</w:t>
      </w:r>
      <w:proofErr w:type="gramEnd"/>
      <w:r w:rsidRPr="00BD655F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D655F" w:rsidRPr="00BD655F" w:rsidRDefault="00BD655F" w:rsidP="00BD65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Место подведения результатов торгов: </w:t>
      </w:r>
      <w:r w:rsidRPr="00BD655F">
        <w:rPr>
          <w:rFonts w:ascii="Times New Roman" w:hAnsi="Times New Roman" w:cs="Times New Roman"/>
          <w:sz w:val="24"/>
          <w:szCs w:val="24"/>
        </w:rPr>
        <w:t>электронная торговая площадка АО «Российский аукционный дом», размещенная в сети «Интернет» по адресу: http://www.lot-online.ru.</w:t>
      </w:r>
    </w:p>
    <w:p w:rsidR="00BD655F" w:rsidRPr="00BD655F" w:rsidRDefault="00BD655F" w:rsidP="00BD65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 xml:space="preserve">Порядок определения даты и времени подведения результатов торгов указан в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. «а» п. 7.1. и в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>. 2 п. 7.2. Приказа Минэкономразвития России от 23.07.2015 г. № 495.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Аукцион проводится путем повышения начальной цены продажи имущества на шаг аукциона, который устанавливается в размере 5% от начальной цены продажи имущества.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Выигравшим аукцион (победителем торгов) признается участник, предложивший наиболее высокую цену за имущество.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Договор купли-продажи имущества должен быть подписан победителем торгов в течение 5 дней </w:t>
      </w:r>
      <w:proofErr w:type="gramStart"/>
      <w:r w:rsidRPr="00BD655F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предложения финансового управляющего заключить договор,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торгов. 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Оплата имущества производится покупателем не позднее 30 дней со дня подписания договора, путем перечисления денежных средств на основной счет гражданина.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Передача имущества финансовым управляющим покупателю осуществляется в течение 10 рабочих дней после полной оплаты имущества покупателем.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</w:t>
      </w:r>
      <w:proofErr w:type="gramStart"/>
      <w:r w:rsidRPr="00BD655F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BD655F" w:rsidRPr="00BD655F" w:rsidRDefault="00BD655F" w:rsidP="00BD65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Банковские реквизиты счета оператора электронной площадки, на который вносится задаток: Получатель - АО «Российский аукционный дом» (ИНН 7838430413; КПП 783801001); </w:t>
      </w:r>
      <w:proofErr w:type="gramStart"/>
      <w:r w:rsidRPr="00BD655F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>/с № 40702810355000036459 в СЕВЕРО-ЗАПАДНЫЙ БАНК ПАО СБЕРБАНК; БИК 044030653; к/с 30101810500000000653. В платежном документе в графе «назначение платежа» должна содержаться информация: «№ л/</w:t>
      </w:r>
      <w:proofErr w:type="gramStart"/>
      <w:r w:rsidRPr="00BD655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BD655F">
        <w:rPr>
          <w:rFonts w:ascii="Times New Roman" w:eastAsia="Calibri" w:hAnsi="Times New Roman" w:cs="Times New Roman"/>
          <w:sz w:val="24"/>
          <w:szCs w:val="24"/>
        </w:rPr>
        <w:t xml:space="preserve"> ____________________ Средства для проведения </w:t>
      </w:r>
      <w:r w:rsidRPr="00BD655F">
        <w:rPr>
          <w:rFonts w:ascii="Times New Roman" w:hAnsi="Times New Roman" w:cs="Times New Roman"/>
          <w:sz w:val="24"/>
          <w:szCs w:val="24"/>
        </w:rPr>
        <w:t>операций по обеспечению участия в электронных процедурах. НДС не облагается».</w:t>
      </w:r>
    </w:p>
    <w:p w:rsidR="00BD655F" w:rsidRPr="00BD655F" w:rsidRDefault="00BD655F" w:rsidP="00BD655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 xml:space="preserve">Реквизиты основного счета должника для оплаты приобретаемого имущества: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>/с № 40702810500010011047 в АО Банк «Развитие-Столица» г. Москва; БИК 044525984, к/с 30101810000000000984.</w:t>
      </w:r>
    </w:p>
    <w:p w:rsidR="00BD655F" w:rsidRPr="00BD655F" w:rsidRDefault="00BD655F" w:rsidP="00BD65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55F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 ООО «ТД АПЕКСТРЕЙД» Шутов Никита Андреевич (ИНН 502478899949; СНИЛС 112-613-761 17; адрес для направления корреспонденции: 115191, г. Москва,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Гамсоновский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 пер., д. 2, стр. 1, пом. 85-94 (ПАУ ЦФО) 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Шутова Н.А.), электронная почта: shutov_n_a@mail.ru; контактный телефон: +7(926)569-96-57, член Ассоциации «Саморегулируемая организация арбитражных управляющих Центрального федерального округа» (регистрационный номер 002; ИНН 7705431418; ОГРН 1027700542209; адрес: 115191, г. Москва, </w:t>
      </w:r>
      <w:proofErr w:type="spellStart"/>
      <w:r w:rsidRPr="00BD655F">
        <w:rPr>
          <w:rFonts w:ascii="Times New Roman" w:hAnsi="Times New Roman" w:cs="Times New Roman"/>
          <w:sz w:val="24"/>
          <w:szCs w:val="24"/>
        </w:rPr>
        <w:t>Гамсоновский</w:t>
      </w:r>
      <w:proofErr w:type="spellEnd"/>
      <w:r w:rsidRPr="00BD655F">
        <w:rPr>
          <w:rFonts w:ascii="Times New Roman" w:hAnsi="Times New Roman" w:cs="Times New Roman"/>
          <w:sz w:val="24"/>
          <w:szCs w:val="24"/>
        </w:rPr>
        <w:t xml:space="preserve"> пер., д. 2, стр. 1, пом. 85-94), действующий на основании Решения Арбитражного суда города Москвы от 29.01.2025 г. по делу №А40-175764/23-103-393</w:t>
      </w:r>
      <w:proofErr w:type="gramStart"/>
      <w:r w:rsidRPr="00BD655F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BD655F">
        <w:rPr>
          <w:rFonts w:ascii="Times New Roman" w:hAnsi="Times New Roman" w:cs="Times New Roman"/>
          <w:sz w:val="24"/>
          <w:szCs w:val="24"/>
        </w:rPr>
        <w:t xml:space="preserve"> о признании ООО «ТД АПЕКСТРЕЙД» несостоятельным (банкротом) и об открытии конкурсного производства.</w:t>
      </w:r>
    </w:p>
    <w:sectPr w:rsidR="00BD655F" w:rsidRPr="00BD655F" w:rsidSect="00BD655F">
      <w:pgSz w:w="11906" w:h="16838"/>
      <w:pgMar w:top="567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493"/>
    <w:rsid w:val="00010575"/>
    <w:rsid w:val="0008384B"/>
    <w:rsid w:val="000912D6"/>
    <w:rsid w:val="000B177F"/>
    <w:rsid w:val="000F2599"/>
    <w:rsid w:val="00116581"/>
    <w:rsid w:val="001A0FDA"/>
    <w:rsid w:val="0020747F"/>
    <w:rsid w:val="00233F40"/>
    <w:rsid w:val="00392EDB"/>
    <w:rsid w:val="004E5AC7"/>
    <w:rsid w:val="004E7CE3"/>
    <w:rsid w:val="00525B78"/>
    <w:rsid w:val="00610FFD"/>
    <w:rsid w:val="006C237A"/>
    <w:rsid w:val="006E272B"/>
    <w:rsid w:val="00814E22"/>
    <w:rsid w:val="00881CEE"/>
    <w:rsid w:val="008D4574"/>
    <w:rsid w:val="008F0220"/>
    <w:rsid w:val="009870D0"/>
    <w:rsid w:val="00A43A62"/>
    <w:rsid w:val="00AA2F89"/>
    <w:rsid w:val="00BD655F"/>
    <w:rsid w:val="00C06A08"/>
    <w:rsid w:val="00C355C2"/>
    <w:rsid w:val="00C72152"/>
    <w:rsid w:val="00CA1094"/>
    <w:rsid w:val="00CE7C73"/>
    <w:rsid w:val="00D025D6"/>
    <w:rsid w:val="00D830A8"/>
    <w:rsid w:val="00DC3284"/>
    <w:rsid w:val="00E546A0"/>
    <w:rsid w:val="00EA0DB1"/>
    <w:rsid w:val="00EB545E"/>
    <w:rsid w:val="00EC0BF1"/>
    <w:rsid w:val="00EE2493"/>
    <w:rsid w:val="00F276F2"/>
    <w:rsid w:val="00FA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65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65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2026-09-11T12:34:00Z</dcterms:created>
  <dcterms:modified xsi:type="dcterms:W3CDTF">2026-09-11T12:37:00Z</dcterms:modified>
</cp:coreProperties>
</file>