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6A343" w14:textId="0F7F3142" w:rsidR="008E0840" w:rsidRPr="00F07052" w:rsidRDefault="00FF680D" w:rsidP="00FC4A62">
      <w:pPr>
        <w:spacing w:after="0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07052">
        <w:rPr>
          <w:rFonts w:ascii="Times New Roman" w:hAnsi="Times New Roman" w:cs="Times New Roman"/>
          <w:sz w:val="24"/>
          <w:szCs w:val="24"/>
        </w:rPr>
        <w:t>АО «Российский аукционный дом»</w:t>
      </w:r>
      <w:r w:rsidR="00CB4B1C" w:rsidRPr="00F07052">
        <w:rPr>
          <w:rFonts w:ascii="Times New Roman" w:hAnsi="Times New Roman" w:cs="Times New Roman"/>
          <w:sz w:val="24"/>
          <w:szCs w:val="24"/>
        </w:rPr>
        <w:t xml:space="preserve"> (далее АО «РАД»)</w:t>
      </w:r>
      <w:r w:rsidRPr="00F07052">
        <w:rPr>
          <w:rFonts w:ascii="Times New Roman" w:hAnsi="Times New Roman" w:cs="Times New Roman"/>
          <w:sz w:val="24"/>
          <w:szCs w:val="24"/>
        </w:rPr>
        <w:t xml:space="preserve"> (ОГРН 1097847233351, ИНН 7838430413, 190000, Санкт-Петербург, пер. Гривцова, д.5, лит. В, +7(939)794-02-12, </w:t>
      </w:r>
      <w:hyperlink r:id="rId5" w:history="1">
        <w:r w:rsidRPr="00F07052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krsk</w:t>
        </w:r>
        <w:r w:rsidRPr="00F07052">
          <w:rPr>
            <w:rStyle w:val="a4"/>
            <w:rFonts w:ascii="Times New Roman" w:hAnsi="Times New Roman" w:cs="Times New Roman"/>
            <w:sz w:val="24"/>
            <w:szCs w:val="24"/>
          </w:rPr>
          <w:t>@auction-house.ru</w:t>
        </w:r>
      </w:hyperlink>
      <w:r w:rsidRPr="00F07052">
        <w:rPr>
          <w:rFonts w:ascii="Times New Roman" w:hAnsi="Times New Roman" w:cs="Times New Roman"/>
          <w:sz w:val="24"/>
          <w:szCs w:val="24"/>
        </w:rPr>
        <w:t xml:space="preserve">) (далее - Организатор торгов, ОТ), действующее на основании договора поручения с </w:t>
      </w:r>
      <w:r w:rsidRPr="00F07052">
        <w:rPr>
          <w:rFonts w:ascii="Times New Roman" w:hAnsi="Times New Roman" w:cs="Times New Roman"/>
          <w:b/>
          <w:bCs/>
          <w:sz w:val="24"/>
          <w:szCs w:val="24"/>
        </w:rPr>
        <w:t>ООО «Енисей»</w:t>
      </w:r>
      <w:r w:rsidRPr="00F07052">
        <w:rPr>
          <w:rFonts w:ascii="Times New Roman" w:hAnsi="Times New Roman" w:cs="Times New Roman"/>
          <w:sz w:val="24"/>
          <w:szCs w:val="24"/>
        </w:rPr>
        <w:t xml:space="preserve"> </w:t>
      </w:r>
      <w:r w:rsidRPr="00F07052">
        <w:rPr>
          <w:rFonts w:ascii="Times New Roman" w:hAnsi="Times New Roman" w:cs="Times New Roman"/>
          <w:iCs/>
          <w:sz w:val="24"/>
          <w:szCs w:val="24"/>
        </w:rPr>
        <w:t>(ИНН 2469002943, ОГРН 1142457001587, место нахождения: 647000, Красноярский край,  Таймырский Долгано-Ненецкий район, г Дудинка, ул. Дальняя, д 5, 1)</w:t>
      </w:r>
      <w:r w:rsidRPr="00F07052">
        <w:rPr>
          <w:rFonts w:ascii="Times New Roman" w:hAnsi="Times New Roman" w:cs="Times New Roman"/>
          <w:sz w:val="24"/>
          <w:szCs w:val="24"/>
        </w:rPr>
        <w:t xml:space="preserve">, именуемое в дальнейшем </w:t>
      </w:r>
      <w:r w:rsidRPr="00F07052">
        <w:rPr>
          <w:rFonts w:ascii="Times New Roman" w:hAnsi="Times New Roman" w:cs="Times New Roman"/>
          <w:b/>
          <w:bCs/>
          <w:sz w:val="24"/>
          <w:szCs w:val="24"/>
        </w:rPr>
        <w:t xml:space="preserve"> «Должник», в лице</w:t>
      </w:r>
      <w:bookmarkStart w:id="0" w:name="_Hlk74061286"/>
      <w:r w:rsidRPr="00F07052">
        <w:rPr>
          <w:rFonts w:ascii="Times New Roman" w:hAnsi="Times New Roman" w:cs="Times New Roman"/>
          <w:b/>
          <w:bCs/>
          <w:sz w:val="24"/>
          <w:szCs w:val="24"/>
        </w:rPr>
        <w:t xml:space="preserve"> конкурсного управляющего</w:t>
      </w:r>
      <w:bookmarkEnd w:id="0"/>
      <w:r w:rsidRPr="00F07052">
        <w:rPr>
          <w:rFonts w:ascii="Times New Roman" w:hAnsi="Times New Roman" w:cs="Times New Roman"/>
          <w:b/>
          <w:bCs/>
          <w:sz w:val="24"/>
          <w:szCs w:val="24"/>
        </w:rPr>
        <w:t xml:space="preserve"> Афанасьевой Анны </w:t>
      </w:r>
      <w:proofErr w:type="spellStart"/>
      <w:r w:rsidRPr="00F07052">
        <w:rPr>
          <w:rFonts w:ascii="Times New Roman" w:hAnsi="Times New Roman" w:cs="Times New Roman"/>
          <w:b/>
          <w:bCs/>
          <w:sz w:val="24"/>
          <w:szCs w:val="24"/>
        </w:rPr>
        <w:t>Зиядовны</w:t>
      </w:r>
      <w:proofErr w:type="spellEnd"/>
      <w:r w:rsidRPr="00F07052">
        <w:rPr>
          <w:rFonts w:ascii="Times New Roman" w:hAnsi="Times New Roman" w:cs="Times New Roman"/>
          <w:sz w:val="24"/>
          <w:szCs w:val="24"/>
        </w:rPr>
        <w:t xml:space="preserve"> (ИНН 695006055062, СНИЛС 149-301-967 71), адрес для направления корреспонденции: 127276, г. Москва, а/я 44, </w:t>
      </w:r>
      <w:bookmarkStart w:id="1" w:name="_Hlk74061352"/>
      <w:r w:rsidRPr="00F07052">
        <w:rPr>
          <w:rFonts w:ascii="Times New Roman" w:hAnsi="Times New Roman" w:cs="Times New Roman"/>
          <w:sz w:val="24"/>
          <w:szCs w:val="24"/>
        </w:rPr>
        <w:t>член СРО ААУ "Сибирский центр экспертов антикризисного управления"  (ИНН 5406245522, ОГРН 1035402470036, адрес:</w:t>
      </w:r>
      <w:bookmarkEnd w:id="1"/>
      <w:r w:rsidRPr="00F07052">
        <w:rPr>
          <w:rFonts w:ascii="Times New Roman" w:hAnsi="Times New Roman" w:cs="Times New Roman"/>
          <w:sz w:val="24"/>
          <w:szCs w:val="24"/>
        </w:rPr>
        <w:t xml:space="preserve"> 630091, г. Новосибирск, ул. Писарева, д. 4), действующего на основании Определения Арбитражного суда Красноярского края от 17.11.2023 дело № </w:t>
      </w:r>
      <w:bookmarkStart w:id="2" w:name="_Hlk122962085"/>
      <w:r w:rsidRPr="00F07052">
        <w:rPr>
          <w:rFonts w:ascii="Times New Roman" w:hAnsi="Times New Roman" w:cs="Times New Roman"/>
          <w:sz w:val="24"/>
          <w:szCs w:val="24"/>
        </w:rPr>
        <w:t>А33-22444/2021</w:t>
      </w:r>
      <w:bookmarkEnd w:id="2"/>
      <w:r w:rsidRPr="00F07052">
        <w:rPr>
          <w:rFonts w:ascii="Times New Roman" w:hAnsi="Times New Roman" w:cs="Times New Roman"/>
          <w:sz w:val="24"/>
          <w:szCs w:val="24"/>
        </w:rPr>
        <w:t xml:space="preserve"> (далее – КУ), </w:t>
      </w:r>
      <w:r w:rsidR="000F160F"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проводит электронные </w:t>
      </w:r>
      <w:r w:rsidR="000F160F" w:rsidRPr="00F0705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торги </w:t>
      </w:r>
      <w:r w:rsidR="0051010B" w:rsidRPr="00F07052">
        <w:rPr>
          <w:rFonts w:ascii="Times New Roman" w:hAnsi="Times New Roman" w:cs="Times New Roman"/>
          <w:b/>
          <w:bCs/>
          <w:sz w:val="24"/>
          <w:szCs w:val="24"/>
        </w:rPr>
        <w:t>посредством публичного предложения</w:t>
      </w:r>
      <w:r w:rsidR="00B55898" w:rsidRPr="00F07052">
        <w:rPr>
          <w:rFonts w:ascii="Times New Roman" w:hAnsi="Times New Roman" w:cs="Times New Roman"/>
          <w:b/>
          <w:bCs/>
          <w:sz w:val="24"/>
          <w:szCs w:val="24"/>
        </w:rPr>
        <w:t xml:space="preserve"> (далее – ТППП)</w:t>
      </w:r>
      <w:r w:rsidR="000F160F" w:rsidRPr="00F0705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</w:p>
    <w:p w14:paraId="7CE23314" w14:textId="2FB6127E" w:rsidR="00FD03EB" w:rsidRPr="00F07052" w:rsidRDefault="009D06DE" w:rsidP="009D06DE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3" w:name="_Hlk50989217"/>
      <w:r w:rsidRPr="00F07052">
        <w:rPr>
          <w:rFonts w:ascii="Times New Roman" w:hAnsi="Times New Roman"/>
          <w:sz w:val="24"/>
          <w:szCs w:val="24"/>
        </w:rPr>
        <w:t xml:space="preserve">  </w:t>
      </w:r>
      <w:r w:rsidR="008F7D4A" w:rsidRPr="00F07052">
        <w:rPr>
          <w:rFonts w:ascii="Times New Roman" w:hAnsi="Times New Roman"/>
          <w:b/>
          <w:bCs/>
          <w:sz w:val="24"/>
          <w:szCs w:val="24"/>
        </w:rPr>
        <w:t>Предмет</w:t>
      </w:r>
      <w:bookmarkEnd w:id="3"/>
      <w:r w:rsidR="00FF680D" w:rsidRPr="00F07052">
        <w:rPr>
          <w:rFonts w:ascii="Times New Roman" w:hAnsi="Times New Roman"/>
          <w:b/>
          <w:bCs/>
          <w:sz w:val="24"/>
          <w:szCs w:val="24"/>
        </w:rPr>
        <w:t>ом</w:t>
      </w:r>
      <w:r w:rsidR="00B55898" w:rsidRPr="00F07052">
        <w:rPr>
          <w:rFonts w:ascii="Times New Roman" w:hAnsi="Times New Roman"/>
          <w:b/>
          <w:bCs/>
          <w:sz w:val="24"/>
          <w:szCs w:val="24"/>
        </w:rPr>
        <w:t xml:space="preserve"> Т</w:t>
      </w:r>
      <w:r w:rsidR="00593077" w:rsidRPr="00F07052">
        <w:rPr>
          <w:rFonts w:ascii="Times New Roman" w:hAnsi="Times New Roman"/>
          <w:b/>
          <w:bCs/>
          <w:sz w:val="24"/>
          <w:szCs w:val="24"/>
        </w:rPr>
        <w:t>ППП</w:t>
      </w:r>
      <w:r w:rsidR="00FF680D" w:rsidRPr="00F07052">
        <w:rPr>
          <w:rFonts w:ascii="Times New Roman" w:hAnsi="Times New Roman"/>
          <w:b/>
          <w:bCs/>
          <w:sz w:val="24"/>
          <w:szCs w:val="24"/>
        </w:rPr>
        <w:t xml:space="preserve"> является следующее имущество, Лот №1:</w:t>
      </w:r>
    </w:p>
    <w:p w14:paraId="175A22A6" w14:textId="23D0D9C7" w:rsidR="00FF680D" w:rsidRPr="00F07052" w:rsidRDefault="00FF680D" w:rsidP="00FF680D">
      <w:pPr>
        <w:tabs>
          <w:tab w:val="left" w:pos="709"/>
          <w:tab w:val="left" w:pos="851"/>
        </w:tabs>
        <w:spacing w:after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bookmarkStart w:id="4" w:name="_Hlk75353556"/>
      <w:r w:rsidRPr="00F07052">
        <w:rPr>
          <w:rFonts w:ascii="Times New Roman" w:hAnsi="Times New Roman"/>
          <w:sz w:val="24"/>
          <w:szCs w:val="24"/>
        </w:rPr>
        <w:t xml:space="preserve">- </w:t>
      </w:r>
      <w:bookmarkEnd w:id="4"/>
      <w:r w:rsidRPr="00F07052">
        <w:rPr>
          <w:rFonts w:ascii="Times New Roman" w:hAnsi="Times New Roman"/>
          <w:bCs/>
          <w:sz w:val="24"/>
          <w:szCs w:val="24"/>
        </w:rPr>
        <w:t>Пивоваренное технологическое оборудование (пивоваренный завод) «</w:t>
      </w:r>
      <w:proofErr w:type="spellStart"/>
      <w:r w:rsidRPr="00F07052">
        <w:rPr>
          <w:rFonts w:ascii="Times New Roman" w:hAnsi="Times New Roman"/>
          <w:bCs/>
          <w:sz w:val="24"/>
          <w:szCs w:val="24"/>
        </w:rPr>
        <w:t>BLONDERBEER.Туре</w:t>
      </w:r>
      <w:proofErr w:type="spellEnd"/>
      <w:r w:rsidRPr="00F07052">
        <w:rPr>
          <w:rFonts w:ascii="Times New Roman" w:hAnsi="Times New Roman"/>
          <w:bCs/>
          <w:sz w:val="24"/>
          <w:szCs w:val="24"/>
        </w:rPr>
        <w:t xml:space="preserve"> N 2000 I», состоящее из: Бойлер. Сек-01. </w:t>
      </w:r>
      <w:proofErr w:type="spellStart"/>
      <w:r w:rsidRPr="00F07052">
        <w:rPr>
          <w:rFonts w:ascii="Times New Roman" w:hAnsi="Times New Roman"/>
          <w:bCs/>
          <w:sz w:val="24"/>
          <w:szCs w:val="24"/>
        </w:rPr>
        <w:t>blonderbeer</w:t>
      </w:r>
      <w:proofErr w:type="spellEnd"/>
      <w:r w:rsidRPr="00F07052">
        <w:rPr>
          <w:rFonts w:ascii="Times New Roman" w:hAnsi="Times New Roman"/>
          <w:bCs/>
          <w:sz w:val="24"/>
          <w:szCs w:val="24"/>
        </w:rPr>
        <w:t xml:space="preserve"> (1 шт.); фильтрационная емкость ССЕ-01. </w:t>
      </w:r>
      <w:proofErr w:type="spellStart"/>
      <w:r w:rsidRPr="00F07052">
        <w:rPr>
          <w:rFonts w:ascii="Times New Roman" w:hAnsi="Times New Roman"/>
          <w:bCs/>
          <w:sz w:val="24"/>
          <w:szCs w:val="24"/>
        </w:rPr>
        <w:t>blonderbeer</w:t>
      </w:r>
      <w:proofErr w:type="spellEnd"/>
      <w:r w:rsidRPr="00F07052">
        <w:rPr>
          <w:rFonts w:ascii="Times New Roman" w:hAnsi="Times New Roman"/>
          <w:bCs/>
          <w:sz w:val="24"/>
          <w:szCs w:val="24"/>
        </w:rPr>
        <w:t xml:space="preserve"> (1 шт.); </w:t>
      </w:r>
      <w:proofErr w:type="spellStart"/>
      <w:r w:rsidRPr="00F07052">
        <w:rPr>
          <w:rFonts w:ascii="Times New Roman" w:hAnsi="Times New Roman"/>
          <w:bCs/>
          <w:sz w:val="24"/>
          <w:szCs w:val="24"/>
        </w:rPr>
        <w:t>Заторно</w:t>
      </w:r>
      <w:proofErr w:type="spellEnd"/>
      <w:r w:rsidRPr="00F07052">
        <w:rPr>
          <w:rFonts w:ascii="Times New Roman" w:hAnsi="Times New Roman"/>
          <w:bCs/>
          <w:sz w:val="24"/>
          <w:szCs w:val="24"/>
        </w:rPr>
        <w:t xml:space="preserve"> сусловарочный котел СЕС-01. </w:t>
      </w:r>
      <w:proofErr w:type="spellStart"/>
      <w:r w:rsidRPr="00F07052">
        <w:rPr>
          <w:rFonts w:ascii="Times New Roman" w:hAnsi="Times New Roman"/>
          <w:bCs/>
          <w:sz w:val="24"/>
          <w:szCs w:val="24"/>
        </w:rPr>
        <w:t>blonderbeer</w:t>
      </w:r>
      <w:proofErr w:type="spellEnd"/>
      <w:r w:rsidRPr="00F07052">
        <w:rPr>
          <w:rFonts w:ascii="Times New Roman" w:hAnsi="Times New Roman"/>
          <w:bCs/>
          <w:sz w:val="24"/>
          <w:szCs w:val="24"/>
        </w:rPr>
        <w:t xml:space="preserve"> (2 шт.); ВИРПУЛ (Гидроциклонный аппарат) СЕW-01. </w:t>
      </w:r>
      <w:proofErr w:type="spellStart"/>
      <w:r w:rsidRPr="00F07052">
        <w:rPr>
          <w:rFonts w:ascii="Times New Roman" w:hAnsi="Times New Roman"/>
          <w:bCs/>
          <w:sz w:val="24"/>
          <w:szCs w:val="24"/>
        </w:rPr>
        <w:t>blonderbeer</w:t>
      </w:r>
      <w:proofErr w:type="spellEnd"/>
      <w:r w:rsidRPr="00F07052">
        <w:rPr>
          <w:rFonts w:ascii="Times New Roman" w:hAnsi="Times New Roman"/>
          <w:bCs/>
          <w:sz w:val="24"/>
          <w:szCs w:val="24"/>
        </w:rPr>
        <w:t xml:space="preserve"> (1 шт.); Центральный пульт управления варочным отделением (1 шт.); Дробилка для измельчения солода (1 шт.); Ферментационный цилиндрически-конический резервуар ССЕ-01. </w:t>
      </w:r>
      <w:proofErr w:type="spellStart"/>
      <w:r w:rsidRPr="00F07052">
        <w:rPr>
          <w:rFonts w:ascii="Times New Roman" w:hAnsi="Times New Roman"/>
          <w:bCs/>
          <w:sz w:val="24"/>
          <w:szCs w:val="24"/>
        </w:rPr>
        <w:t>blonderbeer</w:t>
      </w:r>
      <w:proofErr w:type="spellEnd"/>
      <w:r w:rsidRPr="00F07052">
        <w:rPr>
          <w:rFonts w:ascii="Times New Roman" w:hAnsi="Times New Roman"/>
          <w:bCs/>
          <w:sz w:val="24"/>
          <w:szCs w:val="24"/>
        </w:rPr>
        <w:t xml:space="preserve"> (5 шт.); Резервуар дозревания ССЕ-02. </w:t>
      </w:r>
      <w:proofErr w:type="spellStart"/>
      <w:r w:rsidRPr="00F07052">
        <w:rPr>
          <w:rFonts w:ascii="Times New Roman" w:hAnsi="Times New Roman"/>
          <w:bCs/>
          <w:sz w:val="24"/>
          <w:szCs w:val="24"/>
        </w:rPr>
        <w:t>blonderbeer</w:t>
      </w:r>
      <w:proofErr w:type="spellEnd"/>
      <w:r w:rsidRPr="00F07052">
        <w:rPr>
          <w:rFonts w:ascii="Times New Roman" w:hAnsi="Times New Roman"/>
          <w:bCs/>
          <w:sz w:val="24"/>
          <w:szCs w:val="24"/>
        </w:rPr>
        <w:t xml:space="preserve"> (10шт.); Резервуар хранения готового пива ССЕ03. </w:t>
      </w:r>
      <w:proofErr w:type="spellStart"/>
      <w:r w:rsidRPr="00F07052">
        <w:rPr>
          <w:rFonts w:ascii="Times New Roman" w:hAnsi="Times New Roman"/>
          <w:bCs/>
          <w:sz w:val="24"/>
          <w:szCs w:val="24"/>
        </w:rPr>
        <w:t>blonderbeer</w:t>
      </w:r>
      <w:proofErr w:type="spellEnd"/>
      <w:r w:rsidRPr="00F07052">
        <w:rPr>
          <w:rFonts w:ascii="Times New Roman" w:hAnsi="Times New Roman"/>
          <w:bCs/>
          <w:sz w:val="24"/>
          <w:szCs w:val="24"/>
        </w:rPr>
        <w:t xml:space="preserve"> (2 шт.); Пульт управления температурой резервуаров брожения, дозревания и хранения готового пива (1 шт.); Мобильная моющее-дезинфицирующая станция (МS-01) (1 шт.); Фильтр пластинчатый (рамный)-(КF40) (1 шт.); </w:t>
      </w:r>
      <w:proofErr w:type="spellStart"/>
      <w:r w:rsidRPr="00F07052">
        <w:rPr>
          <w:rFonts w:ascii="Times New Roman" w:hAnsi="Times New Roman"/>
          <w:bCs/>
          <w:sz w:val="24"/>
          <w:szCs w:val="24"/>
        </w:rPr>
        <w:t>Кизельгуровый</w:t>
      </w:r>
      <w:proofErr w:type="spellEnd"/>
      <w:r w:rsidRPr="00F07052">
        <w:rPr>
          <w:rFonts w:ascii="Times New Roman" w:hAnsi="Times New Roman"/>
          <w:bCs/>
          <w:sz w:val="24"/>
          <w:szCs w:val="24"/>
        </w:rPr>
        <w:t xml:space="preserve"> фильтр ENOVENETA FRM 2 (КGF-1) (1 шт.); Оборудование для ополаскивания мойки, дезинфекции кег-бочек (1 шт.); система охлаждения (1 шт.); Пастеризатор пива в потоке ТА-1000 (ТА-01) (1 шт.). </w:t>
      </w:r>
    </w:p>
    <w:p w14:paraId="644C70BE" w14:textId="72B16BC8" w:rsidR="00B46FD1" w:rsidRPr="00F07052" w:rsidRDefault="00FF680D" w:rsidP="00B46FD1">
      <w:pPr>
        <w:spacing w:after="0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07052">
        <w:rPr>
          <w:rFonts w:ascii="Times New Roman" w:hAnsi="Times New Roman"/>
          <w:bCs/>
          <w:sz w:val="24"/>
          <w:szCs w:val="24"/>
        </w:rPr>
        <w:t xml:space="preserve">-  Линия розлива питьевой воды, состоящая из: машина </w:t>
      </w:r>
      <w:proofErr w:type="spellStart"/>
      <w:r w:rsidRPr="00F07052">
        <w:rPr>
          <w:rFonts w:ascii="Times New Roman" w:hAnsi="Times New Roman"/>
          <w:bCs/>
          <w:sz w:val="24"/>
          <w:szCs w:val="24"/>
        </w:rPr>
        <w:t>этикеровочная</w:t>
      </w:r>
      <w:proofErr w:type="spellEnd"/>
      <w:r w:rsidRPr="00F07052">
        <w:rPr>
          <w:rFonts w:ascii="Times New Roman" w:hAnsi="Times New Roman"/>
          <w:bCs/>
          <w:sz w:val="24"/>
          <w:szCs w:val="24"/>
        </w:rPr>
        <w:t xml:space="preserve"> МЭ-3000 (1 шт.); Щит электрический ПК-45 (1 шт.); Станция розлива ПАККА-РЗ (1 шт.); холодильная установка для охлаждения жидкости серии «ГРАНД» ТУ 5131-001-52086962-2011 (1 шт.); </w:t>
      </w:r>
      <w:proofErr w:type="spellStart"/>
      <w:r w:rsidRPr="00F07052">
        <w:rPr>
          <w:rFonts w:ascii="Times New Roman" w:hAnsi="Times New Roman"/>
          <w:bCs/>
          <w:sz w:val="24"/>
          <w:szCs w:val="24"/>
        </w:rPr>
        <w:t>термонож</w:t>
      </w:r>
      <w:proofErr w:type="spellEnd"/>
      <w:r w:rsidRPr="00F07052">
        <w:rPr>
          <w:rFonts w:ascii="Times New Roman" w:hAnsi="Times New Roman"/>
          <w:bCs/>
          <w:sz w:val="24"/>
          <w:szCs w:val="24"/>
        </w:rPr>
        <w:t xml:space="preserve"> ТМ-1А (1 шт.); маркиратор </w:t>
      </w:r>
      <w:proofErr w:type="spellStart"/>
      <w:r w:rsidRPr="00F07052">
        <w:rPr>
          <w:rFonts w:ascii="Times New Roman" w:hAnsi="Times New Roman"/>
          <w:bCs/>
          <w:sz w:val="24"/>
          <w:szCs w:val="24"/>
        </w:rPr>
        <w:t>электрокаплеструйный</w:t>
      </w:r>
      <w:proofErr w:type="spellEnd"/>
      <w:r w:rsidRPr="00F07052">
        <w:rPr>
          <w:rFonts w:ascii="Times New Roman" w:hAnsi="Times New Roman"/>
          <w:bCs/>
          <w:sz w:val="24"/>
          <w:szCs w:val="24"/>
        </w:rPr>
        <w:t xml:space="preserve"> «ЭКСТ» (1 шт.); осушитель холодным воздухом </w:t>
      </w:r>
      <w:proofErr w:type="spellStart"/>
      <w:r w:rsidRPr="00F07052">
        <w:rPr>
          <w:rFonts w:ascii="Times New Roman" w:hAnsi="Times New Roman"/>
          <w:bCs/>
          <w:sz w:val="24"/>
          <w:szCs w:val="24"/>
        </w:rPr>
        <w:t>Refrigeratedair</w:t>
      </w:r>
      <w:proofErr w:type="spellEnd"/>
      <w:r w:rsidRPr="00F07052">
        <w:rPr>
          <w:rFonts w:ascii="Times New Roman" w:hAnsi="Times New Roman"/>
          <w:bCs/>
          <w:sz w:val="24"/>
          <w:szCs w:val="24"/>
        </w:rPr>
        <w:t xml:space="preserve"> (1 шт.); установка компрессорная 307/27933 (1 шт.); термокамера ТМ-1А (1 шт.); полуавтомат </w:t>
      </w:r>
      <w:proofErr w:type="spellStart"/>
      <w:r w:rsidRPr="00F07052">
        <w:rPr>
          <w:rFonts w:ascii="Times New Roman" w:hAnsi="Times New Roman"/>
          <w:bCs/>
          <w:sz w:val="24"/>
          <w:szCs w:val="24"/>
        </w:rPr>
        <w:t>выдува</w:t>
      </w:r>
      <w:proofErr w:type="spellEnd"/>
      <w:r w:rsidRPr="00F07052">
        <w:rPr>
          <w:rFonts w:ascii="Times New Roman" w:hAnsi="Times New Roman"/>
          <w:bCs/>
          <w:sz w:val="24"/>
          <w:szCs w:val="24"/>
        </w:rPr>
        <w:t xml:space="preserve"> ПАВ 600У-Н/1100/1500 16/20/25 Атм. (1 шт.); транспортер типа Т (1 шт.); печь разогрева преформ БМ-800 У (1 шт.); автомат для закручивания пробок ПАККА-3000УА (1 шт.).</w:t>
      </w:r>
      <w:r w:rsidR="00B46FD1" w:rsidRPr="00F07052">
        <w:rPr>
          <w:rFonts w:ascii="Times New Roman" w:hAnsi="Times New Roman"/>
          <w:bCs/>
          <w:sz w:val="24"/>
          <w:szCs w:val="24"/>
        </w:rPr>
        <w:t xml:space="preserve"> </w:t>
      </w:r>
      <w:r w:rsidR="00B46FD1" w:rsidRPr="00F07052">
        <w:rPr>
          <w:rFonts w:ascii="Times New Roman" w:hAnsi="Times New Roman"/>
          <w:b/>
          <w:bCs/>
          <w:sz w:val="24"/>
          <w:szCs w:val="24"/>
        </w:rPr>
        <w:t xml:space="preserve">Начальная цена (далее – НЦ) Лота составляет </w:t>
      </w:r>
      <w:r w:rsidR="008D4C6B" w:rsidRPr="00F07052">
        <w:rPr>
          <w:rFonts w:ascii="Times New Roman" w:hAnsi="Times New Roman" w:cs="Times New Roman"/>
          <w:b/>
          <w:bCs/>
          <w:color w:val="000000"/>
          <w:sz w:val="24"/>
          <w:szCs w:val="24"/>
        </w:rPr>
        <w:t>4 042 617,43</w:t>
      </w:r>
      <w:r w:rsidR="008D4C6B"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D4C6B" w:rsidRPr="00F0705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руб.</w:t>
      </w:r>
    </w:p>
    <w:p w14:paraId="2A5EA2EA" w14:textId="386CFC3F" w:rsidR="00FF680D" w:rsidRPr="00F07052" w:rsidRDefault="00FF680D" w:rsidP="00FF680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7052">
        <w:rPr>
          <w:rFonts w:ascii="Times New Roman" w:hAnsi="Times New Roman"/>
          <w:sz w:val="24"/>
          <w:szCs w:val="24"/>
        </w:rPr>
        <w:tab/>
        <w:t xml:space="preserve">Организация и проведение торгов по продаже Имущества осуществляются в соответствии с  Положением «О порядке, сроках и условиях проведения торгов по реализации имущества, принадлежащего ООО «Енисей» ИНН: 2469002943, </w:t>
      </w:r>
      <w:r w:rsidRPr="00F07052">
        <w:rPr>
          <w:rFonts w:ascii="Times New Roman" w:hAnsi="Times New Roman"/>
          <w:iCs/>
          <w:sz w:val="24"/>
          <w:szCs w:val="24"/>
        </w:rPr>
        <w:t>647000, Красноярский край, Таймырский Долгано-Ненецкий район, г. Дудинка, ул. Дальняя, д 5/1, являющегося предметом залога АКБ «Легион (АО) по делу № А33-22444/2021»</w:t>
      </w:r>
      <w:r w:rsidR="00E46AEF" w:rsidRPr="00F07052">
        <w:rPr>
          <w:rFonts w:ascii="Times New Roman" w:hAnsi="Times New Roman"/>
          <w:iCs/>
          <w:sz w:val="24"/>
          <w:szCs w:val="24"/>
        </w:rPr>
        <w:t xml:space="preserve"> (</w:t>
      </w:r>
      <w:r w:rsidR="00E46AEF" w:rsidRPr="00F07052">
        <w:rPr>
          <w:rFonts w:ascii="Times New Roman" w:hAnsi="Times New Roman"/>
          <w:b/>
          <w:bCs/>
          <w:iCs/>
          <w:sz w:val="24"/>
          <w:szCs w:val="24"/>
        </w:rPr>
        <w:t>с учетом дополнений</w:t>
      </w:r>
      <w:r w:rsidR="00E46AEF" w:rsidRPr="00F07052">
        <w:rPr>
          <w:rFonts w:ascii="Times New Roman" w:hAnsi="Times New Roman"/>
          <w:iCs/>
          <w:sz w:val="24"/>
          <w:szCs w:val="24"/>
        </w:rPr>
        <w:t>)</w:t>
      </w:r>
      <w:r w:rsidRPr="00F07052">
        <w:rPr>
          <w:rFonts w:ascii="Times New Roman" w:hAnsi="Times New Roman"/>
          <w:iCs/>
          <w:sz w:val="24"/>
          <w:szCs w:val="24"/>
        </w:rPr>
        <w:t>,</w:t>
      </w:r>
      <w:r w:rsidRPr="00F07052">
        <w:rPr>
          <w:rFonts w:ascii="Times New Roman" w:hAnsi="Times New Roman"/>
          <w:sz w:val="24"/>
          <w:szCs w:val="24"/>
        </w:rPr>
        <w:t xml:space="preserve"> утвержденным Залоговым кредитором АКБ «Легион» (АО)</w:t>
      </w:r>
      <w:r w:rsidRPr="00F07052">
        <w:rPr>
          <w:rFonts w:ascii="Times New Roman" w:hAnsi="Times New Roman"/>
          <w:bCs/>
          <w:sz w:val="24"/>
          <w:szCs w:val="24"/>
        </w:rPr>
        <w:t xml:space="preserve"> в лице представителя конкурсного управляющего – Государственной корпорации «Агентство по страхованию вкладов» (далее – Положение)</w:t>
      </w:r>
      <w:r w:rsidRPr="00F07052">
        <w:rPr>
          <w:rFonts w:ascii="Times New Roman" w:hAnsi="Times New Roman"/>
          <w:sz w:val="24"/>
          <w:szCs w:val="24"/>
        </w:rPr>
        <w:t>, а также в соответствии с требованиями Федерального закона от 26.10.2002 №127-ФЗ "О несостоятельности (банкротстве)" (далее – Закон о банкротстве), Приказа Минэкономразвития России от 23.07.2015 № 495.</w:t>
      </w:r>
    </w:p>
    <w:p w14:paraId="61B4B05D" w14:textId="22AAF788" w:rsidR="00090E28" w:rsidRPr="00F07052" w:rsidRDefault="00C6510A" w:rsidP="00090E2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3558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ТППП имуществом Должника будут проводиться</w:t>
      </w:r>
      <w:r w:rsidR="00F07052" w:rsidRPr="00A6355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07052" w:rsidRPr="00A63558">
        <w:rPr>
          <w:rFonts w:ascii="Times New Roman" w:hAnsi="Times New Roman" w:cs="Times New Roman"/>
          <w:b/>
          <w:bCs/>
          <w:sz w:val="24"/>
          <w:szCs w:val="24"/>
        </w:rPr>
        <w:t>посредством функционала информационной системы «Электронная торговая площадка» АО «РАД»</w:t>
      </w:r>
      <w:r w:rsidRPr="00A6355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по адресу</w:t>
      </w:r>
      <w:r w:rsidRPr="00F07052">
        <w:rPr>
          <w:rFonts w:ascii="Times New Roman" w:hAnsi="Times New Roman" w:cs="Times New Roman"/>
          <w:color w:val="000000"/>
          <w:sz w:val="24"/>
          <w:szCs w:val="24"/>
        </w:rPr>
        <w:t>: http://lot-online.ru (далее – ЭТП)</w:t>
      </w:r>
      <w:r w:rsidR="00090E28"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, тел. </w:t>
      </w:r>
      <w:r w:rsidR="00090E28" w:rsidRPr="00F070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(800) 777-57-57. </w:t>
      </w:r>
    </w:p>
    <w:p w14:paraId="2354AB53" w14:textId="2DF81D83" w:rsidR="00C6510A" w:rsidRPr="00F07052" w:rsidRDefault="00C6510A" w:rsidP="00C6510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Оператор ЭТП (далее – Оператор) обеспечивает проведение ТППП на ЭТП, в соответствии с </w:t>
      </w:r>
      <w:bookmarkStart w:id="5" w:name="_Hlk74669184"/>
      <w:r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п.4 ст.139 Федерального закона № 127-ФЗ «О несостоятельности (банкротстве)» </w:t>
      </w:r>
      <w:bookmarkEnd w:id="5"/>
      <w:r w:rsidRPr="00F07052">
        <w:rPr>
          <w:rFonts w:ascii="Times New Roman" w:hAnsi="Times New Roman" w:cs="Times New Roman"/>
          <w:color w:val="000000"/>
          <w:sz w:val="24"/>
          <w:szCs w:val="24"/>
        </w:rPr>
        <w:lastRenderedPageBreak/>
        <w:t>(далее – Закон о банкротстве).</w:t>
      </w:r>
    </w:p>
    <w:p w14:paraId="4269DEBB" w14:textId="61DB8F80" w:rsidR="00CC61A1" w:rsidRPr="00F07052" w:rsidRDefault="00C6510A" w:rsidP="00C6510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705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Начало приема</w:t>
      </w:r>
      <w:r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 заявок на ТППП </w:t>
      </w:r>
      <w:r w:rsidRPr="00F0705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–</w:t>
      </w:r>
      <w:r w:rsidR="00453A1C" w:rsidRPr="00F0705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07052" w:rsidRPr="00F07052">
        <w:rPr>
          <w:rFonts w:ascii="Times New Roman" w:hAnsi="Times New Roman" w:cs="Times New Roman"/>
          <w:b/>
          <w:bCs/>
          <w:color w:val="000000"/>
          <w:sz w:val="24"/>
          <w:szCs w:val="24"/>
        </w:rPr>
        <w:t>21</w:t>
      </w:r>
      <w:r w:rsidR="00E46AEF" w:rsidRPr="00F0705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F35C6D" w:rsidRPr="00F07052">
        <w:rPr>
          <w:rFonts w:ascii="Times New Roman" w:hAnsi="Times New Roman" w:cs="Times New Roman"/>
          <w:b/>
          <w:bCs/>
          <w:color w:val="000000"/>
          <w:sz w:val="24"/>
          <w:szCs w:val="24"/>
        </w:rPr>
        <w:t>0</w:t>
      </w:r>
      <w:r w:rsidR="00F07052" w:rsidRPr="00F07052">
        <w:rPr>
          <w:rFonts w:ascii="Times New Roman" w:hAnsi="Times New Roman" w:cs="Times New Roman"/>
          <w:b/>
          <w:bCs/>
          <w:color w:val="000000"/>
          <w:sz w:val="24"/>
          <w:szCs w:val="24"/>
        </w:rPr>
        <w:t>9</w:t>
      </w:r>
      <w:r w:rsidRPr="00F0705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.202</w:t>
      </w:r>
      <w:r w:rsidR="00F35C6D" w:rsidRPr="00F07052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Pr="00F0705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с </w:t>
      </w:r>
      <w:r w:rsidR="00082351" w:rsidRPr="00F07052">
        <w:rPr>
          <w:rFonts w:ascii="Times New Roman" w:hAnsi="Times New Roman" w:cs="Times New Roman"/>
          <w:color w:val="000000"/>
          <w:sz w:val="24"/>
          <w:szCs w:val="24"/>
        </w:rPr>
        <w:t>17</w:t>
      </w:r>
      <w:r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 час. 00 мин. (МСК). </w:t>
      </w:r>
    </w:p>
    <w:p w14:paraId="1ACB1CE1" w14:textId="58A3E2F3" w:rsidR="00C91C08" w:rsidRPr="00F07052" w:rsidRDefault="00C6510A" w:rsidP="00C91C0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7052">
        <w:rPr>
          <w:rFonts w:ascii="Times New Roman" w:hAnsi="Times New Roman" w:cs="Times New Roman"/>
          <w:color w:val="000000"/>
          <w:sz w:val="24"/>
          <w:szCs w:val="24"/>
        </w:rPr>
        <w:t>Прием заявок и величина снижения</w:t>
      </w:r>
      <w:r w:rsidR="00CC61A1"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 по </w:t>
      </w:r>
      <w:r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C61A1" w:rsidRPr="00F0705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Лот</w:t>
      </w:r>
      <w:r w:rsidR="00FF680D" w:rsidRPr="00F0705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</w:t>
      </w:r>
      <w:r w:rsidR="00CC61A1" w:rsidRPr="00F0705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82351" w:rsidRPr="00F0705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№</w:t>
      </w:r>
      <w:r w:rsidR="004635EB" w:rsidRPr="00F0705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="00FF680D" w:rsidRPr="00F0705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07052">
        <w:rPr>
          <w:rFonts w:ascii="Times New Roman" w:hAnsi="Times New Roman" w:cs="Times New Roman"/>
          <w:color w:val="000000"/>
          <w:sz w:val="24"/>
          <w:szCs w:val="24"/>
        </w:rPr>
        <w:t>в каждом периоде составляет: в 1-ом периоде –</w:t>
      </w:r>
      <w:r w:rsidR="00082351"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46AEF" w:rsidRPr="00F07052">
        <w:rPr>
          <w:rFonts w:ascii="Times New Roman" w:hAnsi="Times New Roman" w:cs="Times New Roman"/>
          <w:color w:val="000000"/>
          <w:sz w:val="24"/>
          <w:szCs w:val="24"/>
        </w:rPr>
        <w:t>14</w:t>
      </w:r>
      <w:r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 календарны</w:t>
      </w:r>
      <w:r w:rsidR="00CC61A1" w:rsidRPr="00F07052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 дн</w:t>
      </w:r>
      <w:r w:rsidR="00CC61A1" w:rsidRPr="00F07052">
        <w:rPr>
          <w:rFonts w:ascii="Times New Roman" w:hAnsi="Times New Roman" w:cs="Times New Roman"/>
          <w:color w:val="000000"/>
          <w:sz w:val="24"/>
          <w:szCs w:val="24"/>
        </w:rPr>
        <w:t>ей</w:t>
      </w:r>
      <w:r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 действует НЦ; со 2-го по</w:t>
      </w:r>
      <w:r w:rsidR="00CC61A1"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46AEF" w:rsidRPr="00F07052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-й период – каждые </w:t>
      </w:r>
      <w:r w:rsidR="00B46FD1" w:rsidRPr="00F07052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 календарных дней</w:t>
      </w:r>
      <w:r w:rsidR="00B46FD1"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 снижается </w:t>
      </w:r>
      <w:r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 w:rsidR="00F07052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6B11E6" w:rsidRPr="00F07052">
        <w:rPr>
          <w:rFonts w:ascii="Times New Roman" w:hAnsi="Times New Roman" w:cs="Times New Roman"/>
          <w:color w:val="000000"/>
          <w:sz w:val="24"/>
          <w:szCs w:val="24"/>
        </w:rPr>
        <w:t>%</w:t>
      </w:r>
      <w:r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 от НЦ первого периода ТППП</w:t>
      </w:r>
      <w:r w:rsidR="00AD25C9"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,  </w:t>
      </w:r>
      <w:r w:rsidR="00C91C08" w:rsidRPr="00F0705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минимальная цена продажи устанавливается </w:t>
      </w:r>
      <w:r w:rsidR="00B46FD1" w:rsidRPr="00F0705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 размере </w:t>
      </w:r>
      <w:r w:rsidR="00C47760"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="00F07052" w:rsidRPr="00F07052">
        <w:rPr>
          <w:rFonts w:ascii="Times New Roman" w:hAnsi="Times New Roman" w:cs="Times New Roman"/>
          <w:b/>
          <w:bCs/>
          <w:color w:val="000000"/>
          <w:sz w:val="24"/>
          <w:szCs w:val="24"/>
        </w:rPr>
        <w:t>2 829 832,20</w:t>
      </w:r>
      <w:r w:rsidR="00E46AEF"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91C08" w:rsidRPr="00F0705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руб</w:t>
      </w:r>
      <w:r w:rsidR="00B46FD1" w:rsidRPr="00F0705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7837AC"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94151E1" w14:textId="72A710E3" w:rsidR="003F0BA8" w:rsidRPr="00F07052" w:rsidRDefault="003F0BA8" w:rsidP="00C91C0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705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Окончание приема заявок</w:t>
      </w:r>
      <w:r w:rsidR="00136A94" w:rsidRPr="00F0705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по</w:t>
      </w:r>
      <w:r w:rsidR="007837AC" w:rsidRPr="00F0705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0705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Лот</w:t>
      </w:r>
      <w:r w:rsidR="00B46FD1" w:rsidRPr="00F0705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</w:t>
      </w:r>
      <w:r w:rsidR="007837AC" w:rsidRPr="00F0705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№</w:t>
      </w:r>
      <w:r w:rsidR="004635EB" w:rsidRPr="00F0705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Pr="00F0705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82B75" w:rsidRPr="00F0705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–</w:t>
      </w:r>
      <w:r w:rsidR="00B46FD1" w:rsidRPr="00F0705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52F5C" w:rsidRPr="00E52F5C">
        <w:rPr>
          <w:rFonts w:ascii="Times New Roman" w:hAnsi="Times New Roman" w:cs="Times New Roman"/>
          <w:b/>
          <w:bCs/>
          <w:color w:val="000000"/>
          <w:sz w:val="24"/>
          <w:szCs w:val="24"/>
        </w:rPr>
        <w:t>16.11.</w:t>
      </w:r>
      <w:r w:rsidR="002801C9" w:rsidRPr="00E52F5C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</w:t>
      </w:r>
      <w:r w:rsidR="00E46AEF" w:rsidRPr="00E52F5C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136A94" w:rsidRPr="00E52F5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36A94" w:rsidRPr="00E52F5C">
        <w:rPr>
          <w:rFonts w:ascii="Times New Roman" w:hAnsi="Times New Roman" w:cs="Times New Roman"/>
          <w:color w:val="000000"/>
          <w:sz w:val="24"/>
          <w:szCs w:val="24"/>
        </w:rPr>
        <w:t>до</w:t>
      </w:r>
      <w:r w:rsidR="00136A94"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03AF1" w:rsidRPr="00F07052">
        <w:rPr>
          <w:rFonts w:ascii="Times New Roman" w:hAnsi="Times New Roman" w:cs="Times New Roman"/>
          <w:color w:val="000000"/>
          <w:sz w:val="24"/>
          <w:szCs w:val="24"/>
        </w:rPr>
        <w:t>17</w:t>
      </w:r>
      <w:r w:rsidR="00136A94"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 час. 00 мин. (МСК)</w:t>
      </w:r>
      <w:r w:rsidR="00732E10" w:rsidRPr="00F0705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8F9D7B3" w14:textId="3E563D89" w:rsidR="00AF73A2" w:rsidRPr="00F07052" w:rsidRDefault="00AF73A2" w:rsidP="004635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705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Заявки на участие в Т</w:t>
      </w:r>
      <w:r w:rsidR="00593077" w:rsidRPr="00F0705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ППП</w:t>
      </w:r>
      <w:r w:rsidRPr="00F0705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, поступившие в течение определенного периода проведения Т</w:t>
      </w:r>
      <w:r w:rsidR="00593077" w:rsidRPr="00F0705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ППП</w:t>
      </w:r>
      <w:r w:rsidRPr="00F0705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, рассматриваются только после рассмотрения заявок на участие в Т</w:t>
      </w:r>
      <w:r w:rsidR="00593077" w:rsidRPr="00F0705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ППП</w:t>
      </w:r>
      <w:r w:rsidRPr="00F0705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, поступивших в течение предыдущего периода проведения Т</w:t>
      </w:r>
      <w:r w:rsidR="00593077" w:rsidRPr="00F0705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ППП</w:t>
      </w:r>
      <w:r w:rsidRPr="00F0705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, если по результатам рассмотрения таких заявок не определен победитель Т</w:t>
      </w:r>
      <w:r w:rsidR="00593077" w:rsidRPr="00F0705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ППП</w:t>
      </w:r>
      <w:r w:rsidRPr="00F0705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. Признание участника победителем оформляется протоколом об итогах Т</w:t>
      </w:r>
      <w:r w:rsidR="00593077" w:rsidRPr="00F0705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ППП</w:t>
      </w:r>
      <w:r w:rsidRPr="00F0705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, который размещается на ЭП. С даты определения победителя Т</w:t>
      </w:r>
      <w:r w:rsidR="00986576" w:rsidRPr="00F0705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ППП</w:t>
      </w:r>
      <w:r w:rsidRPr="00F0705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 xml:space="preserve"> прием заявок прекращается.</w:t>
      </w:r>
      <w:r w:rsidRPr="00F0705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3C0C39" w14:textId="77777777" w:rsidR="00C6510A" w:rsidRPr="00F07052" w:rsidRDefault="00C6510A" w:rsidP="00C6510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7052">
        <w:rPr>
          <w:rFonts w:ascii="Times New Roman" w:hAnsi="Times New Roman" w:cs="Times New Roman"/>
          <w:color w:val="000000"/>
          <w:sz w:val="24"/>
          <w:szCs w:val="24"/>
        </w:rPr>
        <w:t>К участию в ТППП допускаются физ. и юр. лица (далее – Заявитель), зарегистрированные в установленном порядке на ЭТП. Для участия в ТППП Заявитель представляет Оператору заявку на участие в ТППП.</w:t>
      </w:r>
    </w:p>
    <w:p w14:paraId="77AD8FBA" w14:textId="2B25F8E4" w:rsidR="00C6510A" w:rsidRPr="00F07052" w:rsidRDefault="00C6510A" w:rsidP="00C6510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Заявка на участие в ТППП должна содержать: наименование, организационно-правовая форма, место нахождения, почтовый адрес (для </w:t>
      </w:r>
      <w:proofErr w:type="spellStart"/>
      <w:r w:rsidRPr="00F07052">
        <w:rPr>
          <w:rFonts w:ascii="Times New Roman" w:hAnsi="Times New Roman" w:cs="Times New Roman"/>
          <w:color w:val="000000"/>
          <w:sz w:val="24"/>
          <w:szCs w:val="24"/>
        </w:rPr>
        <w:t>юр.лица</w:t>
      </w:r>
      <w:proofErr w:type="spellEnd"/>
      <w:r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), фамилия, имя, отчество, паспортные данные, сведения о месте жительства (для </w:t>
      </w:r>
      <w:proofErr w:type="spellStart"/>
      <w:r w:rsidRPr="00F07052">
        <w:rPr>
          <w:rFonts w:ascii="Times New Roman" w:hAnsi="Times New Roman" w:cs="Times New Roman"/>
          <w:color w:val="000000"/>
          <w:sz w:val="24"/>
          <w:szCs w:val="24"/>
        </w:rPr>
        <w:t>физ.лица</w:t>
      </w:r>
      <w:proofErr w:type="spellEnd"/>
      <w:r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</w:t>
      </w:r>
      <w:r w:rsidR="00BC218B" w:rsidRPr="00F07052">
        <w:rPr>
          <w:rFonts w:ascii="Times New Roman" w:hAnsi="Times New Roman" w:cs="Times New Roman"/>
          <w:color w:val="000000"/>
          <w:sz w:val="24"/>
          <w:szCs w:val="24"/>
        </w:rPr>
        <w:t>конкурсному</w:t>
      </w:r>
      <w:r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 управляющему (ликвидатору) и о характере этой заинтересованности, сведения об участии в капитале Заявителя </w:t>
      </w:r>
      <w:r w:rsidR="00BC218B" w:rsidRPr="00F07052">
        <w:rPr>
          <w:rFonts w:ascii="Times New Roman" w:hAnsi="Times New Roman" w:cs="Times New Roman"/>
          <w:color w:val="000000"/>
          <w:sz w:val="24"/>
          <w:szCs w:val="24"/>
        </w:rPr>
        <w:t>конкурсного</w:t>
      </w:r>
      <w:r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 управляющего (ликвидатора), предложение о цене имущества. К заявке на участие в ТППП должны быть приложены копии документов согласно требованиям п.11 ст.110 Закона о банкротстве.</w:t>
      </w:r>
    </w:p>
    <w:p w14:paraId="586FD0C9" w14:textId="3E490628" w:rsidR="00C6510A" w:rsidRPr="00F07052" w:rsidRDefault="00C6510A" w:rsidP="00C6510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7052">
        <w:rPr>
          <w:rFonts w:ascii="Times New Roman" w:hAnsi="Times New Roman" w:cs="Times New Roman"/>
          <w:color w:val="000000"/>
          <w:sz w:val="24"/>
          <w:szCs w:val="24"/>
        </w:rPr>
        <w:t>Для участия в Т</w:t>
      </w:r>
      <w:r w:rsidR="00BB4521" w:rsidRPr="00F07052">
        <w:rPr>
          <w:rFonts w:ascii="Times New Roman" w:hAnsi="Times New Roman" w:cs="Times New Roman"/>
          <w:color w:val="000000"/>
          <w:sz w:val="24"/>
          <w:szCs w:val="24"/>
        </w:rPr>
        <w:t>ППП</w:t>
      </w:r>
      <w:r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 Заявитель представляет Оператору в электронной форме подписанный электронной подписью Заявителя договор о внесении задатка (далее – Договор о задатке). Заявитель обязан в срок, указанный в настоящем извещении внести задаток путем перечисления денежных средств на расчетный счет для зачисления задатков ОТ: получатель платежа - АО «Российский аукционный дом» (ИНН 7838430413, КПП 783801001): р/с </w:t>
      </w:r>
      <w:r w:rsidR="00090E28" w:rsidRPr="00F07052">
        <w:rPr>
          <w:rFonts w:ascii="Times New Roman" w:hAnsi="Times New Roman" w:cs="Times New Roman"/>
          <w:sz w:val="24"/>
          <w:szCs w:val="24"/>
        </w:rPr>
        <w:t xml:space="preserve"> 40702810355000036459; в СЕВЕРО-ЗАПАДНОМ </w:t>
      </w:r>
      <w:proofErr w:type="spellStart"/>
      <w:r w:rsidR="00090E28" w:rsidRPr="00F07052">
        <w:rPr>
          <w:rFonts w:ascii="Times New Roman" w:hAnsi="Times New Roman" w:cs="Times New Roman"/>
          <w:sz w:val="24"/>
          <w:szCs w:val="24"/>
        </w:rPr>
        <w:t>БАНКе</w:t>
      </w:r>
      <w:proofErr w:type="spellEnd"/>
      <w:r w:rsidR="00090E28" w:rsidRPr="00F07052">
        <w:rPr>
          <w:rFonts w:ascii="Times New Roman" w:hAnsi="Times New Roman" w:cs="Times New Roman"/>
          <w:sz w:val="24"/>
          <w:szCs w:val="24"/>
        </w:rPr>
        <w:t xml:space="preserve"> ПАО СБЕРБАНК, БИК 044030653, к/с 30101810500000000653. В назначении платежа необходимо указывать: №л/с_______. Средства для проведения операций по обеспечению участия в электронных торгах. НДС не облагается. </w:t>
      </w:r>
      <w:r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Заявитель вправе направить задаток по вышеуказанным реквизитам без представления подписанного договора о задатке. В этом случае перечисление задатка Заявителем считается акцептом размещенного на ЭТП договора о задатке. </w:t>
      </w:r>
      <w:r w:rsidR="00B30202" w:rsidRPr="00F07052">
        <w:rPr>
          <w:rFonts w:ascii="Times New Roman" w:hAnsi="Times New Roman" w:cs="Times New Roman"/>
          <w:color w:val="000000"/>
          <w:sz w:val="24"/>
          <w:szCs w:val="24"/>
        </w:rPr>
        <w:t>Исполнение обязанности по внесению суммы задатка третьими лицами не допускается.</w:t>
      </w:r>
    </w:p>
    <w:p w14:paraId="54A9A687" w14:textId="496E1A34" w:rsidR="00C6510A" w:rsidRPr="00F07052" w:rsidRDefault="00C6510A" w:rsidP="00C6510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705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Задаток за участие в ТППП составляет </w:t>
      </w:r>
      <w:r w:rsidR="00E8796F" w:rsidRPr="00F0705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</w:t>
      </w:r>
      <w:r w:rsidRPr="00F0705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% от начальной цены продажи лота, </w:t>
      </w:r>
      <w:bookmarkStart w:id="6" w:name="_Hlk74669089"/>
      <w:r w:rsidRPr="00F0705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установленной для соответствующего периода ТППП</w:t>
      </w:r>
      <w:bookmarkEnd w:id="6"/>
      <w:r w:rsidRPr="00F0705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 Датой внесения задатка считается дата поступления денежных средств, перечисленных в качестве задатка, на счет Организатора торгов.</w:t>
      </w:r>
    </w:p>
    <w:p w14:paraId="0B667E62" w14:textId="77777777" w:rsidR="00C6510A" w:rsidRPr="00F07052" w:rsidRDefault="00C6510A" w:rsidP="00C6510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7052">
        <w:rPr>
          <w:rFonts w:ascii="Times New Roman" w:hAnsi="Times New Roman" w:cs="Times New Roman"/>
          <w:color w:val="000000"/>
          <w:sz w:val="24"/>
          <w:szCs w:val="24"/>
        </w:rPr>
        <w:t>С проектом договора, заключаемого по итогам ТППП (далее - Договор), и договором о задатке можно ознакомиться на ЭТП, ЕФРСБ.</w:t>
      </w:r>
    </w:p>
    <w:p w14:paraId="760B3A4F" w14:textId="77777777" w:rsidR="00C6510A" w:rsidRPr="00F07052" w:rsidRDefault="00C6510A" w:rsidP="00C6510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7052">
        <w:rPr>
          <w:rFonts w:ascii="Times New Roman" w:hAnsi="Times New Roman" w:cs="Times New Roman"/>
          <w:color w:val="000000"/>
          <w:sz w:val="24"/>
          <w:szCs w:val="24"/>
        </w:rPr>
        <w:t>Заявитель вправе изменить или отозвать заявку на участие в ТППП не позднее окончания срока подачи заявок на участие, направив об этом уведомление Оператору.</w:t>
      </w:r>
    </w:p>
    <w:p w14:paraId="27C8D832" w14:textId="77777777" w:rsidR="00C6510A" w:rsidRPr="00F07052" w:rsidRDefault="00C6510A" w:rsidP="00C6510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7052">
        <w:rPr>
          <w:rFonts w:ascii="Times New Roman" w:hAnsi="Times New Roman" w:cs="Times New Roman"/>
          <w:color w:val="000000"/>
          <w:sz w:val="24"/>
          <w:szCs w:val="24"/>
        </w:rPr>
        <w:t>Организатор торгов рассматривает предоставленные Заявителями Оператору заявки с приложенными к ним документами, устанавливает факт поступления задатков на счет Оператора в срок, установленный в настоящем сообщении, и по результатам принимает решение о допуске или отказе в допуске Заявителя к участию в ТППП. Непоступление задатка на счет Оператора, указанный в настоящем сообщении, или поступление задатка по истечении срока, установленного в настоящем сообщении, или поступление задатка в размере меньшем, чем это установлено в настоящем сообщении, являются основаниями для отказа в допуске Заявителя к участию в ТППП. Заявители, допущенные к участию в ТППП, признаются участниками ТППП (далее – Участники). Оператор направляет всем Заявителям уведомления о признании их Участниками или об отказе в признании их Участниками.</w:t>
      </w:r>
    </w:p>
    <w:p w14:paraId="5F1AB46E" w14:textId="77777777" w:rsidR="00C6510A" w:rsidRPr="00F07052" w:rsidRDefault="00C6510A" w:rsidP="00C6510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7052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Победителем ТППП (далее– Победитель) признается Участник, который представил в установленный срок заявку на участие в ТППП, содержащую предложение о цене лота, но не ниже НЦ лота, установленной для определенного периода проведения ТППП, при отсутствии предложений других Участников.</w:t>
      </w:r>
    </w:p>
    <w:p w14:paraId="1E88B7A1" w14:textId="77777777" w:rsidR="00C6510A" w:rsidRPr="00F07052" w:rsidRDefault="00C6510A" w:rsidP="00C6510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7052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различные предложения о цене лота, но не ниже НЦ лота, установленной для определенного периода проведения ТППП, право приобретения имущества принадлежит Участнику, предложившему максимальную цену за лот.</w:t>
      </w:r>
    </w:p>
    <w:p w14:paraId="7DF962E4" w14:textId="77777777" w:rsidR="00C6510A" w:rsidRPr="00F07052" w:rsidRDefault="00C6510A" w:rsidP="00C6510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7052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равные предложения о цене имущества, но не ниже НЦ лота, установленной для определенного периода проведения ТППП, право приобретения имущества принадлежит Участнику, который первым представил в установленный срок заявку на участие в ТППП.</w:t>
      </w:r>
    </w:p>
    <w:p w14:paraId="6353C900" w14:textId="77777777" w:rsidR="00C6510A" w:rsidRPr="00F07052" w:rsidRDefault="00C6510A" w:rsidP="00C6510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7052">
        <w:rPr>
          <w:rFonts w:ascii="Times New Roman" w:hAnsi="Times New Roman" w:cs="Times New Roman"/>
          <w:color w:val="000000"/>
          <w:sz w:val="24"/>
          <w:szCs w:val="24"/>
        </w:rPr>
        <w:t>С даты определения Победителя ТППП по каждому лоту прием заявок по соответствующему лоту прекращается. Протокол о результатах проведения ТППП, утвержденный ОТ, размещается на ЭТП.</w:t>
      </w:r>
    </w:p>
    <w:p w14:paraId="2052EEBA" w14:textId="1030DA8C" w:rsidR="00C6510A" w:rsidRPr="00F07052" w:rsidRDefault="00C6510A" w:rsidP="00C6510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КУ в течение 5 дней с даты подписания протокола о результатах ТППП направляет Победителю </w:t>
      </w:r>
      <w:r w:rsidR="00986576" w:rsidRPr="00F07052">
        <w:rPr>
          <w:rFonts w:ascii="Times New Roman" w:hAnsi="Times New Roman" w:cs="Times New Roman"/>
          <w:color w:val="000000"/>
          <w:sz w:val="24"/>
          <w:szCs w:val="24"/>
        </w:rPr>
        <w:t>ТППП</w:t>
      </w:r>
      <w:r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 на адрес электронной почты, указанный в заявке на участие в </w:t>
      </w:r>
      <w:r w:rsidR="00986576" w:rsidRPr="00F07052">
        <w:rPr>
          <w:rFonts w:ascii="Times New Roman" w:hAnsi="Times New Roman" w:cs="Times New Roman"/>
          <w:color w:val="000000"/>
          <w:sz w:val="24"/>
          <w:szCs w:val="24"/>
        </w:rPr>
        <w:t>ТППП</w:t>
      </w:r>
      <w:r w:rsidRPr="00F07052">
        <w:rPr>
          <w:rFonts w:ascii="Times New Roman" w:hAnsi="Times New Roman" w:cs="Times New Roman"/>
          <w:color w:val="000000"/>
          <w:sz w:val="24"/>
          <w:szCs w:val="24"/>
        </w:rPr>
        <w:t>, предложение заключить Договор с приложением проекта Договора.</w:t>
      </w:r>
    </w:p>
    <w:p w14:paraId="289D145D" w14:textId="315543FC" w:rsidR="00C6510A" w:rsidRPr="00F07052" w:rsidRDefault="00C6510A" w:rsidP="00C6510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Победитель обязан в течение 5 дней с даты направления на адрес его электронной почты, указанный в заявке на участие в </w:t>
      </w:r>
      <w:r w:rsidR="00986576" w:rsidRPr="00F07052">
        <w:rPr>
          <w:rFonts w:ascii="Times New Roman" w:hAnsi="Times New Roman" w:cs="Times New Roman"/>
          <w:color w:val="000000"/>
          <w:sz w:val="24"/>
          <w:szCs w:val="24"/>
        </w:rPr>
        <w:t>ТППП</w:t>
      </w:r>
      <w:r w:rsidRPr="00F07052">
        <w:rPr>
          <w:rFonts w:ascii="Times New Roman" w:hAnsi="Times New Roman" w:cs="Times New Roman"/>
          <w:color w:val="000000"/>
          <w:sz w:val="24"/>
          <w:szCs w:val="24"/>
        </w:rPr>
        <w:t>, предложения заключить Договор, подписать Договор и не позднее</w:t>
      </w:r>
      <w:r w:rsidR="003C1987"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 5</w:t>
      </w:r>
      <w:r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 дней с даты подписания направить его КУ. О факте подписания Договора Победитель любым доступным для него способом обязан немедленно уведомить КУ. Неподписание Договора в течение 5 дней с даты его направления Победителю означает отказ (уклонение) Победителя от заключения Договора. Сумма внесенного Победителем </w:t>
      </w:r>
      <w:r w:rsidR="00986576" w:rsidRPr="00F07052">
        <w:rPr>
          <w:rFonts w:ascii="Times New Roman" w:hAnsi="Times New Roman" w:cs="Times New Roman"/>
          <w:color w:val="000000"/>
          <w:sz w:val="24"/>
          <w:szCs w:val="24"/>
        </w:rPr>
        <w:t>ТППП</w:t>
      </w:r>
      <w:r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 задатка засчитывается в счет цены приобретенного лота</w:t>
      </w:r>
    </w:p>
    <w:p w14:paraId="21B2C943" w14:textId="48DEFB9D" w:rsidR="0062070B" w:rsidRPr="00F07052" w:rsidRDefault="00C6510A" w:rsidP="0062070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7052">
        <w:rPr>
          <w:rFonts w:ascii="Times New Roman" w:eastAsia="Times New Roman" w:hAnsi="Times New Roman" w:cs="Times New Roman"/>
          <w:color w:val="000000"/>
          <w:sz w:val="24"/>
          <w:szCs w:val="24"/>
        </w:rPr>
        <w:t>Оплата по договору купли-продажи имущества должна быть осуществлена покупателем в течение 30 календарных дней со дня подписания этого договора по реквизитам:</w:t>
      </w:r>
      <w:r w:rsidRPr="00F070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F07052">
        <w:rPr>
          <w:rFonts w:ascii="Times New Roman" w:hAnsi="Times New Roman" w:cs="Times New Roman"/>
          <w:color w:val="000000"/>
          <w:sz w:val="24"/>
          <w:szCs w:val="24"/>
        </w:rPr>
        <w:t>получатель платежа</w:t>
      </w:r>
      <w:r w:rsidR="0062070B"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="0062070B" w:rsidRPr="00F0705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ООО </w:t>
      </w:r>
      <w:r w:rsidR="0062070B" w:rsidRPr="00F0705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«</w:t>
      </w:r>
      <w:r w:rsidR="00C92490" w:rsidRPr="00F0705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Енисей</w:t>
      </w:r>
      <w:r w:rsidR="0062070B" w:rsidRPr="00F0705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», </w:t>
      </w:r>
      <w:r w:rsidR="00C92490" w:rsidRPr="00F0705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счет Должника 40702810312020682304, открытый в филиале "Корпоративный" ПАО "Совкомбанк"(г. Москва), БИК 044525360, к/с 30101810445250000360.</w:t>
      </w:r>
    </w:p>
    <w:p w14:paraId="2D22EF81" w14:textId="6174FDEB" w:rsidR="00C6510A" w:rsidRPr="00F07052" w:rsidRDefault="00C6510A" w:rsidP="00C6510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7052">
        <w:rPr>
          <w:rFonts w:ascii="Times New Roman" w:eastAsia="Times New Roman" w:hAnsi="Times New Roman" w:cs="Times New Roman"/>
          <w:color w:val="000000"/>
          <w:sz w:val="24"/>
          <w:szCs w:val="24"/>
        </w:rPr>
        <w:t>Сумма внесенного Победителем задатка засчитывается в счет цены приобретенного лота.</w:t>
      </w:r>
    </w:p>
    <w:p w14:paraId="304AF8CA" w14:textId="66F594D3" w:rsidR="00C6510A" w:rsidRPr="00F07052" w:rsidRDefault="00C6510A" w:rsidP="00C6510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7052">
        <w:rPr>
          <w:rFonts w:ascii="Times New Roman" w:hAnsi="Times New Roman" w:cs="Times New Roman"/>
          <w:color w:val="000000"/>
          <w:sz w:val="24"/>
          <w:szCs w:val="24"/>
        </w:rPr>
        <w:t>В назначении платежа необходимо указывать реквизиты Договора, номер лота и дату проведения Т</w:t>
      </w:r>
      <w:r w:rsidR="00986576" w:rsidRPr="00F07052">
        <w:rPr>
          <w:rFonts w:ascii="Times New Roman" w:hAnsi="Times New Roman" w:cs="Times New Roman"/>
          <w:color w:val="000000"/>
          <w:sz w:val="24"/>
          <w:szCs w:val="24"/>
        </w:rPr>
        <w:t>ППП</w:t>
      </w:r>
      <w:r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. В случае, если Победитель не исполнит свои обязательства, указанные в настоящем сообщении, ОТ и продавец освобождаются от всех обязательств, связанных с проведением </w:t>
      </w:r>
      <w:r w:rsidR="00986576" w:rsidRPr="00F07052">
        <w:rPr>
          <w:rFonts w:ascii="Times New Roman" w:hAnsi="Times New Roman" w:cs="Times New Roman"/>
          <w:color w:val="000000"/>
          <w:sz w:val="24"/>
          <w:szCs w:val="24"/>
        </w:rPr>
        <w:t>ТППП</w:t>
      </w:r>
      <w:r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, с заключением Договора, внесенный Победителем задаток ему не возвращается, а </w:t>
      </w:r>
      <w:r w:rsidR="00986576" w:rsidRPr="00F07052">
        <w:rPr>
          <w:rFonts w:ascii="Times New Roman" w:hAnsi="Times New Roman" w:cs="Times New Roman"/>
          <w:color w:val="000000"/>
          <w:sz w:val="24"/>
          <w:szCs w:val="24"/>
        </w:rPr>
        <w:t>ТППП</w:t>
      </w:r>
      <w:r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 признаются несостоявшимися.</w:t>
      </w:r>
    </w:p>
    <w:p w14:paraId="47371774" w14:textId="77777777" w:rsidR="00C6510A" w:rsidRPr="00F07052" w:rsidRDefault="00C6510A" w:rsidP="00C6510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7052">
        <w:rPr>
          <w:rFonts w:ascii="Times New Roman" w:hAnsi="Times New Roman" w:cs="Times New Roman"/>
          <w:color w:val="000000"/>
          <w:sz w:val="24"/>
          <w:szCs w:val="24"/>
        </w:rPr>
        <w:t>Расходы по регистрации перехода прав относятся на счет покупателя (в том числе расходы по оплате государственных пошлин, регистрацию перехода прав). В случае неосуществления своевременно покупателем переоформления прав на имущество, покупатель несет риски наступления неблагоприятных последствий, связанных с банкротством Должника и невозможностью перерегистрации имущества, подлежащего государственной регистрации и или учету.</w:t>
      </w:r>
    </w:p>
    <w:p w14:paraId="278B8E37" w14:textId="468A24BD" w:rsidR="00C6510A" w:rsidRPr="00F07052" w:rsidRDefault="00C6510A" w:rsidP="00C6510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В период до подачи заявки на участие в </w:t>
      </w:r>
      <w:r w:rsidR="00986576" w:rsidRPr="00F07052">
        <w:rPr>
          <w:rFonts w:ascii="Times New Roman" w:hAnsi="Times New Roman" w:cs="Times New Roman"/>
          <w:color w:val="000000"/>
          <w:sz w:val="24"/>
          <w:szCs w:val="24"/>
        </w:rPr>
        <w:t>ТППП</w:t>
      </w:r>
      <w:r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 покупатель вправе проверить состояние имущества. Подачей заявки на участие в </w:t>
      </w:r>
      <w:r w:rsidR="00986576" w:rsidRPr="00F07052">
        <w:rPr>
          <w:rFonts w:ascii="Times New Roman" w:hAnsi="Times New Roman" w:cs="Times New Roman"/>
          <w:color w:val="000000"/>
          <w:sz w:val="24"/>
          <w:szCs w:val="24"/>
        </w:rPr>
        <w:t>ТППП</w:t>
      </w:r>
      <w:r w:rsidRPr="00F07052">
        <w:rPr>
          <w:rFonts w:ascii="Times New Roman" w:hAnsi="Times New Roman" w:cs="Times New Roman"/>
          <w:color w:val="000000"/>
          <w:sz w:val="24"/>
          <w:szCs w:val="24"/>
        </w:rPr>
        <w:t xml:space="preserve"> покупатель подтверждает, что состояние имущества его устраивает и соответствует целям приобретения. Все риски, связанные с не ознакомлением с имуществом и отсутствием полной информации об имуществе в результате не ознакомления (не полного ознакомления) с имуществом несет покупатель, при таких обстоятельствах покупатель не вправе уклоняться от подписания акта приема-передачи имущества и оплаты в полном объеме.</w:t>
      </w:r>
    </w:p>
    <w:p w14:paraId="2FDB9BFD" w14:textId="77777777" w:rsidR="00C6510A" w:rsidRPr="00F07052" w:rsidRDefault="00C6510A" w:rsidP="00C6510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7052">
        <w:rPr>
          <w:rFonts w:ascii="Times New Roman" w:hAnsi="Times New Roman" w:cs="Times New Roman"/>
          <w:color w:val="000000"/>
          <w:sz w:val="24"/>
          <w:szCs w:val="24"/>
        </w:rPr>
        <w:t>ОТ и КУ не несут ответственность в случае невозможности личного ознакомления с имуществом по не зависящим от них причинам.</w:t>
      </w:r>
    </w:p>
    <w:p w14:paraId="5B54D46B" w14:textId="2B593B12" w:rsidR="00A35BBB" w:rsidRPr="00F07052" w:rsidRDefault="00A35BBB" w:rsidP="001520DD">
      <w:pPr>
        <w:pStyle w:val="Default"/>
        <w:ind w:firstLine="567"/>
        <w:jc w:val="both"/>
        <w:rPr>
          <w:rFonts w:ascii="Times New Roman" w:hAnsi="Times New Roman" w:cs="Times New Roman"/>
        </w:rPr>
      </w:pPr>
      <w:r w:rsidRPr="00F07052">
        <w:rPr>
          <w:rFonts w:ascii="Times New Roman" w:eastAsia="Times New Roman" w:hAnsi="Times New Roman" w:cs="Times New Roman"/>
          <w:b/>
          <w:bCs/>
        </w:rPr>
        <w:t>Местонахождение лот</w:t>
      </w:r>
      <w:r w:rsidR="00C92490" w:rsidRPr="00F07052">
        <w:rPr>
          <w:rFonts w:ascii="Times New Roman" w:eastAsia="Times New Roman" w:hAnsi="Times New Roman" w:cs="Times New Roman"/>
          <w:b/>
          <w:bCs/>
        </w:rPr>
        <w:t>а</w:t>
      </w:r>
      <w:r w:rsidRPr="00F07052">
        <w:rPr>
          <w:rFonts w:ascii="Times New Roman" w:eastAsia="Times New Roman" w:hAnsi="Times New Roman" w:cs="Times New Roman"/>
          <w:b/>
          <w:bCs/>
        </w:rPr>
        <w:t>:</w:t>
      </w:r>
      <w:r w:rsidR="001520DD" w:rsidRPr="00F07052">
        <w:rPr>
          <w:rFonts w:ascii="Times New Roman" w:eastAsia="Times New Roman" w:hAnsi="Times New Roman" w:cs="Times New Roman"/>
        </w:rPr>
        <w:t xml:space="preserve"> </w:t>
      </w:r>
      <w:r w:rsidR="00C92490" w:rsidRPr="00F07052">
        <w:rPr>
          <w:rFonts w:ascii="Times New Roman" w:eastAsia="Times New Roman" w:hAnsi="Times New Roman" w:cs="Times New Roman"/>
          <w:iCs/>
        </w:rPr>
        <w:t>647000, Красноярский край, Таймырский Долгано-Ненецкий район, г. Дудинка, ул. Дальняя, д 5, 1</w:t>
      </w:r>
      <w:r w:rsidR="00C92490" w:rsidRPr="00F07052">
        <w:rPr>
          <w:rFonts w:ascii="Times New Roman" w:eastAsia="Times New Roman" w:hAnsi="Times New Roman" w:cs="Times New Roman"/>
        </w:rPr>
        <w:t>.</w:t>
      </w:r>
    </w:p>
    <w:p w14:paraId="3548035A" w14:textId="619949C6" w:rsidR="0076583C" w:rsidRPr="00F07052" w:rsidRDefault="00C6510A" w:rsidP="00C6510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7052">
        <w:rPr>
          <w:rFonts w:ascii="Times New Roman" w:hAnsi="Times New Roman" w:cs="Times New Roman"/>
          <w:sz w:val="24"/>
          <w:szCs w:val="24"/>
        </w:rPr>
        <w:t xml:space="preserve">Ознакомление с документацией на имущество производится ОТ в рабочие дни по адресу: </w:t>
      </w:r>
    </w:p>
    <w:p w14:paraId="50B01495" w14:textId="4BDA50DD" w:rsidR="0076583C" w:rsidRPr="00F07052" w:rsidRDefault="0076583C" w:rsidP="00C6510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705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г. Красноярск, ул. Парижской Коммуны, д.39А, оф. 413. </w:t>
      </w:r>
      <w:bookmarkStart w:id="7" w:name="_Hlk48067938"/>
      <w:r w:rsidRPr="00F07052">
        <w:rPr>
          <w:rFonts w:ascii="Times New Roman" w:eastAsia="Times New Roman" w:hAnsi="Times New Roman" w:cs="Times New Roman"/>
          <w:color w:val="000000"/>
          <w:sz w:val="24"/>
          <w:szCs w:val="24"/>
        </w:rPr>
        <w:t>тел.+7(</w:t>
      </w:r>
      <w:r w:rsidR="0062070B" w:rsidRPr="00F07052">
        <w:rPr>
          <w:rFonts w:ascii="Times New Roman" w:eastAsia="Times New Roman" w:hAnsi="Times New Roman" w:cs="Times New Roman"/>
          <w:color w:val="000000"/>
          <w:sz w:val="24"/>
          <w:szCs w:val="24"/>
        </w:rPr>
        <w:t>967</w:t>
      </w:r>
      <w:r w:rsidRPr="00F07052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62070B" w:rsidRPr="00F07052">
        <w:rPr>
          <w:rFonts w:ascii="Times New Roman" w:eastAsia="Times New Roman" w:hAnsi="Times New Roman" w:cs="Times New Roman"/>
          <w:color w:val="000000"/>
          <w:sz w:val="24"/>
          <w:szCs w:val="24"/>
        </w:rPr>
        <w:t>246</w:t>
      </w:r>
      <w:r w:rsidRPr="00F07052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62070B" w:rsidRPr="00F07052">
        <w:rPr>
          <w:rFonts w:ascii="Times New Roman" w:eastAsia="Times New Roman" w:hAnsi="Times New Roman" w:cs="Times New Roman"/>
          <w:color w:val="000000"/>
          <w:sz w:val="24"/>
          <w:szCs w:val="24"/>
        </w:rPr>
        <w:t>44</w:t>
      </w:r>
      <w:r w:rsidRPr="00F07052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62070B" w:rsidRPr="00F07052">
        <w:rPr>
          <w:rFonts w:ascii="Times New Roman" w:eastAsia="Times New Roman" w:hAnsi="Times New Roman" w:cs="Times New Roman"/>
          <w:color w:val="000000"/>
          <w:sz w:val="24"/>
          <w:szCs w:val="24"/>
        </w:rPr>
        <w:t>19</w:t>
      </w:r>
      <w:r w:rsidRPr="00F070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hyperlink r:id="rId6" w:history="1">
        <w:r w:rsidRPr="00F07052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/>
          </w:rPr>
          <w:t>krsk</w:t>
        </w:r>
        <w:r w:rsidRPr="00F07052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@auction-house.ru</w:t>
        </w:r>
      </w:hyperlink>
      <w:bookmarkEnd w:id="7"/>
      <w:r w:rsidRPr="00F0705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3154DC1" w14:textId="479B608C" w:rsidR="00C6510A" w:rsidRPr="00E12FAC" w:rsidRDefault="00C6510A" w:rsidP="008E2BD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7052">
        <w:rPr>
          <w:rFonts w:ascii="Times New Roman" w:eastAsia="Times New Roman" w:hAnsi="Times New Roman" w:cs="Times New Roman"/>
          <w:color w:val="000000"/>
          <w:sz w:val="24"/>
          <w:szCs w:val="24"/>
        </w:rPr>
        <w:t>Контакты Оператора: АО «Российский аукционный дом», 190000, г. Санкт-Петербург, пер. Г</w:t>
      </w:r>
      <w:r w:rsidRPr="001D54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ривцова, д. 5, </w:t>
      </w:r>
      <w:proofErr w:type="spellStart"/>
      <w:proofErr w:type="gramStart"/>
      <w:r w:rsidRPr="001D5473">
        <w:rPr>
          <w:rFonts w:ascii="Times New Roman" w:eastAsia="Times New Roman" w:hAnsi="Times New Roman" w:cs="Times New Roman"/>
          <w:color w:val="000000"/>
          <w:sz w:val="24"/>
          <w:szCs w:val="24"/>
        </w:rPr>
        <w:t>лит.В</w:t>
      </w:r>
      <w:proofErr w:type="spellEnd"/>
      <w:proofErr w:type="gramEnd"/>
      <w:r w:rsidRPr="001D5473">
        <w:rPr>
          <w:rFonts w:ascii="Times New Roman" w:eastAsia="Times New Roman" w:hAnsi="Times New Roman" w:cs="Times New Roman"/>
          <w:color w:val="000000"/>
          <w:sz w:val="24"/>
          <w:szCs w:val="24"/>
        </w:rPr>
        <w:t>, 8 (800) 777-57-57.</w:t>
      </w:r>
      <w:r w:rsidRPr="001D547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6510A" w:rsidRPr="00E12FAC" w:rsidSect="004B505F">
      <w:pgSz w:w="11906" w:h="16838"/>
      <w:pgMar w:top="851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677D6E"/>
    <w:multiLevelType w:val="multilevel"/>
    <w:tmpl w:val="632051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36356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975"/>
    <w:rsid w:val="00002803"/>
    <w:rsid w:val="00002CE0"/>
    <w:rsid w:val="000065DE"/>
    <w:rsid w:val="00011B7C"/>
    <w:rsid w:val="0002072B"/>
    <w:rsid w:val="00024904"/>
    <w:rsid w:val="00033D64"/>
    <w:rsid w:val="00054C86"/>
    <w:rsid w:val="00055875"/>
    <w:rsid w:val="000647A1"/>
    <w:rsid w:val="00074AA0"/>
    <w:rsid w:val="00076030"/>
    <w:rsid w:val="00081EDA"/>
    <w:rsid w:val="00082351"/>
    <w:rsid w:val="00083F44"/>
    <w:rsid w:val="000841D2"/>
    <w:rsid w:val="00085C75"/>
    <w:rsid w:val="00090E28"/>
    <w:rsid w:val="000930F3"/>
    <w:rsid w:val="00096E7E"/>
    <w:rsid w:val="00097CA0"/>
    <w:rsid w:val="000A3C51"/>
    <w:rsid w:val="000A7101"/>
    <w:rsid w:val="000B242F"/>
    <w:rsid w:val="000B376D"/>
    <w:rsid w:val="000B4883"/>
    <w:rsid w:val="000B77B5"/>
    <w:rsid w:val="000C16D5"/>
    <w:rsid w:val="000C2534"/>
    <w:rsid w:val="000C2724"/>
    <w:rsid w:val="000C3242"/>
    <w:rsid w:val="000C3857"/>
    <w:rsid w:val="000C45C4"/>
    <w:rsid w:val="000D35BC"/>
    <w:rsid w:val="000D48AD"/>
    <w:rsid w:val="000D742F"/>
    <w:rsid w:val="000E27E7"/>
    <w:rsid w:val="000E41A6"/>
    <w:rsid w:val="000F160F"/>
    <w:rsid w:val="00100DBB"/>
    <w:rsid w:val="001035B8"/>
    <w:rsid w:val="00106EE0"/>
    <w:rsid w:val="00112D67"/>
    <w:rsid w:val="00116D24"/>
    <w:rsid w:val="0011725C"/>
    <w:rsid w:val="001213BF"/>
    <w:rsid w:val="00124581"/>
    <w:rsid w:val="00125C94"/>
    <w:rsid w:val="00127228"/>
    <w:rsid w:val="00134428"/>
    <w:rsid w:val="00134ABB"/>
    <w:rsid w:val="00136A94"/>
    <w:rsid w:val="001456E3"/>
    <w:rsid w:val="001477E8"/>
    <w:rsid w:val="001520DD"/>
    <w:rsid w:val="00153215"/>
    <w:rsid w:val="001607EB"/>
    <w:rsid w:val="001657E2"/>
    <w:rsid w:val="001660F9"/>
    <w:rsid w:val="0017237A"/>
    <w:rsid w:val="001735FB"/>
    <w:rsid w:val="001743C2"/>
    <w:rsid w:val="00181365"/>
    <w:rsid w:val="0018455B"/>
    <w:rsid w:val="001960EE"/>
    <w:rsid w:val="00197AC1"/>
    <w:rsid w:val="001A0DBE"/>
    <w:rsid w:val="001A74F2"/>
    <w:rsid w:val="001B100E"/>
    <w:rsid w:val="001B18A5"/>
    <w:rsid w:val="001C136D"/>
    <w:rsid w:val="001C3F3D"/>
    <w:rsid w:val="001C4FB4"/>
    <w:rsid w:val="001D2266"/>
    <w:rsid w:val="001D2550"/>
    <w:rsid w:val="001D7561"/>
    <w:rsid w:val="001D7C79"/>
    <w:rsid w:val="001E688F"/>
    <w:rsid w:val="001F533B"/>
    <w:rsid w:val="00203F46"/>
    <w:rsid w:val="00207DDC"/>
    <w:rsid w:val="002111CC"/>
    <w:rsid w:val="00212FF2"/>
    <w:rsid w:val="00214B12"/>
    <w:rsid w:val="002158E0"/>
    <w:rsid w:val="00215D9D"/>
    <w:rsid w:val="00227544"/>
    <w:rsid w:val="0022794D"/>
    <w:rsid w:val="00232CAA"/>
    <w:rsid w:val="00233F0B"/>
    <w:rsid w:val="00244E0F"/>
    <w:rsid w:val="0025061B"/>
    <w:rsid w:val="002558D6"/>
    <w:rsid w:val="002656B6"/>
    <w:rsid w:val="00266E0F"/>
    <w:rsid w:val="00267CF2"/>
    <w:rsid w:val="002737DA"/>
    <w:rsid w:val="002801C9"/>
    <w:rsid w:val="002808C4"/>
    <w:rsid w:val="0028185C"/>
    <w:rsid w:val="002846F4"/>
    <w:rsid w:val="00287C35"/>
    <w:rsid w:val="00294223"/>
    <w:rsid w:val="002957ED"/>
    <w:rsid w:val="002A7D2D"/>
    <w:rsid w:val="002B5CB3"/>
    <w:rsid w:val="002B6D93"/>
    <w:rsid w:val="002D21EA"/>
    <w:rsid w:val="002D37B6"/>
    <w:rsid w:val="002D6663"/>
    <w:rsid w:val="002E3190"/>
    <w:rsid w:val="002E3930"/>
    <w:rsid w:val="002E50E1"/>
    <w:rsid w:val="002E5D77"/>
    <w:rsid w:val="00300A04"/>
    <w:rsid w:val="0030220E"/>
    <w:rsid w:val="00303A50"/>
    <w:rsid w:val="00310A65"/>
    <w:rsid w:val="00313285"/>
    <w:rsid w:val="00313946"/>
    <w:rsid w:val="003154D9"/>
    <w:rsid w:val="003201E5"/>
    <w:rsid w:val="003208B5"/>
    <w:rsid w:val="0032579C"/>
    <w:rsid w:val="0032668A"/>
    <w:rsid w:val="00326E5B"/>
    <w:rsid w:val="00327018"/>
    <w:rsid w:val="00327592"/>
    <w:rsid w:val="003321EE"/>
    <w:rsid w:val="0033581F"/>
    <w:rsid w:val="0033662D"/>
    <w:rsid w:val="00340748"/>
    <w:rsid w:val="0034218C"/>
    <w:rsid w:val="00344481"/>
    <w:rsid w:val="003521C1"/>
    <w:rsid w:val="003606C8"/>
    <w:rsid w:val="00362902"/>
    <w:rsid w:val="003752F0"/>
    <w:rsid w:val="00375DEF"/>
    <w:rsid w:val="00377023"/>
    <w:rsid w:val="00382B75"/>
    <w:rsid w:val="00387E60"/>
    <w:rsid w:val="00396672"/>
    <w:rsid w:val="003979E8"/>
    <w:rsid w:val="003A16E5"/>
    <w:rsid w:val="003A42FB"/>
    <w:rsid w:val="003A45CE"/>
    <w:rsid w:val="003B2D37"/>
    <w:rsid w:val="003B3D62"/>
    <w:rsid w:val="003C0C02"/>
    <w:rsid w:val="003C1987"/>
    <w:rsid w:val="003C22DD"/>
    <w:rsid w:val="003E373B"/>
    <w:rsid w:val="003E54AD"/>
    <w:rsid w:val="003F0BA8"/>
    <w:rsid w:val="0040028D"/>
    <w:rsid w:val="00405316"/>
    <w:rsid w:val="0040536B"/>
    <w:rsid w:val="00414366"/>
    <w:rsid w:val="00415903"/>
    <w:rsid w:val="00423E1D"/>
    <w:rsid w:val="00425885"/>
    <w:rsid w:val="0042591E"/>
    <w:rsid w:val="00431E11"/>
    <w:rsid w:val="00433715"/>
    <w:rsid w:val="00434499"/>
    <w:rsid w:val="004424B5"/>
    <w:rsid w:val="00443BA7"/>
    <w:rsid w:val="0044576F"/>
    <w:rsid w:val="004500F7"/>
    <w:rsid w:val="0045381F"/>
    <w:rsid w:val="00453A1C"/>
    <w:rsid w:val="004547CB"/>
    <w:rsid w:val="00454D0B"/>
    <w:rsid w:val="004560F5"/>
    <w:rsid w:val="00456737"/>
    <w:rsid w:val="004635EB"/>
    <w:rsid w:val="00464530"/>
    <w:rsid w:val="00467333"/>
    <w:rsid w:val="004728DF"/>
    <w:rsid w:val="004901F1"/>
    <w:rsid w:val="00491355"/>
    <w:rsid w:val="0049312A"/>
    <w:rsid w:val="00496642"/>
    <w:rsid w:val="004A31E1"/>
    <w:rsid w:val="004A554B"/>
    <w:rsid w:val="004B2F30"/>
    <w:rsid w:val="004B505F"/>
    <w:rsid w:val="004B70D0"/>
    <w:rsid w:val="004C431E"/>
    <w:rsid w:val="004C52C6"/>
    <w:rsid w:val="004C5BC4"/>
    <w:rsid w:val="004D0358"/>
    <w:rsid w:val="004D5BE5"/>
    <w:rsid w:val="004E1DD2"/>
    <w:rsid w:val="004E3835"/>
    <w:rsid w:val="004F0940"/>
    <w:rsid w:val="00501A55"/>
    <w:rsid w:val="00503D68"/>
    <w:rsid w:val="00507973"/>
    <w:rsid w:val="0051010B"/>
    <w:rsid w:val="005119E4"/>
    <w:rsid w:val="0051637E"/>
    <w:rsid w:val="00516C38"/>
    <w:rsid w:val="0052162F"/>
    <w:rsid w:val="00522FAC"/>
    <w:rsid w:val="00526B17"/>
    <w:rsid w:val="00534537"/>
    <w:rsid w:val="00536568"/>
    <w:rsid w:val="00544682"/>
    <w:rsid w:val="00552739"/>
    <w:rsid w:val="0055669D"/>
    <w:rsid w:val="005608F8"/>
    <w:rsid w:val="00561345"/>
    <w:rsid w:val="00564FF0"/>
    <w:rsid w:val="0057555C"/>
    <w:rsid w:val="00576ED6"/>
    <w:rsid w:val="00585C64"/>
    <w:rsid w:val="00590B22"/>
    <w:rsid w:val="00591D86"/>
    <w:rsid w:val="00592255"/>
    <w:rsid w:val="00593077"/>
    <w:rsid w:val="00594A83"/>
    <w:rsid w:val="00596469"/>
    <w:rsid w:val="005A0691"/>
    <w:rsid w:val="005A4893"/>
    <w:rsid w:val="005B4D18"/>
    <w:rsid w:val="005C147B"/>
    <w:rsid w:val="005C2DF2"/>
    <w:rsid w:val="005D16BF"/>
    <w:rsid w:val="005D1D22"/>
    <w:rsid w:val="005D3FDC"/>
    <w:rsid w:val="005D5C27"/>
    <w:rsid w:val="005E2DA9"/>
    <w:rsid w:val="005E2F8F"/>
    <w:rsid w:val="005F2BA8"/>
    <w:rsid w:val="005F63BF"/>
    <w:rsid w:val="00601041"/>
    <w:rsid w:val="00605268"/>
    <w:rsid w:val="00607253"/>
    <w:rsid w:val="00607313"/>
    <w:rsid w:val="0062070B"/>
    <w:rsid w:val="006271D4"/>
    <w:rsid w:val="00632EC7"/>
    <w:rsid w:val="00642FA4"/>
    <w:rsid w:val="006533C2"/>
    <w:rsid w:val="00656050"/>
    <w:rsid w:val="00657B68"/>
    <w:rsid w:val="006601E9"/>
    <w:rsid w:val="006610C9"/>
    <w:rsid w:val="00670861"/>
    <w:rsid w:val="006715B7"/>
    <w:rsid w:val="00672859"/>
    <w:rsid w:val="00680033"/>
    <w:rsid w:val="00683D87"/>
    <w:rsid w:val="00683DEE"/>
    <w:rsid w:val="006843AA"/>
    <w:rsid w:val="006857B4"/>
    <w:rsid w:val="00686862"/>
    <w:rsid w:val="00686E5A"/>
    <w:rsid w:val="006920C4"/>
    <w:rsid w:val="006922FD"/>
    <w:rsid w:val="006A197A"/>
    <w:rsid w:val="006B11E6"/>
    <w:rsid w:val="006B1F39"/>
    <w:rsid w:val="006B4040"/>
    <w:rsid w:val="006B4690"/>
    <w:rsid w:val="006B5C83"/>
    <w:rsid w:val="006B7214"/>
    <w:rsid w:val="006B79D9"/>
    <w:rsid w:val="006B7D66"/>
    <w:rsid w:val="006C618F"/>
    <w:rsid w:val="006D1A4E"/>
    <w:rsid w:val="006D25C6"/>
    <w:rsid w:val="006D54F0"/>
    <w:rsid w:val="006E0999"/>
    <w:rsid w:val="006E6020"/>
    <w:rsid w:val="006E6610"/>
    <w:rsid w:val="006F3E82"/>
    <w:rsid w:val="0070066C"/>
    <w:rsid w:val="0070121C"/>
    <w:rsid w:val="00703B72"/>
    <w:rsid w:val="00707343"/>
    <w:rsid w:val="007076A2"/>
    <w:rsid w:val="00707EAF"/>
    <w:rsid w:val="007102E1"/>
    <w:rsid w:val="00711191"/>
    <w:rsid w:val="00711FD9"/>
    <w:rsid w:val="00717A9F"/>
    <w:rsid w:val="007214D3"/>
    <w:rsid w:val="00725B25"/>
    <w:rsid w:val="00732E10"/>
    <w:rsid w:val="007450FD"/>
    <w:rsid w:val="00752BC2"/>
    <w:rsid w:val="0075350F"/>
    <w:rsid w:val="00755267"/>
    <w:rsid w:val="00755D94"/>
    <w:rsid w:val="00756D26"/>
    <w:rsid w:val="0076583C"/>
    <w:rsid w:val="007679DC"/>
    <w:rsid w:val="00771FC6"/>
    <w:rsid w:val="00782C7E"/>
    <w:rsid w:val="007837AC"/>
    <w:rsid w:val="007850BA"/>
    <w:rsid w:val="00795277"/>
    <w:rsid w:val="007A1237"/>
    <w:rsid w:val="007A35D1"/>
    <w:rsid w:val="007A4E7F"/>
    <w:rsid w:val="007B0ACF"/>
    <w:rsid w:val="007B43FC"/>
    <w:rsid w:val="007B6D49"/>
    <w:rsid w:val="007D7AF3"/>
    <w:rsid w:val="007E3560"/>
    <w:rsid w:val="007E532C"/>
    <w:rsid w:val="007E5DF2"/>
    <w:rsid w:val="007F3FEE"/>
    <w:rsid w:val="007F7797"/>
    <w:rsid w:val="007F7AF6"/>
    <w:rsid w:val="008017E5"/>
    <w:rsid w:val="00805B54"/>
    <w:rsid w:val="008067A0"/>
    <w:rsid w:val="008078D3"/>
    <w:rsid w:val="00815C43"/>
    <w:rsid w:val="00826869"/>
    <w:rsid w:val="00831B50"/>
    <w:rsid w:val="00833D0C"/>
    <w:rsid w:val="0083534C"/>
    <w:rsid w:val="008436BF"/>
    <w:rsid w:val="00847D0A"/>
    <w:rsid w:val="008522DC"/>
    <w:rsid w:val="00853614"/>
    <w:rsid w:val="00855AF1"/>
    <w:rsid w:val="00856923"/>
    <w:rsid w:val="00860033"/>
    <w:rsid w:val="00865B56"/>
    <w:rsid w:val="008663DA"/>
    <w:rsid w:val="00871569"/>
    <w:rsid w:val="008774C9"/>
    <w:rsid w:val="00882751"/>
    <w:rsid w:val="00882AC6"/>
    <w:rsid w:val="00884FB3"/>
    <w:rsid w:val="00885FB4"/>
    <w:rsid w:val="00886424"/>
    <w:rsid w:val="00891A10"/>
    <w:rsid w:val="008A5192"/>
    <w:rsid w:val="008B2921"/>
    <w:rsid w:val="008B3D14"/>
    <w:rsid w:val="008C03A1"/>
    <w:rsid w:val="008C048B"/>
    <w:rsid w:val="008C2144"/>
    <w:rsid w:val="008D3C7B"/>
    <w:rsid w:val="008D4C6B"/>
    <w:rsid w:val="008D5838"/>
    <w:rsid w:val="008D6C70"/>
    <w:rsid w:val="008E0840"/>
    <w:rsid w:val="008E1218"/>
    <w:rsid w:val="008E15CF"/>
    <w:rsid w:val="008E2BD9"/>
    <w:rsid w:val="008E46E0"/>
    <w:rsid w:val="008F6064"/>
    <w:rsid w:val="008F702E"/>
    <w:rsid w:val="008F7D4A"/>
    <w:rsid w:val="0090152E"/>
    <w:rsid w:val="009024E6"/>
    <w:rsid w:val="00903374"/>
    <w:rsid w:val="00904034"/>
    <w:rsid w:val="00913061"/>
    <w:rsid w:val="00914180"/>
    <w:rsid w:val="00915223"/>
    <w:rsid w:val="00920680"/>
    <w:rsid w:val="009251FB"/>
    <w:rsid w:val="0092698D"/>
    <w:rsid w:val="0093387B"/>
    <w:rsid w:val="00935C3E"/>
    <w:rsid w:val="0094134A"/>
    <w:rsid w:val="009435C3"/>
    <w:rsid w:val="00947E6F"/>
    <w:rsid w:val="009507BD"/>
    <w:rsid w:val="009546C3"/>
    <w:rsid w:val="009549C1"/>
    <w:rsid w:val="009675F8"/>
    <w:rsid w:val="00974C1F"/>
    <w:rsid w:val="009772A7"/>
    <w:rsid w:val="00982716"/>
    <w:rsid w:val="00983D89"/>
    <w:rsid w:val="009860A0"/>
    <w:rsid w:val="00986576"/>
    <w:rsid w:val="00990E5B"/>
    <w:rsid w:val="00992F34"/>
    <w:rsid w:val="00993C49"/>
    <w:rsid w:val="009A42B8"/>
    <w:rsid w:val="009B182D"/>
    <w:rsid w:val="009B33B6"/>
    <w:rsid w:val="009B7CBF"/>
    <w:rsid w:val="009C5EE9"/>
    <w:rsid w:val="009C6500"/>
    <w:rsid w:val="009D06DE"/>
    <w:rsid w:val="009D26C4"/>
    <w:rsid w:val="009D6766"/>
    <w:rsid w:val="009D6BAB"/>
    <w:rsid w:val="009E34E1"/>
    <w:rsid w:val="009F0196"/>
    <w:rsid w:val="009F1F5B"/>
    <w:rsid w:val="00A02DE6"/>
    <w:rsid w:val="00A03CF6"/>
    <w:rsid w:val="00A07D93"/>
    <w:rsid w:val="00A311E5"/>
    <w:rsid w:val="00A31864"/>
    <w:rsid w:val="00A32C3C"/>
    <w:rsid w:val="00A3433C"/>
    <w:rsid w:val="00A35BBB"/>
    <w:rsid w:val="00A43773"/>
    <w:rsid w:val="00A51B78"/>
    <w:rsid w:val="00A57BC7"/>
    <w:rsid w:val="00A63558"/>
    <w:rsid w:val="00A645E5"/>
    <w:rsid w:val="00A647D9"/>
    <w:rsid w:val="00A64E4C"/>
    <w:rsid w:val="00A825FC"/>
    <w:rsid w:val="00A86F71"/>
    <w:rsid w:val="00A90B80"/>
    <w:rsid w:val="00A944EA"/>
    <w:rsid w:val="00A94905"/>
    <w:rsid w:val="00AA2014"/>
    <w:rsid w:val="00AA71CE"/>
    <w:rsid w:val="00AC5780"/>
    <w:rsid w:val="00AC6FD2"/>
    <w:rsid w:val="00AD1134"/>
    <w:rsid w:val="00AD25C9"/>
    <w:rsid w:val="00AD6993"/>
    <w:rsid w:val="00AD7975"/>
    <w:rsid w:val="00AD79CD"/>
    <w:rsid w:val="00AE3E2E"/>
    <w:rsid w:val="00AF2C93"/>
    <w:rsid w:val="00AF3025"/>
    <w:rsid w:val="00AF44DF"/>
    <w:rsid w:val="00AF5312"/>
    <w:rsid w:val="00AF604F"/>
    <w:rsid w:val="00AF73A2"/>
    <w:rsid w:val="00B03AF1"/>
    <w:rsid w:val="00B07A85"/>
    <w:rsid w:val="00B109C6"/>
    <w:rsid w:val="00B237E7"/>
    <w:rsid w:val="00B23A42"/>
    <w:rsid w:val="00B30202"/>
    <w:rsid w:val="00B34A0D"/>
    <w:rsid w:val="00B34BD7"/>
    <w:rsid w:val="00B35122"/>
    <w:rsid w:val="00B36255"/>
    <w:rsid w:val="00B403DF"/>
    <w:rsid w:val="00B4122B"/>
    <w:rsid w:val="00B45D51"/>
    <w:rsid w:val="00B46FD1"/>
    <w:rsid w:val="00B50B5F"/>
    <w:rsid w:val="00B547EB"/>
    <w:rsid w:val="00B55898"/>
    <w:rsid w:val="00B57657"/>
    <w:rsid w:val="00B64453"/>
    <w:rsid w:val="00B72B16"/>
    <w:rsid w:val="00B72DB8"/>
    <w:rsid w:val="00B72FD2"/>
    <w:rsid w:val="00B730A3"/>
    <w:rsid w:val="00B76B31"/>
    <w:rsid w:val="00B77382"/>
    <w:rsid w:val="00B8031F"/>
    <w:rsid w:val="00B815C7"/>
    <w:rsid w:val="00B85AA5"/>
    <w:rsid w:val="00B90DBA"/>
    <w:rsid w:val="00B94A4D"/>
    <w:rsid w:val="00BA411B"/>
    <w:rsid w:val="00BA4A21"/>
    <w:rsid w:val="00BA596B"/>
    <w:rsid w:val="00BB4521"/>
    <w:rsid w:val="00BC218B"/>
    <w:rsid w:val="00BC7B2C"/>
    <w:rsid w:val="00BD5AC9"/>
    <w:rsid w:val="00BE2B9B"/>
    <w:rsid w:val="00BE388A"/>
    <w:rsid w:val="00BE4AD6"/>
    <w:rsid w:val="00BE754D"/>
    <w:rsid w:val="00BF037F"/>
    <w:rsid w:val="00C0526F"/>
    <w:rsid w:val="00C104DF"/>
    <w:rsid w:val="00C22572"/>
    <w:rsid w:val="00C2298A"/>
    <w:rsid w:val="00C24E1B"/>
    <w:rsid w:val="00C2761F"/>
    <w:rsid w:val="00C306DD"/>
    <w:rsid w:val="00C33FC3"/>
    <w:rsid w:val="00C34145"/>
    <w:rsid w:val="00C44945"/>
    <w:rsid w:val="00C47760"/>
    <w:rsid w:val="00C5155E"/>
    <w:rsid w:val="00C5736D"/>
    <w:rsid w:val="00C6510A"/>
    <w:rsid w:val="00C65CE2"/>
    <w:rsid w:val="00C74E30"/>
    <w:rsid w:val="00C830F3"/>
    <w:rsid w:val="00C8652B"/>
    <w:rsid w:val="00C91C08"/>
    <w:rsid w:val="00C92490"/>
    <w:rsid w:val="00C924E7"/>
    <w:rsid w:val="00C926A8"/>
    <w:rsid w:val="00C94C68"/>
    <w:rsid w:val="00C97A50"/>
    <w:rsid w:val="00CA0966"/>
    <w:rsid w:val="00CA2173"/>
    <w:rsid w:val="00CA635D"/>
    <w:rsid w:val="00CA6935"/>
    <w:rsid w:val="00CB03F0"/>
    <w:rsid w:val="00CB3723"/>
    <w:rsid w:val="00CB4B1C"/>
    <w:rsid w:val="00CB7371"/>
    <w:rsid w:val="00CC03B4"/>
    <w:rsid w:val="00CC1234"/>
    <w:rsid w:val="00CC61A1"/>
    <w:rsid w:val="00CE2374"/>
    <w:rsid w:val="00CE46AA"/>
    <w:rsid w:val="00CF11E1"/>
    <w:rsid w:val="00CF2AE9"/>
    <w:rsid w:val="00CF6F85"/>
    <w:rsid w:val="00D07F29"/>
    <w:rsid w:val="00D10C19"/>
    <w:rsid w:val="00D12961"/>
    <w:rsid w:val="00D26AF1"/>
    <w:rsid w:val="00D36926"/>
    <w:rsid w:val="00D401F0"/>
    <w:rsid w:val="00D42821"/>
    <w:rsid w:val="00D435B4"/>
    <w:rsid w:val="00D5003C"/>
    <w:rsid w:val="00D54EE3"/>
    <w:rsid w:val="00D5600F"/>
    <w:rsid w:val="00D65344"/>
    <w:rsid w:val="00D6593B"/>
    <w:rsid w:val="00D7067F"/>
    <w:rsid w:val="00D73619"/>
    <w:rsid w:val="00D74A20"/>
    <w:rsid w:val="00D76B9C"/>
    <w:rsid w:val="00D80533"/>
    <w:rsid w:val="00D83316"/>
    <w:rsid w:val="00D84CF1"/>
    <w:rsid w:val="00D90078"/>
    <w:rsid w:val="00D902CA"/>
    <w:rsid w:val="00D91178"/>
    <w:rsid w:val="00D916C0"/>
    <w:rsid w:val="00D91CF9"/>
    <w:rsid w:val="00D921AE"/>
    <w:rsid w:val="00DA1F55"/>
    <w:rsid w:val="00DA4282"/>
    <w:rsid w:val="00DA4D42"/>
    <w:rsid w:val="00DB0A7D"/>
    <w:rsid w:val="00DB2183"/>
    <w:rsid w:val="00DB402E"/>
    <w:rsid w:val="00DC1863"/>
    <w:rsid w:val="00DD5995"/>
    <w:rsid w:val="00DE0C0E"/>
    <w:rsid w:val="00DE419F"/>
    <w:rsid w:val="00E0437F"/>
    <w:rsid w:val="00E044AE"/>
    <w:rsid w:val="00E10629"/>
    <w:rsid w:val="00E11772"/>
    <w:rsid w:val="00E11D69"/>
    <w:rsid w:val="00E12FAC"/>
    <w:rsid w:val="00E154FA"/>
    <w:rsid w:val="00E22668"/>
    <w:rsid w:val="00E236B1"/>
    <w:rsid w:val="00E26FBD"/>
    <w:rsid w:val="00E356F3"/>
    <w:rsid w:val="00E35FE4"/>
    <w:rsid w:val="00E40BC9"/>
    <w:rsid w:val="00E441FA"/>
    <w:rsid w:val="00E46AEF"/>
    <w:rsid w:val="00E52F5C"/>
    <w:rsid w:val="00E55B08"/>
    <w:rsid w:val="00E568A1"/>
    <w:rsid w:val="00E5735B"/>
    <w:rsid w:val="00E5741B"/>
    <w:rsid w:val="00E63966"/>
    <w:rsid w:val="00E67D4F"/>
    <w:rsid w:val="00E725E1"/>
    <w:rsid w:val="00E751E3"/>
    <w:rsid w:val="00E75FBF"/>
    <w:rsid w:val="00E76474"/>
    <w:rsid w:val="00E800F4"/>
    <w:rsid w:val="00E82A06"/>
    <w:rsid w:val="00E85904"/>
    <w:rsid w:val="00E8796F"/>
    <w:rsid w:val="00E94500"/>
    <w:rsid w:val="00EA134E"/>
    <w:rsid w:val="00EA229D"/>
    <w:rsid w:val="00EA74EA"/>
    <w:rsid w:val="00EB03FD"/>
    <w:rsid w:val="00EC1E83"/>
    <w:rsid w:val="00EC35BF"/>
    <w:rsid w:val="00EC699B"/>
    <w:rsid w:val="00EC6BB8"/>
    <w:rsid w:val="00EE0F01"/>
    <w:rsid w:val="00EE0FFB"/>
    <w:rsid w:val="00EE1337"/>
    <w:rsid w:val="00EF116A"/>
    <w:rsid w:val="00EF1523"/>
    <w:rsid w:val="00EF1EAC"/>
    <w:rsid w:val="00EF52F4"/>
    <w:rsid w:val="00F00020"/>
    <w:rsid w:val="00F00668"/>
    <w:rsid w:val="00F02AF0"/>
    <w:rsid w:val="00F031D7"/>
    <w:rsid w:val="00F0366F"/>
    <w:rsid w:val="00F058DA"/>
    <w:rsid w:val="00F07052"/>
    <w:rsid w:val="00F1077F"/>
    <w:rsid w:val="00F12E16"/>
    <w:rsid w:val="00F133A3"/>
    <w:rsid w:val="00F13968"/>
    <w:rsid w:val="00F15234"/>
    <w:rsid w:val="00F22A60"/>
    <w:rsid w:val="00F323D6"/>
    <w:rsid w:val="00F35C6D"/>
    <w:rsid w:val="00F4014F"/>
    <w:rsid w:val="00F413C9"/>
    <w:rsid w:val="00F42300"/>
    <w:rsid w:val="00F43B4D"/>
    <w:rsid w:val="00F47554"/>
    <w:rsid w:val="00F55886"/>
    <w:rsid w:val="00F55A39"/>
    <w:rsid w:val="00F60A61"/>
    <w:rsid w:val="00F777F2"/>
    <w:rsid w:val="00F816F7"/>
    <w:rsid w:val="00F83F8E"/>
    <w:rsid w:val="00F87245"/>
    <w:rsid w:val="00F944BB"/>
    <w:rsid w:val="00FA4DA9"/>
    <w:rsid w:val="00FB1F0C"/>
    <w:rsid w:val="00FB56BA"/>
    <w:rsid w:val="00FB5CA5"/>
    <w:rsid w:val="00FB6C82"/>
    <w:rsid w:val="00FC4A62"/>
    <w:rsid w:val="00FD03EB"/>
    <w:rsid w:val="00FD5D87"/>
    <w:rsid w:val="00FE3B1F"/>
    <w:rsid w:val="00FE662F"/>
    <w:rsid w:val="00FF31CE"/>
    <w:rsid w:val="00FF5636"/>
    <w:rsid w:val="00FF6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B2AAF"/>
  <w15:docId w15:val="{AB5CDACF-3000-49A4-906C-10467ADA1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2921"/>
    <w:pPr>
      <w:autoSpaceDE w:val="0"/>
      <w:autoSpaceDN w:val="0"/>
      <w:adjustRightInd w:val="0"/>
    </w:pPr>
    <w:rPr>
      <w:rFonts w:ascii="Calibri" w:eastAsiaTheme="minorEastAsia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99"/>
    <w:qFormat/>
    <w:rsid w:val="008B2921"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516C38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16C38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9C6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6500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0C3242"/>
    <w:rPr>
      <w:color w:val="605E5C"/>
      <w:shd w:val="clear" w:color="auto" w:fill="E1DFDD"/>
    </w:rPr>
  </w:style>
  <w:style w:type="character" w:styleId="a7">
    <w:name w:val="annotation reference"/>
    <w:basedOn w:val="a0"/>
    <w:uiPriority w:val="99"/>
    <w:semiHidden/>
    <w:unhideWhenUsed/>
    <w:rsid w:val="001D756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D7561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D7561"/>
    <w:rPr>
      <w:rFonts w:ascii="Calibri" w:eastAsiaTheme="minorEastAsia" w:hAnsi="Calibri" w:cs="Calibri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D756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D7561"/>
    <w:rPr>
      <w:rFonts w:ascii="Calibri" w:eastAsiaTheme="minorEastAsia" w:hAnsi="Calibri" w:cs="Calibri"/>
      <w:b/>
      <w:bCs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C0526F"/>
    <w:pPr>
      <w:widowControl w:val="0"/>
      <w:adjustRightInd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  <w:style w:type="character" w:customStyle="1" w:styleId="mcntgmaildefault">
    <w:name w:val="mcntgmail_default"/>
    <w:basedOn w:val="a0"/>
    <w:rsid w:val="005F2BA8"/>
  </w:style>
  <w:style w:type="character" w:styleId="ac">
    <w:name w:val="footnote reference"/>
    <w:basedOn w:val="a0"/>
    <w:uiPriority w:val="99"/>
    <w:semiHidden/>
    <w:unhideWhenUsed/>
    <w:qFormat/>
    <w:rsid w:val="00F13968"/>
    <w:rPr>
      <w:rFonts w:ascii="Times New Roman" w:hAnsi="Times New Roman" w:cs="Times New Roman" w:hint="default"/>
      <w:vertAlign w:val="superscript"/>
    </w:rPr>
  </w:style>
  <w:style w:type="paragraph" w:styleId="ad">
    <w:name w:val="List Paragraph"/>
    <w:basedOn w:val="a"/>
    <w:uiPriority w:val="34"/>
    <w:qFormat/>
    <w:rsid w:val="00E85904"/>
    <w:pPr>
      <w:autoSpaceDE/>
      <w:autoSpaceDN/>
      <w:adjustRightInd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Bodytext2">
    <w:name w:val="Body text (2)_"/>
    <w:basedOn w:val="a0"/>
    <w:link w:val="Bodytext20"/>
    <w:rsid w:val="00B8031F"/>
    <w:rPr>
      <w:rFonts w:ascii="Times New Roman" w:eastAsia="Times New Roman" w:hAnsi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B8031F"/>
    <w:pPr>
      <w:widowControl w:val="0"/>
      <w:shd w:val="clear" w:color="auto" w:fill="FFFFFF"/>
      <w:autoSpaceDE/>
      <w:autoSpaceDN/>
      <w:adjustRightInd/>
      <w:spacing w:after="0" w:line="274" w:lineRule="exact"/>
    </w:pPr>
    <w:rPr>
      <w:rFonts w:ascii="Times New Roman" w:eastAsia="Times New Roman" w:hAnsi="Times New Roman" w:cstheme="minorBidi"/>
      <w:lang w:eastAsia="en-US"/>
    </w:rPr>
  </w:style>
  <w:style w:type="paragraph" w:styleId="ae">
    <w:name w:val="Revision"/>
    <w:hidden/>
    <w:uiPriority w:val="99"/>
    <w:semiHidden/>
    <w:rsid w:val="00CA0966"/>
    <w:pPr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B76B31"/>
    <w:rPr>
      <w:color w:val="605E5C"/>
      <w:shd w:val="clear" w:color="auto" w:fill="E1DFDD"/>
    </w:rPr>
  </w:style>
  <w:style w:type="table" w:styleId="af">
    <w:name w:val="Table Grid"/>
    <w:basedOn w:val="a1"/>
    <w:uiPriority w:val="59"/>
    <w:rsid w:val="00C65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uiPriority w:val="99"/>
    <w:semiHidden/>
    <w:qFormat/>
    <w:rsid w:val="00992F34"/>
    <w:pPr>
      <w:autoSpaceDE/>
      <w:autoSpaceDN/>
      <w:adjustRightInd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Emphasis"/>
    <w:basedOn w:val="a0"/>
    <w:uiPriority w:val="20"/>
    <w:qFormat/>
    <w:rsid w:val="00711191"/>
    <w:rPr>
      <w:i/>
      <w:iCs/>
    </w:rPr>
  </w:style>
  <w:style w:type="character" w:styleId="af2">
    <w:name w:val="Strong"/>
    <w:basedOn w:val="a0"/>
    <w:uiPriority w:val="22"/>
    <w:qFormat/>
    <w:rsid w:val="00711191"/>
    <w:rPr>
      <w:b/>
      <w:bCs/>
    </w:rPr>
  </w:style>
  <w:style w:type="paragraph" w:customStyle="1" w:styleId="Default">
    <w:name w:val="Default"/>
    <w:rsid w:val="001520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f3">
    <w:name w:val="Unresolved Mention"/>
    <w:basedOn w:val="a0"/>
    <w:uiPriority w:val="99"/>
    <w:semiHidden/>
    <w:unhideWhenUsed/>
    <w:rsid w:val="00FF68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3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rsk@auction-house.ru" TargetMode="External"/><Relationship Id="rId5" Type="http://schemas.openxmlformats.org/officeDocument/2006/relationships/hyperlink" Target="mailto:krsk@auction-house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4</Pages>
  <Words>1833</Words>
  <Characters>10450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Падерина Виктория</dc:creator>
  <cp:lastModifiedBy>Moscow Rad</cp:lastModifiedBy>
  <cp:revision>178</cp:revision>
  <cp:lastPrinted>2021-12-13T07:35:00Z</cp:lastPrinted>
  <dcterms:created xsi:type="dcterms:W3CDTF">2022-03-29T09:29:00Z</dcterms:created>
  <dcterms:modified xsi:type="dcterms:W3CDTF">2026-09-14T04:15:00Z</dcterms:modified>
</cp:coreProperties>
</file>