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49E1CC86" w:rsidR="00CB638E" w:rsidRPr="004C301A" w:rsidRDefault="00A168A4" w:rsidP="00CB638E">
      <w:pPr>
        <w:spacing w:after="0" w:line="240" w:lineRule="auto"/>
        <w:ind w:firstLine="567"/>
        <w:jc w:val="both"/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4C301A"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Pr="004C301A">
        <w:rPr>
          <w:rFonts w:ascii="Times New Roman" w:hAnsi="Times New Roman" w:cs="Times New Roman"/>
          <w:color w:val="000000"/>
          <w:sz w:val="24"/>
          <w:szCs w:val="24"/>
          <w:lang w:val="en-US"/>
        </w:rPr>
        <w:t>malkova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@auction-house.ru) (далее - Организатор торгов, ОТ), действующее на основании договора с </w:t>
      </w:r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Дагестанским коммерческим энергетическим банком «</w:t>
      </w:r>
      <w:proofErr w:type="spellStart"/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Дагэнергобанк</w:t>
      </w:r>
      <w:proofErr w:type="spellEnd"/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(общество с ограниченной ответственностью) (ООО «ДАГЭНЕРГОБАНК») 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(367000, Республика Дагестан, г. Махачкала, пр. Р. Гамзатова, 39 "А", ИНН 0541019312, ОГРН 1020500000553) (далее – финансовая организация), конкурсным управляющим (ликвидатором) которого на основании решения Арбитражного суда Республики Дагестан от 09 июня 2015 г. по делу №А15-1402/2015 является государственная корпорация «Агентство по страхованию вкладов» (109240, г. Москва, ул. Высоцкого, д. 4</w:t>
      </w:r>
      <w:r w:rsidR="00CB638E" w:rsidRPr="004C301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B638E" w:rsidRPr="004C301A">
        <w:t xml:space="preserve"> </w:t>
      </w:r>
      <w:r w:rsidR="00CB638E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 w:rsidR="00CB638E" w:rsidRPr="004C301A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CB638E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38E"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4C301A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627500EC" w14:textId="77777777" w:rsidR="00CB638E" w:rsidRPr="004C301A" w:rsidRDefault="00CB638E" w:rsidP="0027123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и физическим лицам ((в скобках указана в т.ч. сумма долга) – начальная цена продажи лота):</w:t>
      </w:r>
    </w:p>
    <w:p w14:paraId="0C95E558" w14:textId="18066438" w:rsidR="00271231" w:rsidRPr="004C301A" w:rsidRDefault="00271231" w:rsidP="0027123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4C301A">
        <w:rPr>
          <w:rFonts w:ascii="Times New Roman CYR" w:hAnsi="Times New Roman CYR" w:cs="Times New Roman CYR"/>
          <w:color w:val="000000"/>
        </w:rPr>
        <w:t xml:space="preserve">Лот </w:t>
      </w:r>
      <w:r w:rsidRPr="004C301A">
        <w:rPr>
          <w:rFonts w:ascii="Times New Roman CYR" w:hAnsi="Times New Roman CYR" w:cs="Times New Roman CYR"/>
          <w:color w:val="000000"/>
        </w:rPr>
        <w:t>1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 xml:space="preserve">ООО «Пирамида», ИНН 0545016538, солидарно с </w:t>
      </w:r>
      <w:proofErr w:type="spellStart"/>
      <w:r w:rsidRPr="004C301A">
        <w:rPr>
          <w:rFonts w:ascii="Times New Roman CYR" w:hAnsi="Times New Roman CYR" w:cs="Times New Roman CYR"/>
          <w:color w:val="000000"/>
        </w:rPr>
        <w:t>Алипанаховым</w:t>
      </w:r>
      <w:proofErr w:type="spellEnd"/>
      <w:r w:rsidRPr="004C301A">
        <w:rPr>
          <w:rFonts w:ascii="Times New Roman CYR" w:hAnsi="Times New Roman CYR" w:cs="Times New Roman CYR"/>
          <w:color w:val="000000"/>
        </w:rPr>
        <w:t xml:space="preserve"> </w:t>
      </w:r>
      <w:proofErr w:type="spellStart"/>
      <w:r w:rsidRPr="004C301A">
        <w:rPr>
          <w:rFonts w:ascii="Times New Roman CYR" w:hAnsi="Times New Roman CYR" w:cs="Times New Roman CYR"/>
          <w:color w:val="000000"/>
        </w:rPr>
        <w:t>Раудином</w:t>
      </w:r>
      <w:proofErr w:type="spellEnd"/>
      <w:r w:rsidRPr="004C301A">
        <w:rPr>
          <w:rFonts w:ascii="Times New Roman CYR" w:hAnsi="Times New Roman CYR" w:cs="Times New Roman CYR"/>
          <w:color w:val="000000"/>
        </w:rPr>
        <w:t xml:space="preserve"> </w:t>
      </w:r>
      <w:proofErr w:type="spellStart"/>
      <w:r w:rsidRPr="004C301A">
        <w:rPr>
          <w:rFonts w:ascii="Times New Roman CYR" w:hAnsi="Times New Roman CYR" w:cs="Times New Roman CYR"/>
          <w:color w:val="000000"/>
        </w:rPr>
        <w:t>Алибековичем</w:t>
      </w:r>
      <w:proofErr w:type="spellEnd"/>
      <w:r w:rsidRPr="004C301A">
        <w:rPr>
          <w:rFonts w:ascii="Times New Roman CYR" w:hAnsi="Times New Roman CYR" w:cs="Times New Roman CYR"/>
          <w:color w:val="000000"/>
        </w:rPr>
        <w:t>, КД 3286/2-193КС от 03.10.2012, 3286/2-172КС от 23.08.2012, 3286/2-171КС от 22.08.2012, решение АС Республики Дагестан от 21.11.2014 по делу А15-2078/2014, решение АС Республики Дагестан от 21.11.2014 по делу А15-2079/2014, решение АС Республики Дагестан от 14.11.2014 по делу А15-2076/2014, регистрирующим органом принято решение о предстоящем исключении юридического лица из ЕГРЮЛ, истек срок повторного предъявления ИЛ к исполнению (6 866 958,90 руб.)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>6 866 958,90</w:t>
      </w:r>
      <w:r w:rsidRPr="004C301A">
        <w:rPr>
          <w:rFonts w:ascii="Times New Roman CYR" w:hAnsi="Times New Roman CYR" w:cs="Times New Roman CYR"/>
          <w:color w:val="000000"/>
        </w:rPr>
        <w:t xml:space="preserve"> руб.;</w:t>
      </w:r>
    </w:p>
    <w:p w14:paraId="6D8C2AD8" w14:textId="53C820C0" w:rsidR="00271231" w:rsidRPr="004C301A" w:rsidRDefault="00271231" w:rsidP="0027123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4C301A">
        <w:rPr>
          <w:rFonts w:ascii="Times New Roman CYR" w:hAnsi="Times New Roman CYR" w:cs="Times New Roman CYR"/>
          <w:color w:val="000000"/>
        </w:rPr>
        <w:t xml:space="preserve">Лот </w:t>
      </w:r>
      <w:r w:rsidRPr="004C301A">
        <w:rPr>
          <w:rFonts w:ascii="Times New Roman CYR" w:hAnsi="Times New Roman CYR" w:cs="Times New Roman CYR"/>
          <w:color w:val="000000"/>
        </w:rPr>
        <w:t>2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>ООО «Гермес- Каспий», ИНН 0562049540, солидарно с Салиховым Магомедом Ахмедовичем, КД 2060-00181/01V от 29.04.2013, решение Советского районного суда г. Махачкалы от 07.09.2018 по делу 2-4220/2018, истек срок повторного предъявления ИЛ к исполнению (8 030 777,45 руб.)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>8 030 777,45</w:t>
      </w:r>
      <w:r w:rsidRPr="004C301A">
        <w:rPr>
          <w:rFonts w:ascii="Times New Roman CYR" w:hAnsi="Times New Roman CYR" w:cs="Times New Roman CYR"/>
          <w:color w:val="000000"/>
        </w:rPr>
        <w:t xml:space="preserve"> руб.;</w:t>
      </w:r>
    </w:p>
    <w:p w14:paraId="0E4328DB" w14:textId="6D46BF8A" w:rsidR="00E26B58" w:rsidRPr="004C301A" w:rsidRDefault="00271231" w:rsidP="0027123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4C301A">
        <w:rPr>
          <w:rFonts w:ascii="Times New Roman CYR" w:hAnsi="Times New Roman CYR" w:cs="Times New Roman CYR"/>
          <w:color w:val="000000"/>
        </w:rPr>
        <w:t xml:space="preserve">Лот </w:t>
      </w:r>
      <w:r w:rsidRPr="004C301A">
        <w:rPr>
          <w:rFonts w:ascii="Times New Roman CYR" w:hAnsi="Times New Roman CYR" w:cs="Times New Roman CYR"/>
          <w:color w:val="000000"/>
        </w:rPr>
        <w:t>3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 xml:space="preserve">Магомедов </w:t>
      </w:r>
      <w:proofErr w:type="spellStart"/>
      <w:r w:rsidRPr="004C301A">
        <w:rPr>
          <w:rFonts w:ascii="Times New Roman CYR" w:hAnsi="Times New Roman CYR" w:cs="Times New Roman CYR"/>
          <w:color w:val="000000"/>
        </w:rPr>
        <w:t>Магомедарип</w:t>
      </w:r>
      <w:proofErr w:type="spellEnd"/>
      <w:r w:rsidRPr="004C301A">
        <w:rPr>
          <w:rFonts w:ascii="Times New Roman CYR" w:hAnsi="Times New Roman CYR" w:cs="Times New Roman CYR"/>
          <w:color w:val="000000"/>
        </w:rPr>
        <w:t xml:space="preserve"> </w:t>
      </w:r>
      <w:proofErr w:type="spellStart"/>
      <w:r w:rsidRPr="004C301A">
        <w:rPr>
          <w:rFonts w:ascii="Times New Roman CYR" w:hAnsi="Times New Roman CYR" w:cs="Times New Roman CYR"/>
          <w:color w:val="000000"/>
        </w:rPr>
        <w:t>Муртазалиевич</w:t>
      </w:r>
      <w:proofErr w:type="spellEnd"/>
      <w:r w:rsidRPr="004C301A">
        <w:rPr>
          <w:rFonts w:ascii="Times New Roman CYR" w:hAnsi="Times New Roman CYR" w:cs="Times New Roman CYR"/>
          <w:color w:val="000000"/>
        </w:rPr>
        <w:t>, КД 1236-01858/01V от 24.11.2011, решение Ленинского районного суда г. Махачкалы от 01.07.2016 по делу 2-2232/16, истек срок повторного предъявления ИЛ к исполнению (2 363 330,14 руб.)</w:t>
      </w:r>
      <w:r w:rsidRPr="004C301A">
        <w:rPr>
          <w:rFonts w:ascii="Times New Roman CYR" w:hAnsi="Times New Roman CYR" w:cs="Times New Roman CYR"/>
          <w:color w:val="000000"/>
        </w:rPr>
        <w:t xml:space="preserve"> - </w:t>
      </w:r>
      <w:r w:rsidRPr="004C301A">
        <w:rPr>
          <w:rFonts w:ascii="Times New Roman CYR" w:hAnsi="Times New Roman CYR" w:cs="Times New Roman CYR"/>
          <w:color w:val="000000"/>
        </w:rPr>
        <w:t>2 363 330,14</w:t>
      </w:r>
      <w:r w:rsidRPr="004C301A"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4AB4F0B1" w:rsidR="009E6456" w:rsidRPr="004C301A" w:rsidRDefault="009E6456" w:rsidP="0027123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4C301A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4C301A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4C301A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4C301A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4C301A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4C301A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аукциона – </w:t>
      </w:r>
      <w:r w:rsidR="0037642D" w:rsidRPr="004C301A">
        <w:rPr>
          <w:rFonts w:ascii="Times New Roman CYR" w:hAnsi="Times New Roman CYR" w:cs="Times New Roman CYR"/>
          <w:color w:val="000000"/>
        </w:rPr>
        <w:t>5</w:t>
      </w:r>
      <w:r w:rsidR="009E7E5E" w:rsidRPr="004C301A">
        <w:rPr>
          <w:rFonts w:ascii="Times New Roman CYR" w:hAnsi="Times New Roman CYR" w:cs="Times New Roman CYR"/>
          <w:color w:val="000000"/>
        </w:rPr>
        <w:t xml:space="preserve"> </w:t>
      </w:r>
      <w:r w:rsidR="0037642D" w:rsidRPr="004C301A">
        <w:rPr>
          <w:rFonts w:ascii="Times New Roman CYR" w:hAnsi="Times New Roman CYR" w:cs="Times New Roman CYR"/>
          <w:color w:val="000000"/>
        </w:rPr>
        <w:t>(пять)</w:t>
      </w:r>
      <w:r w:rsidRPr="004C301A">
        <w:rPr>
          <w:rFonts w:ascii="Times New Roman CYR" w:hAnsi="Times New Roman CYR" w:cs="Times New Roman CYR"/>
          <w:color w:val="000000"/>
        </w:rPr>
        <w:t xml:space="preserve"> процентов от начальной цены продажи предмета Торгов (лота).</w:t>
      </w:r>
    </w:p>
    <w:p w14:paraId="60597996" w14:textId="2B913935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4C301A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="00FC0288" w:rsidRPr="004C301A">
        <w:rPr>
          <w:color w:val="000000"/>
        </w:rPr>
        <w:t xml:space="preserve"> </w:t>
      </w:r>
      <w:r w:rsidR="00FC0288" w:rsidRPr="004C301A">
        <w:rPr>
          <w:b/>
          <w:bCs/>
          <w:color w:val="000000"/>
        </w:rPr>
        <w:t>10 ноября</w:t>
      </w:r>
      <w:r w:rsidR="009E7E5E" w:rsidRPr="004C301A">
        <w:rPr>
          <w:rFonts w:ascii="Times New Roman CYR" w:hAnsi="Times New Roman CYR" w:cs="Times New Roman CYR"/>
          <w:color w:val="000000"/>
        </w:rPr>
        <w:t xml:space="preserve"> </w:t>
      </w:r>
      <w:r w:rsidR="00BD0E8E" w:rsidRPr="004C301A">
        <w:rPr>
          <w:b/>
        </w:rPr>
        <w:t>202</w:t>
      </w:r>
      <w:r w:rsidR="00FE0848" w:rsidRPr="004C301A">
        <w:rPr>
          <w:b/>
        </w:rPr>
        <w:t>6</w:t>
      </w:r>
      <w:r w:rsidRPr="004C301A">
        <w:rPr>
          <w:b/>
        </w:rPr>
        <w:t xml:space="preserve"> г.</w:t>
      </w:r>
      <w:r w:rsidRPr="004C301A">
        <w:t xml:space="preserve"> </w:t>
      </w:r>
      <w:r w:rsidRPr="004C301A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4C301A">
        <w:rPr>
          <w:color w:val="000000"/>
        </w:rPr>
        <w:t xml:space="preserve">АО «Российский аукционный дом» по адресу: </w:t>
      </w:r>
      <w:hyperlink r:id="rId6" w:history="1">
        <w:r w:rsidRPr="004C301A">
          <w:rPr>
            <w:rStyle w:val="a4"/>
          </w:rPr>
          <w:t>http://lot-online.ru</w:t>
        </w:r>
      </w:hyperlink>
      <w:r w:rsidRPr="004C301A">
        <w:rPr>
          <w:color w:val="000000"/>
        </w:rPr>
        <w:t xml:space="preserve"> (далее – ЭТП)</w:t>
      </w:r>
      <w:r w:rsidRPr="004C301A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Время окончания Торгов:</w:t>
      </w:r>
    </w:p>
    <w:p w14:paraId="3271C2BD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628C78CD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 xml:space="preserve">В случае, если по итогам Торгов, назначенных на </w:t>
      </w:r>
      <w:r w:rsidR="00FC0288" w:rsidRPr="004C301A">
        <w:rPr>
          <w:color w:val="000000"/>
        </w:rPr>
        <w:t>10 ноября 2026 г.</w:t>
      </w:r>
      <w:r w:rsidRPr="004C301A">
        <w:rPr>
          <w:color w:val="000000"/>
        </w:rPr>
        <w:t>, лоты не реализованы, то в 14:00 часов по московскому времени</w:t>
      </w:r>
      <w:r w:rsidR="00FC0288" w:rsidRPr="004C301A">
        <w:rPr>
          <w:color w:val="000000"/>
        </w:rPr>
        <w:t xml:space="preserve"> </w:t>
      </w:r>
      <w:r w:rsidR="00FC0288" w:rsidRPr="004C301A">
        <w:rPr>
          <w:b/>
          <w:bCs/>
          <w:color w:val="000000"/>
        </w:rPr>
        <w:t>28 декабря</w:t>
      </w:r>
      <w:r w:rsidR="009E7E5E" w:rsidRPr="004C301A">
        <w:rPr>
          <w:color w:val="000000"/>
        </w:rPr>
        <w:t xml:space="preserve"> </w:t>
      </w:r>
      <w:r w:rsidR="009E7E5E" w:rsidRPr="004C301A">
        <w:rPr>
          <w:b/>
          <w:bCs/>
          <w:color w:val="000000"/>
        </w:rPr>
        <w:t>202</w:t>
      </w:r>
      <w:r w:rsidR="00FE0848" w:rsidRPr="004C301A">
        <w:rPr>
          <w:b/>
          <w:bCs/>
          <w:color w:val="000000"/>
        </w:rPr>
        <w:t>6</w:t>
      </w:r>
      <w:r w:rsidRPr="004C301A">
        <w:rPr>
          <w:b/>
        </w:rPr>
        <w:t xml:space="preserve"> г.</w:t>
      </w:r>
      <w:r w:rsidRPr="004C301A">
        <w:t xml:space="preserve"> </w:t>
      </w:r>
      <w:r w:rsidRPr="004C301A">
        <w:rPr>
          <w:color w:val="000000"/>
        </w:rPr>
        <w:t>на ЭТП</w:t>
      </w:r>
      <w:r w:rsidRPr="004C301A">
        <w:t xml:space="preserve"> </w:t>
      </w:r>
      <w:r w:rsidRPr="004C301A">
        <w:rPr>
          <w:color w:val="000000"/>
        </w:rPr>
        <w:t>будут проведены</w:t>
      </w:r>
      <w:r w:rsidRPr="004C301A">
        <w:rPr>
          <w:b/>
          <w:bCs/>
          <w:color w:val="000000"/>
        </w:rPr>
        <w:t xml:space="preserve"> повторные Торги </w:t>
      </w:r>
      <w:r w:rsidRPr="004C301A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Оператор ЭТП (далее – Оператор) обеспечивает проведение Торгов.</w:t>
      </w:r>
    </w:p>
    <w:p w14:paraId="11C03E9D" w14:textId="279C1D7D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4C301A">
        <w:rPr>
          <w:color w:val="000000"/>
        </w:rPr>
        <w:t>первых Торгах начинается в 00:00</w:t>
      </w:r>
      <w:r w:rsidRPr="004C301A">
        <w:rPr>
          <w:color w:val="000000"/>
        </w:rPr>
        <w:t xml:space="preserve"> часов по московскому времени </w:t>
      </w:r>
      <w:r w:rsidR="00FC0288" w:rsidRPr="004C301A">
        <w:rPr>
          <w:b/>
          <w:bCs/>
          <w:color w:val="000000"/>
        </w:rPr>
        <w:t>29 сентября</w:t>
      </w:r>
      <w:r w:rsidR="009E7E5E" w:rsidRPr="004C301A">
        <w:rPr>
          <w:color w:val="000000"/>
        </w:rPr>
        <w:t xml:space="preserve"> </w:t>
      </w:r>
      <w:r w:rsidR="009E7E5E" w:rsidRPr="004C301A">
        <w:rPr>
          <w:b/>
          <w:bCs/>
          <w:color w:val="000000"/>
        </w:rPr>
        <w:t>202</w:t>
      </w:r>
      <w:r w:rsidR="004E56EC" w:rsidRPr="004C301A">
        <w:rPr>
          <w:b/>
          <w:bCs/>
          <w:color w:val="000000"/>
        </w:rPr>
        <w:t>6</w:t>
      </w:r>
      <w:r w:rsidR="009E7E5E" w:rsidRPr="004C301A">
        <w:rPr>
          <w:b/>
          <w:bCs/>
          <w:color w:val="000000"/>
        </w:rPr>
        <w:t xml:space="preserve"> г.</w:t>
      </w:r>
      <w:r w:rsidRPr="004C301A">
        <w:rPr>
          <w:b/>
          <w:bCs/>
          <w:color w:val="000000"/>
        </w:rPr>
        <w:t>,</w:t>
      </w:r>
      <w:r w:rsidRPr="004C301A">
        <w:rPr>
          <w:color w:val="000000"/>
        </w:rPr>
        <w:t xml:space="preserve"> а на участие в пов</w:t>
      </w:r>
      <w:r w:rsidR="007B55CF" w:rsidRPr="004C301A">
        <w:rPr>
          <w:color w:val="000000"/>
        </w:rPr>
        <w:t>торных Торгах начинается в 00:00</w:t>
      </w:r>
      <w:r w:rsidRPr="004C301A">
        <w:rPr>
          <w:color w:val="000000"/>
        </w:rPr>
        <w:t xml:space="preserve"> часов по московскому времени </w:t>
      </w:r>
      <w:r w:rsidR="00FC0288" w:rsidRPr="004C301A">
        <w:rPr>
          <w:b/>
          <w:bCs/>
          <w:color w:val="000000"/>
        </w:rPr>
        <w:t>16 ноября</w:t>
      </w:r>
      <w:r w:rsidR="009E7E5E" w:rsidRPr="004C301A">
        <w:rPr>
          <w:color w:val="000000"/>
        </w:rPr>
        <w:t xml:space="preserve"> </w:t>
      </w:r>
      <w:r w:rsidR="009E7E5E" w:rsidRPr="004C301A">
        <w:rPr>
          <w:b/>
          <w:bCs/>
          <w:color w:val="000000"/>
        </w:rPr>
        <w:t>202</w:t>
      </w:r>
      <w:r w:rsidR="00FE0848" w:rsidRPr="004C301A">
        <w:rPr>
          <w:b/>
          <w:bCs/>
          <w:color w:val="000000"/>
        </w:rPr>
        <w:t>6</w:t>
      </w:r>
      <w:r w:rsidRPr="004C301A">
        <w:rPr>
          <w:b/>
          <w:bCs/>
        </w:rPr>
        <w:t xml:space="preserve"> г.</w:t>
      </w:r>
      <w:r w:rsidRPr="004C301A">
        <w:rPr>
          <w:color w:val="000000"/>
        </w:rPr>
        <w:t xml:space="preserve"> Прием заявок на участие в Торгах и задатков прекращается в 14:00 часов </w:t>
      </w:r>
      <w:r w:rsidRPr="004C301A">
        <w:rPr>
          <w:color w:val="000000"/>
        </w:rPr>
        <w:lastRenderedPageBreak/>
        <w:t>по московскому времени за 5 (Пять) календарных дней до даты проведения соответствующих Торгов.</w:t>
      </w:r>
    </w:p>
    <w:p w14:paraId="172EB580" w14:textId="77777777" w:rsidR="00950CC9" w:rsidRPr="004C301A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4C301A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778571F8" w:rsidR="00950CC9" w:rsidRPr="004C301A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4C301A">
        <w:rPr>
          <w:b/>
          <w:bCs/>
          <w:color w:val="000000"/>
        </w:rPr>
        <w:t>Торги ППП</w:t>
      </w:r>
      <w:r w:rsidRPr="004C301A">
        <w:rPr>
          <w:color w:val="000000"/>
          <w:shd w:val="clear" w:color="auto" w:fill="FFFFFF"/>
        </w:rPr>
        <w:t xml:space="preserve"> будут проведены на ЭТП:</w:t>
      </w:r>
      <w:r w:rsidR="00F17038" w:rsidRPr="004C301A">
        <w:rPr>
          <w:color w:val="000000"/>
          <w:shd w:val="clear" w:color="auto" w:fill="FFFFFF"/>
        </w:rPr>
        <w:t xml:space="preserve"> </w:t>
      </w:r>
      <w:r w:rsidR="00950CC9" w:rsidRPr="004C301A">
        <w:rPr>
          <w:b/>
          <w:bCs/>
          <w:color w:val="000000"/>
        </w:rPr>
        <w:t xml:space="preserve">с </w:t>
      </w:r>
      <w:r w:rsidR="00FC0288" w:rsidRPr="004C301A">
        <w:rPr>
          <w:b/>
          <w:bCs/>
          <w:color w:val="000000"/>
        </w:rPr>
        <w:t>18 января</w:t>
      </w:r>
      <w:r w:rsidRPr="004C301A">
        <w:rPr>
          <w:b/>
          <w:bCs/>
          <w:color w:val="000000"/>
        </w:rPr>
        <w:t xml:space="preserve"> </w:t>
      </w:r>
      <w:r w:rsidR="00BD0E8E" w:rsidRPr="004C301A">
        <w:rPr>
          <w:b/>
          <w:bCs/>
          <w:color w:val="000000"/>
        </w:rPr>
        <w:t>202</w:t>
      </w:r>
      <w:r w:rsidR="00FC0288" w:rsidRPr="004C301A">
        <w:rPr>
          <w:b/>
          <w:bCs/>
          <w:color w:val="000000"/>
        </w:rPr>
        <w:t>7</w:t>
      </w:r>
      <w:r w:rsidR="00950CC9" w:rsidRPr="004C301A">
        <w:rPr>
          <w:b/>
          <w:bCs/>
          <w:color w:val="000000"/>
        </w:rPr>
        <w:t xml:space="preserve"> г. по </w:t>
      </w:r>
      <w:r w:rsidR="00FC0288" w:rsidRPr="004C301A">
        <w:rPr>
          <w:b/>
          <w:bCs/>
          <w:color w:val="000000"/>
        </w:rPr>
        <w:t>03 марта 2027</w:t>
      </w:r>
      <w:r w:rsidR="00950CC9" w:rsidRPr="004C301A">
        <w:rPr>
          <w:b/>
          <w:bCs/>
          <w:color w:val="000000"/>
        </w:rPr>
        <w:t xml:space="preserve"> г.</w:t>
      </w:r>
    </w:p>
    <w:p w14:paraId="287E4339" w14:textId="39D16621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Заявки на участие в Торгах ППП принима</w:t>
      </w:r>
      <w:r w:rsidR="007B55CF" w:rsidRPr="004C301A">
        <w:rPr>
          <w:color w:val="000000"/>
        </w:rPr>
        <w:t>ются Оператором, начиная с 00:00</w:t>
      </w:r>
      <w:r w:rsidRPr="004C301A">
        <w:rPr>
          <w:color w:val="000000"/>
        </w:rPr>
        <w:t xml:space="preserve"> часов по московскому времени </w:t>
      </w:r>
      <w:r w:rsidR="00FC0288" w:rsidRPr="004C301A">
        <w:rPr>
          <w:b/>
          <w:bCs/>
          <w:color w:val="000000"/>
        </w:rPr>
        <w:t xml:space="preserve">18 января 2027 </w:t>
      </w:r>
      <w:r w:rsidRPr="004C301A">
        <w:rPr>
          <w:b/>
          <w:bCs/>
          <w:color w:val="000000"/>
        </w:rPr>
        <w:t>г.</w:t>
      </w:r>
      <w:r w:rsidRPr="004C301A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4C301A">
        <w:rPr>
          <w:color w:val="000000"/>
        </w:rPr>
        <w:t>1</w:t>
      </w:r>
      <w:r w:rsidRPr="004C301A">
        <w:rPr>
          <w:color w:val="000000"/>
        </w:rPr>
        <w:t xml:space="preserve"> (</w:t>
      </w:r>
      <w:r w:rsidR="00F17038" w:rsidRPr="004C301A">
        <w:rPr>
          <w:color w:val="000000"/>
        </w:rPr>
        <w:t>Один</w:t>
      </w:r>
      <w:r w:rsidRPr="004C301A">
        <w:rPr>
          <w:color w:val="000000"/>
        </w:rPr>
        <w:t>) календарны</w:t>
      </w:r>
      <w:r w:rsidR="00F17038" w:rsidRPr="004C301A">
        <w:rPr>
          <w:color w:val="000000"/>
        </w:rPr>
        <w:t>й</w:t>
      </w:r>
      <w:r w:rsidRPr="004C301A">
        <w:rPr>
          <w:color w:val="000000"/>
        </w:rPr>
        <w:t xml:space="preserve"> де</w:t>
      </w:r>
      <w:r w:rsidR="00F17038" w:rsidRPr="004C301A">
        <w:rPr>
          <w:color w:val="000000"/>
        </w:rPr>
        <w:t>нь</w:t>
      </w:r>
      <w:r w:rsidRPr="004C301A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0EE5AAB1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BD1F8A2" w14:textId="77777777" w:rsidR="009E6456" w:rsidRPr="004C301A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4C301A">
        <w:rPr>
          <w:color w:val="000000"/>
        </w:rPr>
        <w:t>Оператор обеспечивает проведение Торгов ППП.</w:t>
      </w:r>
    </w:p>
    <w:p w14:paraId="613C1865" w14:textId="3EE431C4" w:rsidR="00BC165C" w:rsidRPr="004C301A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4C301A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950CC9" w:rsidRPr="004C301A">
        <w:rPr>
          <w:color w:val="000000"/>
        </w:rPr>
        <w:t>:</w:t>
      </w:r>
    </w:p>
    <w:p w14:paraId="447AC59A" w14:textId="62C4F01A" w:rsidR="00097526" w:rsidRPr="004C301A" w:rsidRDefault="001F3FB5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лотов 1-2:</w:t>
      </w:r>
    </w:p>
    <w:p w14:paraId="787FE918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18 января 2027 г. по 20 января 2027 г. - в размере начальной цены продажи лота;</w:t>
      </w:r>
    </w:p>
    <w:p w14:paraId="5E1E3740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21 января 2027 г. по 23 января 2027 г. - в размере 92,90% от начальной цены продажи лота;</w:t>
      </w:r>
    </w:p>
    <w:p w14:paraId="483A8411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24 января 2027 г. по 26 января 2027 г. - в размере 85,80% от начальной цены продажи лота;</w:t>
      </w:r>
    </w:p>
    <w:p w14:paraId="07E956A6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27 января 2027 г. по 29 января 2027 г. - в размере 78,70% от начальной цены продажи лота;</w:t>
      </w:r>
    </w:p>
    <w:p w14:paraId="1DADC2F2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30 января 2027 г. по 01 февраля 2027 г. - в размере 71,60% от начальной цены продажи лота;</w:t>
      </w:r>
    </w:p>
    <w:p w14:paraId="2E1C90F0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02 февраля 2027 г. по 04 февраля 2027 г. - в размере 64,50% от начальной цены продажи лота;</w:t>
      </w:r>
    </w:p>
    <w:p w14:paraId="18F1048E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05 февраля 2027 г. по 07 февраля 2027 г. - в размере 57,40% от начальной цены продажи лота;</w:t>
      </w:r>
    </w:p>
    <w:p w14:paraId="71488C5B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08 февраля 2027 г. по 10 февраля 2027 г. - в размере 50,30% от начальной цены продажи лота;</w:t>
      </w:r>
    </w:p>
    <w:p w14:paraId="073D77EC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11 февраля 2027 г. по 13 февраля 2027 г. - в размере 43,20% от начальной цены продажи лота;</w:t>
      </w:r>
    </w:p>
    <w:p w14:paraId="5C2E4BC2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14 февраля 2027 г. по 16 февраля 2027 г. - в размере 36,10% от начальной цены продажи лота;</w:t>
      </w:r>
    </w:p>
    <w:p w14:paraId="771D4610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17 февраля 2027 г. по 19 февраля 2027 г. - в размере 29,00% от начальной цены продажи лота;</w:t>
      </w:r>
    </w:p>
    <w:p w14:paraId="3915C5EE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20 февраля 2027 г. по 22 февраля 2027 г. - в размере 21,90% от начальной цены продажи лота;</w:t>
      </w:r>
    </w:p>
    <w:p w14:paraId="13570784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23 февраля 2027 г. по 25 февраля 2027 г. - в размере 14,80% от начальной цены продажи лота;</w:t>
      </w:r>
    </w:p>
    <w:p w14:paraId="0CC81472" w14:textId="77777777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26 февраля 2027 г. по 28 февраля 2027 г. - в размере 7,70% от начальной цены продажи лота;</w:t>
      </w:r>
    </w:p>
    <w:p w14:paraId="70CD18DE" w14:textId="72C50372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01 марта 2027 г. по 03 марта 2027 г. - в размере 0,60% от начальной цены продажи лота;</w:t>
      </w:r>
    </w:p>
    <w:p w14:paraId="3883E1AB" w14:textId="70D78F3C" w:rsidR="001F3FB5" w:rsidRPr="004C301A" w:rsidRDefault="001F3FB5" w:rsidP="001F3F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лота 3:</w:t>
      </w:r>
    </w:p>
    <w:p w14:paraId="2907D47D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18 января 2027 г. по 20 января 2027 г. - в размере начальной цены продажи лота;</w:t>
      </w:r>
    </w:p>
    <w:p w14:paraId="2C6F8133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21 января 2027 г. по 23 января 2027 г. - в размере 92,90% от начальной цены продажи лота;</w:t>
      </w:r>
    </w:p>
    <w:p w14:paraId="4CBC476F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24 января 2027 г. по 26 января 2027 г. - в размере 85,80% от начальной цены продажи лота;</w:t>
      </w:r>
    </w:p>
    <w:p w14:paraId="6E0D5938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27 января 2027 г. по 29 января 2027 г. - в размере 78,70% от начальной цены продажи лота;</w:t>
      </w:r>
    </w:p>
    <w:p w14:paraId="1124A8C4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30 января 2027 г. по 01 февраля 2027 г. - в размере 71,60% от начальной цены продажи лота;</w:t>
      </w:r>
    </w:p>
    <w:p w14:paraId="466B1E93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02 февраля 2027 г. по 04 февраля 2027 г. - в размере 64,50% от начальной цены продажи лота;</w:t>
      </w:r>
    </w:p>
    <w:p w14:paraId="1680D029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05 февраля 2027 г. по 07 февраля 2027 г. - в размере 57,40% от начальной цены продажи лота;</w:t>
      </w:r>
    </w:p>
    <w:p w14:paraId="66BE77CE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08 февраля 2027 г. по 10 февраля 2027 г. - в размере 50,30% от начальной цены продажи лота;</w:t>
      </w:r>
    </w:p>
    <w:p w14:paraId="3406FB8B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11 февраля 2027 г. по 13 февраля 2027 г. - в размере 43,20% от начальной цены продажи лота;</w:t>
      </w:r>
    </w:p>
    <w:p w14:paraId="0AECD7F2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14 февраля 2027 г. по 16 февраля 2027 г. - в размере 36,10% от начальной цены продажи лота;</w:t>
      </w:r>
    </w:p>
    <w:p w14:paraId="3B25073A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17 февраля 2027 г. по 19 февраля 2027 г. - в размере 29,00% от начальной цены продажи лота;</w:t>
      </w:r>
    </w:p>
    <w:p w14:paraId="16930B46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20 февраля 2027 г. по 22 февраля 2027 г. - в размере 21,90% от начальной цены продажи лота;</w:t>
      </w:r>
    </w:p>
    <w:p w14:paraId="22242FAF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23 февраля 2027 г. по 25 февраля 2027 г. - в размере 14,80% от начальной цены продажи лота;</w:t>
      </w:r>
    </w:p>
    <w:p w14:paraId="61460957" w14:textId="77777777" w:rsidR="006155EC" w:rsidRPr="004C301A" w:rsidRDefault="006155EC" w:rsidP="006155E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26 февраля 2027 г. по 28 февраля 2027 г. - в размере 7,70% от начальной цены продажи лота;</w:t>
      </w:r>
    </w:p>
    <w:p w14:paraId="3D5188A8" w14:textId="545EDF80" w:rsidR="005C5BB0" w:rsidRPr="004C301A" w:rsidRDefault="006155EC" w:rsidP="00247C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01 марта 2027 г. по 03 марта 2027 г. - в размере 0,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0% от начальной цены продажи лота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47C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E0A093" w14:textId="77777777" w:rsidR="005C5BB0" w:rsidRPr="004C301A" w:rsidRDefault="005C5BB0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AE2E63" w14:textId="51585326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4C301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301A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4C301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="00136CF2" w:rsidRPr="004C301A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 w:rsidRPr="004C301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4C301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4C301A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4C301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4C301A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301A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4C301A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4C301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4C301A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4C301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4C301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4C301A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4C301A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4C301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58434688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Информацию о реализуемом имуществе можно получить у КУ </w:t>
      </w:r>
      <w:r w:rsidRPr="004C3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4C301A">
        <w:rPr>
          <w:rFonts w:ascii="Times New Roman" w:hAnsi="Times New Roman" w:cs="Times New Roman"/>
          <w:sz w:val="24"/>
          <w:szCs w:val="24"/>
        </w:rPr>
        <w:t xml:space="preserve"> д</w:t>
      </w:r>
      <w:r w:rsidRPr="004C3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4E0879" w:rsidRPr="004C3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4C3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 М</w:t>
      </w:r>
      <w:r w:rsidR="004E0879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ахачкала, ул. </w:t>
      </w:r>
      <w:proofErr w:type="spellStart"/>
      <w:r w:rsidR="004E0879" w:rsidRPr="004C301A">
        <w:rPr>
          <w:rFonts w:ascii="Times New Roman" w:hAnsi="Times New Roman" w:cs="Times New Roman"/>
          <w:color w:val="000000"/>
          <w:sz w:val="24"/>
          <w:szCs w:val="24"/>
        </w:rPr>
        <w:t>Каммаева</w:t>
      </w:r>
      <w:proofErr w:type="spellEnd"/>
      <w:r w:rsidR="004E0879" w:rsidRPr="004C301A">
        <w:rPr>
          <w:rFonts w:ascii="Times New Roman" w:hAnsi="Times New Roman" w:cs="Times New Roman"/>
          <w:color w:val="000000"/>
          <w:sz w:val="24"/>
          <w:szCs w:val="24"/>
        </w:rPr>
        <w:t>, 19 «Ж»,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B28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4C301A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4C301A">
        <w:rPr>
          <w:rFonts w:ascii="Times New Roman" w:hAnsi="Times New Roman" w:cs="Times New Roman"/>
          <w:color w:val="000000"/>
          <w:sz w:val="24"/>
          <w:szCs w:val="24"/>
        </w:rPr>
        <w:t>; у ОТ:</w:t>
      </w:r>
      <w:r w:rsidR="00B05A6F" w:rsidRPr="004C301A">
        <w:rPr>
          <w:rFonts w:ascii="Times New Roman" w:hAnsi="Times New Roman" w:cs="Times New Roman"/>
          <w:color w:val="000000"/>
          <w:sz w:val="24"/>
          <w:szCs w:val="24"/>
        </w:rPr>
        <w:t xml:space="preserve"> Золотько Зоя, </w:t>
      </w:r>
      <w:r w:rsidR="00B05A6F" w:rsidRPr="004C301A">
        <w:rPr>
          <w:rFonts w:ascii="Times New Roman" w:hAnsi="Times New Roman" w:cs="Times New Roman"/>
          <w:color w:val="000000"/>
          <w:sz w:val="24"/>
          <w:szCs w:val="24"/>
        </w:rPr>
        <w:t>тел. 7967246-44-36, эл. почта: krasnodar@auction-house.ru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4C301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301A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 w:rsidRPr="004C301A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4C301A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65C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1F3FB5"/>
    <w:rsid w:val="0024147A"/>
    <w:rsid w:val="00247CCF"/>
    <w:rsid w:val="00257B84"/>
    <w:rsid w:val="00266DD6"/>
    <w:rsid w:val="00271231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C301A"/>
    <w:rsid w:val="004D047C"/>
    <w:rsid w:val="004E0879"/>
    <w:rsid w:val="004E56EC"/>
    <w:rsid w:val="0050091B"/>
    <w:rsid w:val="00500FD3"/>
    <w:rsid w:val="005246E8"/>
    <w:rsid w:val="00532A30"/>
    <w:rsid w:val="005C5BB0"/>
    <w:rsid w:val="005F1F68"/>
    <w:rsid w:val="006155EC"/>
    <w:rsid w:val="00645B43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168A4"/>
    <w:rsid w:val="00A95FD6"/>
    <w:rsid w:val="00AB251C"/>
    <w:rsid w:val="00AB284E"/>
    <w:rsid w:val="00AB7409"/>
    <w:rsid w:val="00AE1E52"/>
    <w:rsid w:val="00AF25EA"/>
    <w:rsid w:val="00B05A6F"/>
    <w:rsid w:val="00B4083B"/>
    <w:rsid w:val="00B6315F"/>
    <w:rsid w:val="00BC165C"/>
    <w:rsid w:val="00BD0E8E"/>
    <w:rsid w:val="00BD7640"/>
    <w:rsid w:val="00C11EFF"/>
    <w:rsid w:val="00CB638E"/>
    <w:rsid w:val="00CC76B5"/>
    <w:rsid w:val="00CF711D"/>
    <w:rsid w:val="00D01822"/>
    <w:rsid w:val="00D21590"/>
    <w:rsid w:val="00D62667"/>
    <w:rsid w:val="00DA5619"/>
    <w:rsid w:val="00DE0234"/>
    <w:rsid w:val="00E26B58"/>
    <w:rsid w:val="00E614D3"/>
    <w:rsid w:val="00E72AD4"/>
    <w:rsid w:val="00ED6304"/>
    <w:rsid w:val="00F16938"/>
    <w:rsid w:val="00F17038"/>
    <w:rsid w:val="00FA27DE"/>
    <w:rsid w:val="00FC0288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2558</Words>
  <Characters>14585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63</cp:revision>
  <cp:lastPrinted>2026-09-21T14:41:00Z</cp:lastPrinted>
  <dcterms:created xsi:type="dcterms:W3CDTF">2019-07-23T07:47:00Z</dcterms:created>
  <dcterms:modified xsi:type="dcterms:W3CDTF">2026-09-21T14:49:00Z</dcterms:modified>
</cp:coreProperties>
</file>