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A99" w:rsidRPr="00824EAF" w:rsidRDefault="00373FDB">
      <w:pPr>
        <w:ind w:right="62"/>
        <w:jc w:val="center"/>
        <w:rPr>
          <w:rFonts w:cs="Times New Roman"/>
          <w:b/>
          <w:sz w:val="22"/>
          <w:szCs w:val="22"/>
        </w:rPr>
      </w:pPr>
      <w:r w:rsidRPr="00824EAF">
        <w:rPr>
          <w:rFonts w:cs="Times New Roman"/>
          <w:b/>
          <w:sz w:val="22"/>
          <w:szCs w:val="22"/>
        </w:rPr>
        <w:t xml:space="preserve">Электронный аукцион </w:t>
      </w:r>
    </w:p>
    <w:p w:rsidR="00634A99" w:rsidRPr="00824EAF" w:rsidRDefault="00373FDB">
      <w:pPr>
        <w:ind w:right="62"/>
        <w:jc w:val="center"/>
        <w:rPr>
          <w:rFonts w:cs="Times New Roman"/>
          <w:sz w:val="22"/>
          <w:szCs w:val="22"/>
        </w:rPr>
      </w:pPr>
      <w:r w:rsidRPr="00824EAF">
        <w:rPr>
          <w:rFonts w:cs="Times New Roman"/>
          <w:b/>
          <w:sz w:val="22"/>
          <w:szCs w:val="22"/>
        </w:rPr>
        <w:t>по продаже недвижимого имущества, принадлежащего частному собственнику</w:t>
      </w:r>
    </w:p>
    <w:p w:rsidR="00634A99" w:rsidRPr="00824EAF" w:rsidRDefault="00373FDB">
      <w:pPr>
        <w:spacing w:line="259" w:lineRule="auto"/>
        <w:ind w:left="10" w:right="60"/>
        <w:jc w:val="center"/>
        <w:rPr>
          <w:rFonts w:cs="Times New Roman"/>
          <w:sz w:val="22"/>
          <w:szCs w:val="22"/>
        </w:rPr>
      </w:pPr>
      <w:r w:rsidRPr="00824EAF">
        <w:rPr>
          <w:rFonts w:cs="Times New Roman"/>
          <w:b/>
          <w:sz w:val="22"/>
          <w:szCs w:val="22"/>
        </w:rPr>
        <w:t xml:space="preserve"> </w:t>
      </w:r>
    </w:p>
    <w:p w:rsidR="00634A99" w:rsidRPr="00824EAF" w:rsidRDefault="00373FDB">
      <w:pPr>
        <w:tabs>
          <w:tab w:val="left" w:pos="10065"/>
        </w:tabs>
        <w:spacing w:after="8"/>
        <w:ind w:left="183" w:right="60"/>
        <w:jc w:val="center"/>
        <w:rPr>
          <w:rFonts w:cs="Times New Roman"/>
          <w:b/>
          <w:sz w:val="22"/>
          <w:szCs w:val="22"/>
        </w:rPr>
      </w:pPr>
      <w:r w:rsidRPr="00824EAF">
        <w:rPr>
          <w:rFonts w:cs="Times New Roman"/>
          <w:b/>
          <w:sz w:val="22"/>
          <w:szCs w:val="22"/>
        </w:rPr>
        <w:t xml:space="preserve">Электронный аукцион будет проводиться </w:t>
      </w:r>
      <w:r w:rsidR="00D41E2D" w:rsidRPr="00824EAF">
        <w:rPr>
          <w:rFonts w:cs="Times New Roman"/>
          <w:b/>
          <w:bCs/>
          <w:sz w:val="22"/>
          <w:szCs w:val="22"/>
        </w:rPr>
        <w:t>«</w:t>
      </w:r>
      <w:r w:rsidR="000C6659">
        <w:rPr>
          <w:rFonts w:cs="Times New Roman"/>
          <w:b/>
          <w:bCs/>
          <w:sz w:val="22"/>
          <w:szCs w:val="22"/>
        </w:rPr>
        <w:t>29</w:t>
      </w:r>
      <w:r w:rsidRPr="00824EAF">
        <w:rPr>
          <w:rFonts w:cs="Times New Roman"/>
          <w:b/>
          <w:bCs/>
          <w:sz w:val="22"/>
          <w:szCs w:val="22"/>
        </w:rPr>
        <w:t xml:space="preserve">» </w:t>
      </w:r>
      <w:r w:rsidR="000C6659">
        <w:rPr>
          <w:rFonts w:cs="Times New Roman"/>
          <w:b/>
          <w:bCs/>
          <w:sz w:val="22"/>
          <w:szCs w:val="22"/>
        </w:rPr>
        <w:t>октября</w:t>
      </w:r>
      <w:r w:rsidR="00A9221E" w:rsidRPr="00824EAF">
        <w:rPr>
          <w:rFonts w:cs="Times New Roman"/>
          <w:b/>
          <w:bCs/>
          <w:sz w:val="22"/>
          <w:szCs w:val="22"/>
        </w:rPr>
        <w:t xml:space="preserve"> 2026</w:t>
      </w:r>
      <w:r w:rsidRPr="00824EAF">
        <w:rPr>
          <w:rFonts w:cs="Times New Roman"/>
          <w:b/>
          <w:bCs/>
          <w:sz w:val="22"/>
          <w:szCs w:val="22"/>
        </w:rPr>
        <w:t xml:space="preserve"> года</w:t>
      </w:r>
      <w:r w:rsidR="00D41E2D" w:rsidRPr="00824EAF">
        <w:rPr>
          <w:rFonts w:cs="Times New Roman"/>
          <w:b/>
          <w:sz w:val="22"/>
          <w:szCs w:val="22"/>
        </w:rPr>
        <w:t xml:space="preserve"> с 11</w:t>
      </w:r>
      <w:r w:rsidRPr="00824EAF">
        <w:rPr>
          <w:rFonts w:cs="Times New Roman"/>
          <w:b/>
          <w:sz w:val="22"/>
          <w:szCs w:val="22"/>
        </w:rPr>
        <w:t xml:space="preserve">:00 </w:t>
      </w:r>
    </w:p>
    <w:p w:rsidR="00634A99" w:rsidRPr="00824EAF" w:rsidRDefault="00373FDB">
      <w:pPr>
        <w:tabs>
          <w:tab w:val="left" w:pos="10065"/>
        </w:tabs>
        <w:spacing w:after="8"/>
        <w:ind w:left="183" w:right="60"/>
        <w:jc w:val="center"/>
        <w:rPr>
          <w:rFonts w:cs="Times New Roman"/>
          <w:b/>
          <w:sz w:val="22"/>
          <w:szCs w:val="22"/>
        </w:rPr>
      </w:pPr>
      <w:r w:rsidRPr="00824EAF">
        <w:rPr>
          <w:rFonts w:cs="Times New Roman"/>
          <w:b/>
          <w:sz w:val="22"/>
          <w:szCs w:val="22"/>
        </w:rPr>
        <w:t xml:space="preserve">на электронной торговой площадке </w:t>
      </w:r>
    </w:p>
    <w:p w:rsidR="00634A99" w:rsidRPr="00824EAF" w:rsidRDefault="00373FDB">
      <w:pPr>
        <w:tabs>
          <w:tab w:val="left" w:pos="10065"/>
        </w:tabs>
        <w:spacing w:after="8"/>
        <w:ind w:left="183" w:right="60"/>
        <w:jc w:val="center"/>
        <w:rPr>
          <w:rFonts w:cs="Times New Roman"/>
          <w:b/>
          <w:sz w:val="22"/>
          <w:szCs w:val="22"/>
        </w:rPr>
      </w:pPr>
      <w:r w:rsidRPr="00824EAF">
        <w:rPr>
          <w:rFonts w:cs="Times New Roman"/>
          <w:b/>
          <w:sz w:val="22"/>
          <w:szCs w:val="22"/>
        </w:rPr>
        <w:t>АО «Российский аукционный дом» (далее - Оператор электронной площадки)</w:t>
      </w:r>
    </w:p>
    <w:p w:rsidR="00634A99" w:rsidRPr="00824EAF" w:rsidRDefault="00373FDB">
      <w:pPr>
        <w:tabs>
          <w:tab w:val="left" w:pos="10065"/>
        </w:tabs>
        <w:spacing w:after="8"/>
        <w:ind w:right="60"/>
        <w:jc w:val="center"/>
        <w:rPr>
          <w:rFonts w:cs="Times New Roman"/>
          <w:b/>
          <w:sz w:val="22"/>
          <w:szCs w:val="22"/>
        </w:rPr>
      </w:pPr>
      <w:r w:rsidRPr="00824EAF">
        <w:rPr>
          <w:rFonts w:cs="Times New Roman"/>
          <w:b/>
          <w:sz w:val="22"/>
          <w:szCs w:val="22"/>
        </w:rPr>
        <w:t xml:space="preserve">по адресу </w:t>
      </w:r>
      <w:hyperlink r:id="rId8" w:tooltip="http://www.lot-online.ru/" w:history="1">
        <w:r w:rsidRPr="00824EAF">
          <w:rPr>
            <w:rFonts w:cs="Times New Roman"/>
            <w:b/>
            <w:color w:val="0000FF"/>
            <w:sz w:val="22"/>
            <w:szCs w:val="22"/>
            <w:u w:val="single"/>
          </w:rPr>
          <w:t>www</w:t>
        </w:r>
      </w:hyperlink>
      <w:hyperlink r:id="rId9" w:tooltip="http://www.lot-online.ru/" w:history="1">
        <w:r w:rsidRPr="00824EAF">
          <w:rPr>
            <w:rFonts w:cs="Times New Roman"/>
            <w:b/>
            <w:color w:val="0000FF"/>
            <w:sz w:val="22"/>
            <w:szCs w:val="22"/>
            <w:u w:val="single"/>
          </w:rPr>
          <w:t>.</w:t>
        </w:r>
      </w:hyperlink>
      <w:hyperlink r:id="rId10" w:tooltip="http://www.lot-online.ru/" w:history="1">
        <w:r w:rsidRPr="00824EAF">
          <w:rPr>
            <w:rFonts w:cs="Times New Roman"/>
            <w:b/>
            <w:color w:val="0000FF"/>
            <w:sz w:val="22"/>
            <w:szCs w:val="22"/>
            <w:u w:val="single"/>
          </w:rPr>
          <w:t>lot</w:t>
        </w:r>
      </w:hyperlink>
      <w:hyperlink r:id="rId11" w:tooltip="http://www.lot-online.ru/" w:history="1">
        <w:r w:rsidRPr="00824EAF">
          <w:rPr>
            <w:rFonts w:cs="Times New Roman"/>
            <w:b/>
            <w:color w:val="0000FF"/>
            <w:sz w:val="22"/>
            <w:szCs w:val="22"/>
            <w:u w:val="single"/>
          </w:rPr>
          <w:t>-</w:t>
        </w:r>
      </w:hyperlink>
      <w:hyperlink r:id="rId12" w:tooltip="http://www.lot-online.ru/" w:history="1">
        <w:r w:rsidRPr="00824EAF">
          <w:rPr>
            <w:rFonts w:cs="Times New Roman"/>
            <w:b/>
            <w:color w:val="0000FF"/>
            <w:sz w:val="22"/>
            <w:szCs w:val="22"/>
            <w:u w:val="single"/>
          </w:rPr>
          <w:t>online</w:t>
        </w:r>
      </w:hyperlink>
      <w:hyperlink r:id="rId13" w:tooltip="http://www.lot-online.ru/" w:history="1">
        <w:r w:rsidRPr="00824EAF">
          <w:rPr>
            <w:rFonts w:cs="Times New Roman"/>
            <w:b/>
            <w:color w:val="0000FF"/>
            <w:sz w:val="22"/>
            <w:szCs w:val="22"/>
            <w:u w:val="single"/>
          </w:rPr>
          <w:t>.</w:t>
        </w:r>
      </w:hyperlink>
      <w:hyperlink r:id="rId14" w:tooltip="http://www.lot-online.ru/" w:history="1">
        <w:r w:rsidRPr="00824EAF">
          <w:rPr>
            <w:rFonts w:cs="Times New Roman"/>
            <w:b/>
            <w:color w:val="0000FF"/>
            <w:sz w:val="22"/>
            <w:szCs w:val="22"/>
            <w:u w:val="single"/>
          </w:rPr>
          <w:t>ru</w:t>
        </w:r>
      </w:hyperlink>
      <w:hyperlink r:id="rId15" w:tooltip="http://www.lot-online.ru/" w:history="1">
        <w:r w:rsidRPr="00824EAF">
          <w:rPr>
            <w:rFonts w:cs="Times New Roman"/>
            <w:b/>
            <w:sz w:val="22"/>
            <w:szCs w:val="22"/>
          </w:rPr>
          <w:t>.</w:t>
        </w:r>
      </w:hyperlink>
      <w:r w:rsidRPr="00824EAF">
        <w:rPr>
          <w:rFonts w:cs="Times New Roman"/>
          <w:b/>
          <w:sz w:val="22"/>
          <w:szCs w:val="22"/>
        </w:rPr>
        <w:t xml:space="preserve"> </w:t>
      </w:r>
    </w:p>
    <w:p w:rsidR="00634A99" w:rsidRPr="00824EAF" w:rsidRDefault="00634A99">
      <w:pPr>
        <w:tabs>
          <w:tab w:val="left" w:pos="10065"/>
        </w:tabs>
        <w:spacing w:after="8"/>
        <w:ind w:left="183" w:right="60"/>
        <w:jc w:val="center"/>
        <w:rPr>
          <w:rFonts w:cs="Times New Roman"/>
          <w:b/>
          <w:sz w:val="22"/>
          <w:szCs w:val="22"/>
        </w:rPr>
      </w:pPr>
    </w:p>
    <w:p w:rsidR="00634A99" w:rsidRPr="00824EAF" w:rsidRDefault="00373FDB">
      <w:pPr>
        <w:tabs>
          <w:tab w:val="left" w:pos="10065"/>
        </w:tabs>
        <w:spacing w:after="8"/>
        <w:ind w:left="183" w:right="60"/>
        <w:jc w:val="center"/>
        <w:rPr>
          <w:rFonts w:cs="Times New Roman"/>
          <w:sz w:val="22"/>
          <w:szCs w:val="22"/>
        </w:rPr>
      </w:pPr>
      <w:r w:rsidRPr="00824EAF">
        <w:rPr>
          <w:rFonts w:cs="Times New Roman"/>
          <w:b/>
          <w:sz w:val="22"/>
          <w:szCs w:val="22"/>
        </w:rPr>
        <w:t xml:space="preserve">Организатор торгов – акционерное общество «РАД-Холдинг» (АО «РАД-Холдинг»). </w:t>
      </w:r>
    </w:p>
    <w:p w:rsidR="00634A99" w:rsidRPr="00824EAF" w:rsidRDefault="00373FDB">
      <w:pPr>
        <w:tabs>
          <w:tab w:val="left" w:pos="3969"/>
        </w:tabs>
        <w:jc w:val="center"/>
        <w:rPr>
          <w:rFonts w:cs="Times New Roman"/>
          <w:b/>
          <w:bCs/>
          <w:sz w:val="22"/>
          <w:szCs w:val="22"/>
        </w:rPr>
      </w:pPr>
      <w:r w:rsidRPr="00824EAF">
        <w:rPr>
          <w:rFonts w:cs="Times New Roman"/>
          <w:b/>
          <w:sz w:val="22"/>
          <w:szCs w:val="22"/>
        </w:rPr>
        <w:t xml:space="preserve">Прием заявок осуществляется с </w:t>
      </w:r>
      <w:r w:rsidR="00824EAF" w:rsidRPr="00824EAF">
        <w:rPr>
          <w:rFonts w:cs="Times New Roman"/>
          <w:b/>
          <w:bCs/>
          <w:sz w:val="22"/>
          <w:szCs w:val="22"/>
        </w:rPr>
        <w:t>1</w:t>
      </w:r>
      <w:r w:rsidR="00B0457E">
        <w:rPr>
          <w:rFonts w:cs="Times New Roman"/>
          <w:b/>
          <w:bCs/>
          <w:sz w:val="22"/>
          <w:szCs w:val="22"/>
        </w:rPr>
        <w:t>1</w:t>
      </w:r>
      <w:bookmarkStart w:id="0" w:name="_GoBack"/>
      <w:bookmarkEnd w:id="0"/>
      <w:r w:rsidR="002D705F" w:rsidRPr="00824EAF">
        <w:rPr>
          <w:rFonts w:cs="Times New Roman"/>
          <w:b/>
          <w:bCs/>
          <w:sz w:val="22"/>
          <w:szCs w:val="22"/>
        </w:rPr>
        <w:t>:0</w:t>
      </w:r>
      <w:r w:rsidRPr="00824EAF">
        <w:rPr>
          <w:rFonts w:cs="Times New Roman"/>
          <w:b/>
          <w:bCs/>
          <w:sz w:val="22"/>
          <w:szCs w:val="22"/>
        </w:rPr>
        <w:t>0 «</w:t>
      </w:r>
      <w:r w:rsidR="000C6659">
        <w:rPr>
          <w:rFonts w:cs="Times New Roman"/>
          <w:b/>
          <w:bCs/>
          <w:sz w:val="22"/>
          <w:szCs w:val="22"/>
        </w:rPr>
        <w:t>25</w:t>
      </w:r>
      <w:r w:rsidRPr="00824EAF">
        <w:rPr>
          <w:rFonts w:cs="Times New Roman"/>
          <w:b/>
          <w:bCs/>
          <w:sz w:val="22"/>
          <w:szCs w:val="22"/>
        </w:rPr>
        <w:t xml:space="preserve">» </w:t>
      </w:r>
      <w:r w:rsidR="000C6659">
        <w:rPr>
          <w:rFonts w:cs="Times New Roman"/>
          <w:b/>
          <w:bCs/>
          <w:sz w:val="22"/>
          <w:szCs w:val="22"/>
        </w:rPr>
        <w:t>сентября</w:t>
      </w:r>
      <w:r w:rsidR="00A9221E" w:rsidRPr="00824EAF">
        <w:rPr>
          <w:rFonts w:cs="Times New Roman"/>
          <w:b/>
          <w:bCs/>
          <w:sz w:val="22"/>
          <w:szCs w:val="22"/>
        </w:rPr>
        <w:t xml:space="preserve"> 2026</w:t>
      </w:r>
      <w:r w:rsidRPr="00824EAF">
        <w:rPr>
          <w:rFonts w:cs="Times New Roman"/>
          <w:b/>
          <w:bCs/>
          <w:sz w:val="22"/>
          <w:szCs w:val="22"/>
        </w:rPr>
        <w:t xml:space="preserve"> года по «</w:t>
      </w:r>
      <w:r w:rsidR="000C6659">
        <w:rPr>
          <w:rFonts w:cs="Times New Roman"/>
          <w:b/>
          <w:bCs/>
          <w:sz w:val="22"/>
          <w:szCs w:val="22"/>
        </w:rPr>
        <w:t>28</w:t>
      </w:r>
      <w:r w:rsidRPr="00824EAF">
        <w:rPr>
          <w:rFonts w:cs="Times New Roman"/>
          <w:b/>
          <w:bCs/>
          <w:sz w:val="22"/>
          <w:szCs w:val="22"/>
        </w:rPr>
        <w:t xml:space="preserve">» </w:t>
      </w:r>
      <w:r w:rsidR="000C6659">
        <w:rPr>
          <w:rFonts w:cs="Times New Roman"/>
          <w:b/>
          <w:bCs/>
          <w:sz w:val="22"/>
          <w:szCs w:val="22"/>
        </w:rPr>
        <w:t>октября</w:t>
      </w:r>
      <w:r w:rsidR="00A9221E" w:rsidRPr="00824EAF">
        <w:rPr>
          <w:rFonts w:cs="Times New Roman"/>
          <w:b/>
          <w:bCs/>
          <w:sz w:val="22"/>
          <w:szCs w:val="22"/>
        </w:rPr>
        <w:t xml:space="preserve"> 2026</w:t>
      </w:r>
      <w:r w:rsidR="00D41E2D" w:rsidRPr="00824EAF">
        <w:rPr>
          <w:rFonts w:cs="Times New Roman"/>
          <w:b/>
          <w:bCs/>
          <w:sz w:val="22"/>
          <w:szCs w:val="22"/>
        </w:rPr>
        <w:t xml:space="preserve"> года до 12</w:t>
      </w:r>
      <w:r w:rsidRPr="00824EAF">
        <w:rPr>
          <w:rFonts w:cs="Times New Roman"/>
          <w:b/>
          <w:bCs/>
          <w:sz w:val="22"/>
          <w:szCs w:val="22"/>
        </w:rPr>
        <w:t>:00</w:t>
      </w:r>
    </w:p>
    <w:p w:rsidR="00634A99" w:rsidRPr="00824EAF" w:rsidRDefault="00373FDB">
      <w:pPr>
        <w:tabs>
          <w:tab w:val="left" w:pos="10065"/>
        </w:tabs>
        <w:spacing w:after="8"/>
        <w:ind w:left="981" w:right="60"/>
        <w:jc w:val="center"/>
        <w:rPr>
          <w:rFonts w:cs="Times New Roman"/>
          <w:b/>
          <w:sz w:val="22"/>
          <w:szCs w:val="22"/>
        </w:rPr>
      </w:pPr>
      <w:r w:rsidRPr="00824EAF">
        <w:rPr>
          <w:rFonts w:cs="Times New Roman"/>
          <w:b/>
          <w:sz w:val="22"/>
          <w:szCs w:val="22"/>
        </w:rPr>
        <w:t xml:space="preserve">на электронной торговой площадке АО «РАД» по адресу </w:t>
      </w:r>
      <w:hyperlink r:id="rId16" w:tooltip="http://www.lot-online.ru/" w:history="1">
        <w:r w:rsidRPr="00824EAF">
          <w:rPr>
            <w:rFonts w:cs="Times New Roman"/>
            <w:b/>
            <w:color w:val="0000FF"/>
            <w:sz w:val="22"/>
            <w:szCs w:val="22"/>
            <w:u w:val="single"/>
          </w:rPr>
          <w:t>www.lot</w:t>
        </w:r>
      </w:hyperlink>
      <w:hyperlink r:id="rId17" w:tooltip="http://www.lot-online.ru/" w:history="1">
        <w:r w:rsidRPr="00824EAF">
          <w:rPr>
            <w:rFonts w:cs="Times New Roman"/>
            <w:b/>
            <w:color w:val="0000FF"/>
            <w:sz w:val="22"/>
            <w:szCs w:val="22"/>
            <w:u w:val="single"/>
          </w:rPr>
          <w:t>-</w:t>
        </w:r>
      </w:hyperlink>
      <w:hyperlink r:id="rId18" w:tooltip="http://www.lot-online.ru/" w:history="1">
        <w:r w:rsidRPr="00824EAF">
          <w:rPr>
            <w:rFonts w:cs="Times New Roman"/>
            <w:b/>
            <w:color w:val="0000FF"/>
            <w:sz w:val="22"/>
            <w:szCs w:val="22"/>
            <w:u w:val="single"/>
          </w:rPr>
          <w:t>online.ru</w:t>
        </w:r>
      </w:hyperlink>
      <w:hyperlink r:id="rId19" w:tooltip="http://www.lot-online.ru/" w:history="1">
        <w:r w:rsidRPr="00824EAF">
          <w:rPr>
            <w:rFonts w:cs="Times New Roman"/>
            <w:b/>
            <w:sz w:val="22"/>
            <w:szCs w:val="22"/>
          </w:rPr>
          <w:t>.</w:t>
        </w:r>
      </w:hyperlink>
      <w:r w:rsidRPr="00824EAF">
        <w:rPr>
          <w:rFonts w:cs="Times New Roman"/>
          <w:b/>
          <w:sz w:val="22"/>
          <w:szCs w:val="22"/>
        </w:rPr>
        <w:t xml:space="preserve"> </w:t>
      </w:r>
    </w:p>
    <w:p w:rsidR="00634A99" w:rsidRPr="00824EAF" w:rsidRDefault="00634A99">
      <w:pPr>
        <w:tabs>
          <w:tab w:val="left" w:pos="10065"/>
        </w:tabs>
        <w:spacing w:after="8"/>
        <w:ind w:right="60"/>
        <w:jc w:val="center"/>
        <w:rPr>
          <w:rFonts w:cs="Times New Roman"/>
          <w:b/>
          <w:sz w:val="22"/>
          <w:szCs w:val="22"/>
        </w:rPr>
      </w:pPr>
    </w:p>
    <w:p w:rsidR="00634A99" w:rsidRPr="00824EAF" w:rsidRDefault="00373FDB">
      <w:pPr>
        <w:tabs>
          <w:tab w:val="left" w:pos="10065"/>
        </w:tabs>
        <w:spacing w:after="8"/>
        <w:ind w:right="60"/>
        <w:jc w:val="center"/>
        <w:rPr>
          <w:rFonts w:cs="Times New Roman"/>
          <w:b/>
          <w:sz w:val="22"/>
          <w:szCs w:val="22"/>
        </w:rPr>
      </w:pPr>
      <w:r w:rsidRPr="00824EAF">
        <w:rPr>
          <w:rFonts w:cs="Times New Roman"/>
          <w:b/>
          <w:sz w:val="22"/>
          <w:szCs w:val="22"/>
        </w:rPr>
        <w:t xml:space="preserve">Задаток должен поступить на расчетный счет </w:t>
      </w:r>
      <w:bookmarkStart w:id="1" w:name="_Hlk195094884"/>
      <w:r w:rsidRPr="00824EAF">
        <w:rPr>
          <w:rFonts w:cs="Times New Roman"/>
          <w:b/>
          <w:sz w:val="22"/>
          <w:szCs w:val="22"/>
        </w:rPr>
        <w:t>Оператора</w:t>
      </w:r>
      <w:r w:rsidRPr="00824EAF">
        <w:rPr>
          <w:rFonts w:cs="Times New Roman"/>
          <w:sz w:val="22"/>
          <w:szCs w:val="22"/>
        </w:rPr>
        <w:t xml:space="preserve"> </w:t>
      </w:r>
      <w:r w:rsidRPr="00824EAF">
        <w:rPr>
          <w:rFonts w:cs="Times New Roman"/>
          <w:b/>
          <w:sz w:val="22"/>
          <w:szCs w:val="22"/>
        </w:rPr>
        <w:t>электронной площадки</w:t>
      </w:r>
      <w:bookmarkEnd w:id="1"/>
      <w:r w:rsidRPr="00824EAF">
        <w:rPr>
          <w:rFonts w:cs="Times New Roman"/>
          <w:b/>
          <w:sz w:val="22"/>
          <w:szCs w:val="22"/>
        </w:rPr>
        <w:t xml:space="preserve"> </w:t>
      </w:r>
    </w:p>
    <w:p w:rsidR="00634A99" w:rsidRPr="00824EAF" w:rsidRDefault="00D41E2D">
      <w:pPr>
        <w:tabs>
          <w:tab w:val="left" w:pos="10065"/>
        </w:tabs>
        <w:spacing w:after="8"/>
        <w:ind w:right="60"/>
        <w:jc w:val="center"/>
        <w:rPr>
          <w:rFonts w:cs="Times New Roman"/>
          <w:b/>
          <w:sz w:val="22"/>
          <w:szCs w:val="22"/>
        </w:rPr>
      </w:pPr>
      <w:r w:rsidRPr="00824EAF">
        <w:rPr>
          <w:rFonts w:cs="Times New Roman"/>
          <w:b/>
          <w:sz w:val="22"/>
          <w:szCs w:val="22"/>
        </w:rPr>
        <w:t xml:space="preserve">не позднее </w:t>
      </w:r>
      <w:r w:rsidR="00373FDB" w:rsidRPr="00824EAF">
        <w:rPr>
          <w:rFonts w:cs="Times New Roman"/>
          <w:b/>
          <w:sz w:val="22"/>
          <w:szCs w:val="22"/>
        </w:rPr>
        <w:t>«</w:t>
      </w:r>
      <w:r w:rsidR="000C6659">
        <w:rPr>
          <w:rFonts w:cs="Times New Roman"/>
          <w:b/>
          <w:bCs/>
          <w:sz w:val="22"/>
          <w:szCs w:val="22"/>
        </w:rPr>
        <w:t>28</w:t>
      </w:r>
      <w:r w:rsidR="00373FDB" w:rsidRPr="00824EAF">
        <w:rPr>
          <w:rFonts w:cs="Times New Roman"/>
          <w:b/>
          <w:bCs/>
          <w:sz w:val="22"/>
          <w:szCs w:val="22"/>
        </w:rPr>
        <w:t xml:space="preserve">» </w:t>
      </w:r>
      <w:r w:rsidR="000C6659">
        <w:rPr>
          <w:rFonts w:cs="Times New Roman"/>
          <w:b/>
          <w:bCs/>
          <w:sz w:val="22"/>
          <w:szCs w:val="22"/>
        </w:rPr>
        <w:t>октября</w:t>
      </w:r>
      <w:r w:rsidR="00A9221E" w:rsidRPr="00824EAF">
        <w:rPr>
          <w:rFonts w:cs="Times New Roman"/>
          <w:b/>
          <w:bCs/>
          <w:sz w:val="22"/>
          <w:szCs w:val="22"/>
        </w:rPr>
        <w:t xml:space="preserve"> 2026</w:t>
      </w:r>
      <w:r w:rsidR="00373FDB" w:rsidRPr="00824EAF">
        <w:rPr>
          <w:rFonts w:cs="Times New Roman"/>
          <w:b/>
          <w:bCs/>
          <w:sz w:val="22"/>
          <w:szCs w:val="22"/>
        </w:rPr>
        <w:t xml:space="preserve"> года </w:t>
      </w:r>
      <w:r w:rsidRPr="00824EAF">
        <w:rPr>
          <w:rFonts w:cs="Times New Roman"/>
          <w:b/>
          <w:bCs/>
          <w:sz w:val="22"/>
          <w:szCs w:val="22"/>
        </w:rPr>
        <w:t xml:space="preserve">до </w:t>
      </w:r>
      <w:r w:rsidRPr="00824EAF">
        <w:rPr>
          <w:rFonts w:cs="Times New Roman"/>
          <w:b/>
          <w:sz w:val="22"/>
          <w:szCs w:val="22"/>
        </w:rPr>
        <w:t>12</w:t>
      </w:r>
      <w:r w:rsidR="00373FDB" w:rsidRPr="00824EAF">
        <w:rPr>
          <w:rFonts w:cs="Times New Roman"/>
          <w:b/>
          <w:sz w:val="22"/>
          <w:szCs w:val="22"/>
        </w:rPr>
        <w:t xml:space="preserve">:00. </w:t>
      </w:r>
    </w:p>
    <w:p w:rsidR="00634A99" w:rsidRPr="00824EAF" w:rsidRDefault="00373FDB">
      <w:pPr>
        <w:tabs>
          <w:tab w:val="left" w:pos="10065"/>
        </w:tabs>
        <w:spacing w:after="8"/>
        <w:ind w:right="60"/>
        <w:jc w:val="center"/>
        <w:rPr>
          <w:rFonts w:cs="Times New Roman"/>
          <w:sz w:val="22"/>
          <w:szCs w:val="22"/>
        </w:rPr>
      </w:pPr>
      <w:r w:rsidRPr="00824EAF">
        <w:rPr>
          <w:rFonts w:cs="Times New Roman"/>
          <w:b/>
          <w:sz w:val="22"/>
          <w:szCs w:val="22"/>
        </w:rPr>
        <w:t>Определение участников электронного аукциона состоится «</w:t>
      </w:r>
      <w:r w:rsidR="000C6659">
        <w:rPr>
          <w:rFonts w:cs="Times New Roman"/>
          <w:b/>
          <w:bCs/>
          <w:sz w:val="22"/>
          <w:szCs w:val="22"/>
        </w:rPr>
        <w:t>28</w:t>
      </w:r>
      <w:r w:rsidRPr="00824EAF">
        <w:rPr>
          <w:rFonts w:cs="Times New Roman"/>
          <w:b/>
          <w:bCs/>
          <w:sz w:val="22"/>
          <w:szCs w:val="22"/>
        </w:rPr>
        <w:t xml:space="preserve">» </w:t>
      </w:r>
      <w:r w:rsidR="000C6659">
        <w:rPr>
          <w:rFonts w:cs="Times New Roman"/>
          <w:b/>
          <w:bCs/>
          <w:sz w:val="22"/>
          <w:szCs w:val="22"/>
        </w:rPr>
        <w:t>октября</w:t>
      </w:r>
      <w:r w:rsidR="00A9221E" w:rsidRPr="00824EAF">
        <w:rPr>
          <w:rFonts w:cs="Times New Roman"/>
          <w:b/>
          <w:bCs/>
          <w:sz w:val="22"/>
          <w:szCs w:val="22"/>
        </w:rPr>
        <w:t xml:space="preserve"> 2026</w:t>
      </w:r>
      <w:r w:rsidRPr="00824EAF">
        <w:rPr>
          <w:rFonts w:cs="Times New Roman"/>
          <w:b/>
          <w:bCs/>
          <w:sz w:val="22"/>
          <w:szCs w:val="22"/>
        </w:rPr>
        <w:t xml:space="preserve"> года </w:t>
      </w:r>
      <w:r w:rsidRPr="00824EAF">
        <w:rPr>
          <w:rFonts w:cs="Times New Roman"/>
          <w:b/>
          <w:sz w:val="22"/>
          <w:szCs w:val="22"/>
        </w:rPr>
        <w:t xml:space="preserve">в 15:00. </w:t>
      </w:r>
    </w:p>
    <w:p w:rsidR="00634A99" w:rsidRPr="00824EAF" w:rsidRDefault="00373FDB">
      <w:pPr>
        <w:jc w:val="center"/>
        <w:rPr>
          <w:rFonts w:cs="Times New Roman"/>
          <w:bCs/>
          <w:sz w:val="20"/>
          <w:szCs w:val="20"/>
        </w:rPr>
      </w:pPr>
      <w:r w:rsidRPr="00824EAF">
        <w:rPr>
          <w:rFonts w:cs="Times New Roman"/>
          <w:bCs/>
          <w:sz w:val="20"/>
          <w:szCs w:val="20"/>
        </w:rPr>
        <w:t>(Указанное в настоящем информационном сообщении время – Московское)</w:t>
      </w:r>
    </w:p>
    <w:p w:rsidR="00634A99" w:rsidRPr="00824EAF" w:rsidRDefault="00373FDB">
      <w:pPr>
        <w:jc w:val="center"/>
        <w:rPr>
          <w:rFonts w:cs="Times New Roman"/>
          <w:bCs/>
          <w:sz w:val="20"/>
          <w:szCs w:val="20"/>
        </w:rPr>
      </w:pPr>
      <w:r w:rsidRPr="00824EAF">
        <w:rPr>
          <w:rFonts w:cs="Times New Roman"/>
          <w:bCs/>
          <w:sz w:val="20"/>
          <w:szCs w:val="20"/>
        </w:rPr>
        <w:t xml:space="preserve">(При исчислении сроков, указанных в </w:t>
      </w:r>
      <w:r w:rsidR="005D6CDB" w:rsidRPr="00824EAF">
        <w:rPr>
          <w:rFonts w:cs="Times New Roman"/>
          <w:bCs/>
          <w:sz w:val="20"/>
          <w:szCs w:val="20"/>
        </w:rPr>
        <w:t>настоящем информационном сообщении,</w:t>
      </w:r>
      <w:r w:rsidRPr="00824EAF">
        <w:rPr>
          <w:rFonts w:cs="Times New Roman"/>
          <w:bCs/>
          <w:sz w:val="20"/>
          <w:szCs w:val="20"/>
        </w:rPr>
        <w:t xml:space="preserve"> принимается время сервера </w:t>
      </w:r>
    </w:p>
    <w:p w:rsidR="00634A99" w:rsidRPr="00824EAF" w:rsidRDefault="00373FDB">
      <w:pPr>
        <w:jc w:val="center"/>
        <w:rPr>
          <w:rFonts w:cs="Times New Roman"/>
          <w:bCs/>
          <w:sz w:val="20"/>
          <w:szCs w:val="20"/>
        </w:rPr>
      </w:pPr>
      <w:r w:rsidRPr="00824EAF">
        <w:rPr>
          <w:rFonts w:cs="Times New Roman"/>
          <w:bCs/>
          <w:sz w:val="20"/>
          <w:szCs w:val="20"/>
        </w:rPr>
        <w:t>электронной торговой площадки)</w:t>
      </w:r>
    </w:p>
    <w:p w:rsidR="00634A99" w:rsidRPr="00824EAF" w:rsidRDefault="00634A99">
      <w:pPr>
        <w:jc w:val="center"/>
        <w:rPr>
          <w:rFonts w:cs="Times New Roman"/>
          <w:bCs/>
          <w:sz w:val="22"/>
          <w:szCs w:val="22"/>
        </w:rPr>
      </w:pPr>
    </w:p>
    <w:p w:rsidR="00634A99" w:rsidRPr="00824EAF" w:rsidRDefault="00373FDB">
      <w:pPr>
        <w:jc w:val="center"/>
        <w:rPr>
          <w:rFonts w:cs="Times New Roman"/>
          <w:bCs/>
          <w:sz w:val="22"/>
          <w:szCs w:val="22"/>
        </w:rPr>
      </w:pPr>
      <w:r w:rsidRPr="00824EAF">
        <w:rPr>
          <w:rFonts w:cs="Times New Roman"/>
          <w:bCs/>
          <w:sz w:val="22"/>
          <w:szCs w:val="22"/>
        </w:rPr>
        <w:t>Электронный аукцион, открытый по составу участников и по форме подачи предложений по цене с применением метода повышения начальной цены («английский аукцион»).</w:t>
      </w:r>
    </w:p>
    <w:p w:rsidR="00634A99" w:rsidRPr="00824EAF" w:rsidRDefault="00634A99">
      <w:pPr>
        <w:spacing w:after="33" w:line="247" w:lineRule="auto"/>
        <w:ind w:right="60"/>
        <w:jc w:val="center"/>
        <w:rPr>
          <w:rFonts w:cs="Times New Roman"/>
          <w:sz w:val="22"/>
          <w:szCs w:val="22"/>
        </w:rPr>
      </w:pPr>
    </w:p>
    <w:p w:rsidR="00634A99" w:rsidRPr="00824EAF" w:rsidRDefault="00373FDB">
      <w:pPr>
        <w:ind w:right="60" w:firstLine="298"/>
        <w:jc w:val="center"/>
        <w:rPr>
          <w:rFonts w:cs="Times New Roman"/>
          <w:b/>
          <w:bCs/>
          <w:sz w:val="22"/>
          <w:szCs w:val="22"/>
        </w:rPr>
      </w:pPr>
      <w:r w:rsidRPr="00824EAF">
        <w:rPr>
          <w:rFonts w:cs="Times New Roman"/>
          <w:b/>
          <w:bCs/>
          <w:sz w:val="22"/>
          <w:szCs w:val="22"/>
        </w:rPr>
        <w:t xml:space="preserve">Сведения об объектах продажи единым лотом </w:t>
      </w:r>
      <w:r w:rsidR="00231499" w:rsidRPr="00824EAF">
        <w:rPr>
          <w:rFonts w:cs="Times New Roman"/>
          <w:b/>
          <w:bCs/>
          <w:sz w:val="22"/>
          <w:szCs w:val="22"/>
        </w:rPr>
        <w:t>(далее – Объект</w:t>
      </w:r>
      <w:r w:rsidRPr="00824EAF">
        <w:rPr>
          <w:rFonts w:cs="Times New Roman"/>
          <w:b/>
          <w:bCs/>
          <w:sz w:val="22"/>
          <w:szCs w:val="22"/>
        </w:rPr>
        <w:t>, Лот):</w:t>
      </w:r>
    </w:p>
    <w:p w:rsidR="00D41E2D" w:rsidRPr="00824EAF" w:rsidRDefault="00D41E2D">
      <w:pPr>
        <w:ind w:right="60" w:firstLine="298"/>
        <w:jc w:val="center"/>
        <w:rPr>
          <w:rFonts w:cs="Times New Roman"/>
          <w:sz w:val="22"/>
          <w:szCs w:val="22"/>
        </w:rPr>
      </w:pPr>
    </w:p>
    <w:p w:rsidR="008C54C6" w:rsidRPr="008C54C6" w:rsidRDefault="005D6CDB" w:rsidP="008C54C6">
      <w:pPr>
        <w:ind w:firstLine="709"/>
        <w:jc w:val="both"/>
        <w:rPr>
          <w:rFonts w:cs="Times New Roman"/>
          <w:sz w:val="22"/>
          <w:szCs w:val="22"/>
        </w:rPr>
      </w:pPr>
      <w:r w:rsidRPr="00824EAF">
        <w:rPr>
          <w:rFonts w:cs="Times New Roman"/>
          <w:sz w:val="22"/>
          <w:szCs w:val="22"/>
        </w:rPr>
        <w:t xml:space="preserve">1. </w:t>
      </w:r>
      <w:r w:rsidR="008C54C6" w:rsidRPr="008C54C6">
        <w:rPr>
          <w:rFonts w:cs="Times New Roman"/>
          <w:b/>
          <w:sz w:val="22"/>
          <w:szCs w:val="22"/>
        </w:rPr>
        <w:t>Земельный участок</w:t>
      </w:r>
      <w:r w:rsidR="008C54C6" w:rsidRPr="008C54C6">
        <w:rPr>
          <w:rFonts w:cs="Times New Roman"/>
          <w:sz w:val="22"/>
          <w:szCs w:val="22"/>
        </w:rPr>
        <w:t xml:space="preserve">, расположенный по адресу: Ленинградская область, Выборгский район, МО "Первомайское сельское поселение", пос. Ленинское, п. Ленинское, кадастровый номер 47:01:1706001:952, площадью 2401 +/- 17 кв.м., категория земель: Земли населенных пунктов, виды разрешенного использования: под жилищное строительство (далее – Объект 1). </w:t>
      </w:r>
    </w:p>
    <w:p w:rsidR="008C54C6" w:rsidRPr="008C54C6" w:rsidRDefault="008C54C6" w:rsidP="008C54C6">
      <w:pPr>
        <w:ind w:firstLine="709"/>
        <w:jc w:val="both"/>
        <w:rPr>
          <w:rFonts w:cs="Times New Roman"/>
          <w:sz w:val="22"/>
          <w:szCs w:val="22"/>
        </w:rPr>
      </w:pPr>
      <w:r w:rsidRPr="008C54C6">
        <w:rPr>
          <w:rFonts w:cs="Times New Roman"/>
          <w:sz w:val="22"/>
          <w:szCs w:val="22"/>
        </w:rPr>
        <w:t>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статьей 56 Земельного кодекса Российской Федерации; срок действия: c 04.08.2025; реквизиты документа-основания: распоряжение об установлении зоны с особыми условиями использования территории от 24.04.2023 No 515 выдан: Ленинградский областной комитет по управлению государственным имуществом.</w:t>
      </w:r>
    </w:p>
    <w:p w:rsidR="008C54C6" w:rsidRPr="008C54C6" w:rsidRDefault="008C54C6" w:rsidP="008C54C6">
      <w:pPr>
        <w:ind w:firstLine="709"/>
        <w:jc w:val="both"/>
        <w:rPr>
          <w:rFonts w:cs="Times New Roman"/>
          <w:sz w:val="22"/>
          <w:szCs w:val="22"/>
        </w:rPr>
      </w:pPr>
      <w:r w:rsidRPr="008C54C6">
        <w:rPr>
          <w:rFonts w:cs="Times New Roman"/>
          <w:sz w:val="22"/>
          <w:szCs w:val="22"/>
        </w:rPr>
        <w:t>Обременения (ограничения): согласно выписке из ЕГРН от 04.06.2026 не зарегистрированы.</w:t>
      </w:r>
    </w:p>
    <w:p w:rsidR="008C54C6" w:rsidRPr="008C54C6" w:rsidRDefault="008C54C6" w:rsidP="008C54C6">
      <w:pPr>
        <w:ind w:firstLine="709"/>
        <w:jc w:val="both"/>
        <w:rPr>
          <w:rFonts w:cs="Times New Roman"/>
          <w:sz w:val="22"/>
          <w:szCs w:val="22"/>
        </w:rPr>
      </w:pPr>
      <w:r w:rsidRPr="008C54C6">
        <w:rPr>
          <w:rFonts w:cs="Times New Roman"/>
          <w:sz w:val="22"/>
          <w:szCs w:val="22"/>
        </w:rPr>
        <w:t xml:space="preserve">2. </w:t>
      </w:r>
      <w:r w:rsidRPr="008C54C6">
        <w:rPr>
          <w:rFonts w:cs="Times New Roman"/>
          <w:b/>
          <w:sz w:val="22"/>
          <w:szCs w:val="22"/>
        </w:rPr>
        <w:t>Жилой дом</w:t>
      </w:r>
      <w:r w:rsidRPr="008C54C6">
        <w:rPr>
          <w:rFonts w:cs="Times New Roman"/>
          <w:sz w:val="22"/>
          <w:szCs w:val="22"/>
        </w:rPr>
        <w:t>, расположенный по адресу: Российская Федерация, Ленинградская область, муниципальный район Выборгский, сельское поселение Первомайское, поселок Ленинское, улица Жемчужная, дом 1, кадастровый номер: 47:01:1704001:693, площадь: 497.3 кв.м., количество этажей, в том числе подземных: 3, в том числе подземных 0 (далее – Объект 2).</w:t>
      </w:r>
    </w:p>
    <w:p w:rsidR="00231499" w:rsidRPr="008C54C6" w:rsidRDefault="008C54C6" w:rsidP="008C54C6">
      <w:pPr>
        <w:ind w:firstLine="709"/>
        <w:jc w:val="both"/>
        <w:rPr>
          <w:rFonts w:cs="Times New Roman"/>
          <w:sz w:val="22"/>
          <w:szCs w:val="22"/>
        </w:rPr>
      </w:pPr>
      <w:r w:rsidRPr="008C54C6">
        <w:rPr>
          <w:rFonts w:cs="Times New Roman"/>
          <w:sz w:val="22"/>
          <w:szCs w:val="22"/>
        </w:rPr>
        <w:t>Обременения (ограничения): согласно выписке из ЕГРН от 27.05.2026 не зарегистрированы</w:t>
      </w:r>
      <w:r w:rsidR="00231499" w:rsidRPr="008C54C6">
        <w:rPr>
          <w:rFonts w:cs="Times New Roman"/>
          <w:sz w:val="22"/>
          <w:szCs w:val="22"/>
        </w:rPr>
        <w:t>.</w:t>
      </w:r>
    </w:p>
    <w:p w:rsidR="00231499" w:rsidRPr="008C54C6" w:rsidRDefault="00231499" w:rsidP="00D41E2D">
      <w:pPr>
        <w:ind w:firstLine="709"/>
        <w:jc w:val="both"/>
        <w:rPr>
          <w:rFonts w:cs="Times New Roman"/>
          <w:sz w:val="22"/>
          <w:szCs w:val="22"/>
        </w:rPr>
      </w:pPr>
    </w:p>
    <w:p w:rsidR="005D6CDB" w:rsidRPr="008C54C6" w:rsidRDefault="00373FDB" w:rsidP="005D6CDB">
      <w:pPr>
        <w:keepLines/>
        <w:ind w:right="-57"/>
        <w:jc w:val="both"/>
        <w:rPr>
          <w:rFonts w:cs="Times New Roman"/>
          <w:b/>
          <w:bCs/>
          <w:sz w:val="22"/>
          <w:szCs w:val="22"/>
        </w:rPr>
      </w:pPr>
      <w:r w:rsidRPr="008C54C6">
        <w:rPr>
          <w:rFonts w:cs="Times New Roman"/>
          <w:b/>
          <w:bCs/>
          <w:sz w:val="22"/>
          <w:szCs w:val="22"/>
        </w:rPr>
        <w:t xml:space="preserve">Начальная цена продажи Лота устанавливается в размере </w:t>
      </w:r>
      <w:r w:rsidR="000C6659">
        <w:rPr>
          <w:rFonts w:cs="Times New Roman"/>
          <w:b/>
          <w:bCs/>
          <w:sz w:val="22"/>
          <w:szCs w:val="22"/>
        </w:rPr>
        <w:t>125</w:t>
      </w:r>
      <w:r w:rsidR="008C54C6" w:rsidRPr="008C54C6">
        <w:rPr>
          <w:rFonts w:cs="Times New Roman"/>
          <w:b/>
          <w:bCs/>
          <w:sz w:val="22"/>
          <w:szCs w:val="22"/>
        </w:rPr>
        <w:t xml:space="preserve"> 000 000 (сто </w:t>
      </w:r>
      <w:r w:rsidR="000C6659">
        <w:rPr>
          <w:rFonts w:cs="Times New Roman"/>
          <w:b/>
          <w:bCs/>
          <w:sz w:val="22"/>
          <w:szCs w:val="22"/>
        </w:rPr>
        <w:t>двадцать пять</w:t>
      </w:r>
      <w:r w:rsidR="008C54C6" w:rsidRPr="008C54C6">
        <w:rPr>
          <w:rFonts w:cs="Times New Roman"/>
          <w:b/>
          <w:bCs/>
          <w:sz w:val="22"/>
          <w:szCs w:val="22"/>
        </w:rPr>
        <w:t xml:space="preserve"> миллионов) рублей 00 коп</w:t>
      </w:r>
      <w:r w:rsidR="008C54C6" w:rsidRPr="008C54C6">
        <w:rPr>
          <w:rFonts w:cs="Times New Roman"/>
          <w:sz w:val="22"/>
          <w:szCs w:val="22"/>
        </w:rPr>
        <w:t>, НДС не облагается</w:t>
      </w:r>
      <w:r w:rsidR="005D6CDB" w:rsidRPr="008C54C6">
        <w:rPr>
          <w:rFonts w:cs="Times New Roman"/>
          <w:b/>
          <w:sz w:val="22"/>
          <w:szCs w:val="22"/>
        </w:rPr>
        <w:t xml:space="preserve">, </w:t>
      </w:r>
      <w:r w:rsidR="005D6CDB" w:rsidRPr="008C54C6">
        <w:rPr>
          <w:rFonts w:cs="Times New Roman"/>
          <w:sz w:val="22"/>
          <w:szCs w:val="22"/>
        </w:rPr>
        <w:t>при этом:</w:t>
      </w:r>
    </w:p>
    <w:p w:rsidR="005D6CDB" w:rsidRPr="008C54C6" w:rsidRDefault="005D6CDB" w:rsidP="005D6CDB">
      <w:pPr>
        <w:keepLines/>
        <w:ind w:right="-57" w:firstLine="540"/>
        <w:jc w:val="both"/>
        <w:rPr>
          <w:rFonts w:cs="Times New Roman"/>
          <w:b/>
          <w:bCs/>
          <w:sz w:val="22"/>
          <w:szCs w:val="22"/>
        </w:rPr>
      </w:pPr>
      <w:r w:rsidRPr="008C54C6">
        <w:rPr>
          <w:rFonts w:cs="Times New Roman"/>
          <w:sz w:val="22"/>
          <w:szCs w:val="22"/>
        </w:rPr>
        <w:t>Начальная стоимость Объекта 1</w:t>
      </w:r>
      <w:r w:rsidRPr="008C54C6">
        <w:rPr>
          <w:rFonts w:cs="Times New Roman"/>
          <w:b/>
          <w:bCs/>
          <w:sz w:val="22"/>
          <w:szCs w:val="22"/>
        </w:rPr>
        <w:t xml:space="preserve"> </w:t>
      </w:r>
      <w:r w:rsidRPr="008C54C6">
        <w:rPr>
          <w:rFonts w:cs="Times New Roman"/>
          <w:sz w:val="22"/>
          <w:szCs w:val="22"/>
        </w:rPr>
        <w:t>устанавливается в размере</w:t>
      </w:r>
      <w:r w:rsidRPr="008C54C6">
        <w:rPr>
          <w:rFonts w:cs="Times New Roman"/>
          <w:b/>
          <w:bCs/>
          <w:sz w:val="22"/>
          <w:szCs w:val="22"/>
        </w:rPr>
        <w:t xml:space="preserve"> </w:t>
      </w:r>
      <w:r w:rsidR="000C6659">
        <w:rPr>
          <w:rFonts w:cs="Times New Roman"/>
          <w:sz w:val="22"/>
          <w:szCs w:val="22"/>
        </w:rPr>
        <w:t>35</w:t>
      </w:r>
      <w:r w:rsidR="008C54C6" w:rsidRPr="008C54C6">
        <w:rPr>
          <w:rFonts w:cs="Times New Roman"/>
          <w:sz w:val="22"/>
          <w:szCs w:val="22"/>
        </w:rPr>
        <w:t> 000 000 (</w:t>
      </w:r>
      <w:r w:rsidR="000C6659">
        <w:rPr>
          <w:rFonts w:cs="Times New Roman"/>
          <w:sz w:val="22"/>
          <w:szCs w:val="22"/>
        </w:rPr>
        <w:t>тридцать пять</w:t>
      </w:r>
      <w:r w:rsidR="008C54C6" w:rsidRPr="008C54C6">
        <w:rPr>
          <w:rFonts w:cs="Times New Roman"/>
          <w:sz w:val="22"/>
          <w:szCs w:val="22"/>
        </w:rPr>
        <w:t xml:space="preserve"> миллионов) рублей 00 коп</w:t>
      </w:r>
      <w:r w:rsidRPr="008C54C6">
        <w:rPr>
          <w:rFonts w:cs="Times New Roman"/>
          <w:bCs/>
          <w:sz w:val="22"/>
          <w:szCs w:val="22"/>
        </w:rPr>
        <w:t>.</w:t>
      </w:r>
      <w:r w:rsidRPr="008C54C6">
        <w:rPr>
          <w:rFonts w:cs="Times New Roman"/>
          <w:b/>
          <w:bCs/>
          <w:sz w:val="22"/>
          <w:szCs w:val="22"/>
        </w:rPr>
        <w:t xml:space="preserve"> </w:t>
      </w:r>
    </w:p>
    <w:p w:rsidR="00634A99" w:rsidRPr="008C54C6" w:rsidRDefault="005D6CDB" w:rsidP="005D6CDB">
      <w:pPr>
        <w:ind w:right="-57" w:firstLine="540"/>
        <w:jc w:val="both"/>
        <w:rPr>
          <w:rFonts w:cs="Times New Roman"/>
          <w:b/>
          <w:bCs/>
          <w:sz w:val="22"/>
          <w:szCs w:val="22"/>
        </w:rPr>
      </w:pPr>
      <w:r w:rsidRPr="008C54C6">
        <w:rPr>
          <w:rFonts w:cs="Times New Roman"/>
          <w:sz w:val="22"/>
          <w:szCs w:val="22"/>
        </w:rPr>
        <w:t>Начальная стоимость Объекта 2 устанавливается в размере</w:t>
      </w:r>
      <w:r w:rsidRPr="008C54C6">
        <w:rPr>
          <w:rFonts w:cs="Times New Roman"/>
          <w:b/>
          <w:bCs/>
          <w:sz w:val="22"/>
          <w:szCs w:val="22"/>
        </w:rPr>
        <w:t xml:space="preserve"> </w:t>
      </w:r>
      <w:r w:rsidR="000C6659">
        <w:rPr>
          <w:rFonts w:cs="Times New Roman"/>
          <w:sz w:val="22"/>
          <w:szCs w:val="22"/>
        </w:rPr>
        <w:t>90</w:t>
      </w:r>
      <w:r w:rsidR="008C54C6" w:rsidRPr="008C54C6">
        <w:rPr>
          <w:rFonts w:cs="Times New Roman"/>
          <w:sz w:val="22"/>
          <w:szCs w:val="22"/>
        </w:rPr>
        <w:t> 000 000 (</w:t>
      </w:r>
      <w:r w:rsidR="000C6659">
        <w:rPr>
          <w:rFonts w:cs="Times New Roman"/>
          <w:sz w:val="22"/>
          <w:szCs w:val="22"/>
        </w:rPr>
        <w:t>девяносто</w:t>
      </w:r>
      <w:r w:rsidR="008C54C6" w:rsidRPr="008C54C6">
        <w:rPr>
          <w:rFonts w:cs="Times New Roman"/>
          <w:sz w:val="22"/>
          <w:szCs w:val="22"/>
        </w:rPr>
        <w:t xml:space="preserve"> миллионов) рублей 00 коп</w:t>
      </w:r>
      <w:r w:rsidR="00373FDB" w:rsidRPr="008C54C6">
        <w:rPr>
          <w:rFonts w:cs="Times New Roman"/>
          <w:b/>
          <w:bCs/>
          <w:sz w:val="22"/>
          <w:szCs w:val="22"/>
        </w:rPr>
        <w:t>.</w:t>
      </w:r>
    </w:p>
    <w:p w:rsidR="00634A99" w:rsidRPr="008C54C6" w:rsidRDefault="00634A99">
      <w:pPr>
        <w:tabs>
          <w:tab w:val="left" w:pos="1134"/>
        </w:tabs>
        <w:spacing w:line="252" w:lineRule="auto"/>
        <w:jc w:val="both"/>
        <w:rPr>
          <w:rFonts w:cs="Times New Roman"/>
          <w:b/>
          <w:bCs/>
          <w:sz w:val="22"/>
          <w:szCs w:val="22"/>
        </w:rPr>
      </w:pPr>
    </w:p>
    <w:p w:rsidR="00634A99" w:rsidRPr="008C54C6" w:rsidRDefault="00373FDB">
      <w:pPr>
        <w:tabs>
          <w:tab w:val="left" w:pos="567"/>
        </w:tabs>
        <w:spacing w:line="252" w:lineRule="auto"/>
        <w:jc w:val="both"/>
        <w:rPr>
          <w:rFonts w:cs="Times New Roman"/>
          <w:b/>
          <w:bCs/>
          <w:sz w:val="22"/>
          <w:szCs w:val="22"/>
        </w:rPr>
      </w:pPr>
      <w:r w:rsidRPr="008C54C6">
        <w:rPr>
          <w:rFonts w:cs="Times New Roman"/>
          <w:b/>
          <w:bCs/>
          <w:sz w:val="22"/>
          <w:szCs w:val="22"/>
        </w:rPr>
        <w:t xml:space="preserve">Сумма задатка устанавливается в размере </w:t>
      </w:r>
      <w:r w:rsidR="00824EAF" w:rsidRPr="008C54C6">
        <w:rPr>
          <w:rFonts w:cs="Times New Roman"/>
          <w:b/>
          <w:bCs/>
          <w:sz w:val="22"/>
          <w:szCs w:val="22"/>
        </w:rPr>
        <w:t>5 000 000 (пять миллионов) рублей 00 коп</w:t>
      </w:r>
      <w:r w:rsidR="00231499" w:rsidRPr="008C54C6">
        <w:rPr>
          <w:rFonts w:cs="Times New Roman"/>
          <w:b/>
          <w:sz w:val="22"/>
          <w:szCs w:val="22"/>
        </w:rPr>
        <w:t>.</w:t>
      </w:r>
    </w:p>
    <w:p w:rsidR="00634A99" w:rsidRPr="008C54C6" w:rsidRDefault="00634A99">
      <w:pPr>
        <w:tabs>
          <w:tab w:val="left" w:pos="1134"/>
        </w:tabs>
        <w:spacing w:line="252" w:lineRule="auto"/>
        <w:jc w:val="both"/>
        <w:rPr>
          <w:rFonts w:cs="Times New Roman"/>
          <w:b/>
          <w:bCs/>
          <w:sz w:val="22"/>
          <w:szCs w:val="22"/>
        </w:rPr>
      </w:pPr>
    </w:p>
    <w:p w:rsidR="00634A99" w:rsidRPr="008C54C6" w:rsidRDefault="00373FDB">
      <w:pPr>
        <w:tabs>
          <w:tab w:val="left" w:pos="567"/>
        </w:tabs>
        <w:spacing w:line="252" w:lineRule="auto"/>
        <w:jc w:val="both"/>
        <w:rPr>
          <w:rFonts w:cs="Times New Roman"/>
          <w:b/>
          <w:bCs/>
          <w:sz w:val="22"/>
          <w:szCs w:val="22"/>
        </w:rPr>
      </w:pPr>
      <w:bookmarkStart w:id="2" w:name="_Hlk131520223"/>
      <w:r w:rsidRPr="008C54C6">
        <w:rPr>
          <w:rFonts w:cs="Times New Roman"/>
          <w:b/>
          <w:bCs/>
          <w:sz w:val="22"/>
          <w:szCs w:val="22"/>
        </w:rPr>
        <w:t xml:space="preserve">Шаг аукциона на повышение устанавливается в размере </w:t>
      </w:r>
      <w:bookmarkEnd w:id="2"/>
      <w:r w:rsidR="008C54C6" w:rsidRPr="008C54C6">
        <w:rPr>
          <w:rFonts w:cs="Times New Roman"/>
          <w:b/>
          <w:sz w:val="22"/>
          <w:szCs w:val="22"/>
        </w:rPr>
        <w:t>1 000 000</w:t>
      </w:r>
      <w:r w:rsidR="008C54C6" w:rsidRPr="008C54C6">
        <w:rPr>
          <w:rFonts w:cs="Times New Roman"/>
          <w:b/>
          <w:bCs/>
          <w:sz w:val="22"/>
          <w:szCs w:val="22"/>
        </w:rPr>
        <w:t xml:space="preserve"> </w:t>
      </w:r>
      <w:r w:rsidR="008C54C6" w:rsidRPr="008C54C6">
        <w:rPr>
          <w:rFonts w:cs="Times New Roman"/>
          <w:b/>
          <w:sz w:val="22"/>
          <w:szCs w:val="22"/>
        </w:rPr>
        <w:t xml:space="preserve">(один миллион) </w:t>
      </w:r>
      <w:r w:rsidR="00824EAF" w:rsidRPr="008C54C6">
        <w:rPr>
          <w:rFonts w:cs="Times New Roman"/>
          <w:b/>
          <w:sz w:val="22"/>
          <w:szCs w:val="22"/>
        </w:rPr>
        <w:t>рублей 00 коп</w:t>
      </w:r>
      <w:r w:rsidR="00231499" w:rsidRPr="008C54C6">
        <w:rPr>
          <w:rFonts w:cs="Times New Roman"/>
          <w:b/>
          <w:sz w:val="22"/>
          <w:szCs w:val="22"/>
        </w:rPr>
        <w:t>.</w:t>
      </w:r>
    </w:p>
    <w:p w:rsidR="00634A99" w:rsidRPr="008C54C6" w:rsidRDefault="00634A99">
      <w:pPr>
        <w:tabs>
          <w:tab w:val="left" w:pos="567"/>
        </w:tabs>
        <w:spacing w:line="252" w:lineRule="auto"/>
        <w:jc w:val="both"/>
        <w:rPr>
          <w:rFonts w:cs="Times New Roman"/>
          <w:sz w:val="22"/>
          <w:szCs w:val="22"/>
        </w:rPr>
      </w:pPr>
    </w:p>
    <w:p w:rsidR="00634A99" w:rsidRPr="00824EAF" w:rsidRDefault="00373FDB">
      <w:pPr>
        <w:spacing w:after="8"/>
        <w:ind w:right="60"/>
        <w:jc w:val="center"/>
        <w:rPr>
          <w:rFonts w:cs="Times New Roman"/>
          <w:sz w:val="22"/>
          <w:szCs w:val="22"/>
        </w:rPr>
      </w:pPr>
      <w:r w:rsidRPr="00824EAF">
        <w:rPr>
          <w:rFonts w:cs="Times New Roman"/>
          <w:b/>
          <w:sz w:val="22"/>
          <w:szCs w:val="22"/>
        </w:rPr>
        <w:t>ОБЩИЕ ПОЛОЖЕНИЯ:</w:t>
      </w:r>
      <w:r w:rsidRPr="00824EAF">
        <w:rPr>
          <w:rFonts w:cs="Times New Roman"/>
          <w:sz w:val="22"/>
          <w:szCs w:val="22"/>
        </w:rPr>
        <w:t xml:space="preserve"> </w:t>
      </w:r>
    </w:p>
    <w:p w:rsidR="00634A99" w:rsidRPr="00824EAF" w:rsidRDefault="00373FDB">
      <w:pPr>
        <w:ind w:left="-15" w:right="60" w:firstLine="684"/>
        <w:jc w:val="both"/>
        <w:rPr>
          <w:rFonts w:cs="Times New Roman"/>
          <w:sz w:val="22"/>
          <w:szCs w:val="22"/>
        </w:rPr>
      </w:pPr>
      <w:r w:rsidRPr="00824EAF">
        <w:rPr>
          <w:rFonts w:cs="Times New Roman"/>
          <w:sz w:val="22"/>
          <w:szCs w:val="22"/>
        </w:rPr>
        <w:t xml:space="preserve">Порядок взаимодействия между Организатором торгов,  </w:t>
      </w:r>
      <w:r w:rsidRPr="00824EAF">
        <w:rPr>
          <w:rFonts w:cs="Times New Roman"/>
          <w:bCs/>
          <w:sz w:val="22"/>
          <w:szCs w:val="22"/>
        </w:rPr>
        <w:t xml:space="preserve"> Оператором электронной площадки,</w:t>
      </w:r>
      <w:r w:rsidRPr="00824EAF">
        <w:rPr>
          <w:rFonts w:cs="Times New Roman"/>
          <w:sz w:val="22"/>
          <w:szCs w:val="22"/>
        </w:rPr>
        <w:t xml:space="preserve"> Пользователями, Претендентами, Участниками и иными лицами при проведении аукциона, а также порядок проведения торгов, порядок оформления участия в торгах Претендентов регулируется Регламентом Системы электронных торгов (СЭТ) АО «Российский аукционный дом» </w:t>
      </w:r>
      <w:hyperlink r:id="rId20" w:tooltip="https://sales.lot-online.ru/e-auction/media/reglament.pdf" w:history="1">
        <w:r w:rsidRPr="00824EAF">
          <w:rPr>
            <w:rFonts w:cs="Times New Roman"/>
            <w:sz w:val="22"/>
            <w:szCs w:val="22"/>
          </w:rPr>
          <w:t>при проведении электронных торгов по продаже</w:t>
        </w:r>
      </w:hyperlink>
      <w:hyperlink r:id="rId21" w:tooltip="https://sales.lot-online.ru/e-auction/media/reglament.pdf" w:history="1">
        <w:r w:rsidRPr="00824EAF">
          <w:rPr>
            <w:rFonts w:cs="Times New Roman"/>
            <w:sz w:val="22"/>
            <w:szCs w:val="22"/>
          </w:rPr>
          <w:t xml:space="preserve"> </w:t>
        </w:r>
      </w:hyperlink>
      <w:hyperlink r:id="rId22" w:tooltip="https://sales.lot-online.ru/e-auction/media/reglament.pdf" w:history="1">
        <w:r w:rsidRPr="00824EAF">
          <w:rPr>
            <w:rFonts w:cs="Times New Roman"/>
            <w:sz w:val="22"/>
            <w:szCs w:val="22"/>
          </w:rPr>
          <w:t xml:space="preserve">имущества, имущественных </w:t>
        </w:r>
      </w:hyperlink>
      <w:hyperlink r:id="rId23" w:tooltip="https://sales.lot-online.ru/e-auction/media/reglament.pdf" w:history="1">
        <w:r w:rsidRPr="00824EAF">
          <w:rPr>
            <w:rFonts w:cs="Times New Roman"/>
            <w:sz w:val="22"/>
            <w:szCs w:val="22"/>
          </w:rPr>
          <w:t xml:space="preserve">прав </w:t>
        </w:r>
      </w:hyperlink>
      <w:r w:rsidRPr="00824EAF">
        <w:rPr>
          <w:rFonts w:cs="Times New Roman"/>
          <w:sz w:val="22"/>
          <w:szCs w:val="22"/>
        </w:rPr>
        <w:t>(за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размещенном на сайте www.lot-online.ru (</w:t>
      </w:r>
      <w:hyperlink r:id="rId24" w:tooltip="https://catalog.lot-online.ru/index.php?dispatch=rad_attachment.getfile&amp;attachment_id=2726858&amp;inline=true" w:history="1">
        <w:r w:rsidRPr="00824EAF">
          <w:rPr>
            <w:rStyle w:val="afe"/>
            <w:rFonts w:cs="Times New Roman"/>
            <w:sz w:val="22"/>
            <w:szCs w:val="22"/>
          </w:rPr>
          <w:t>https://catalog.lot-online.ru/index.php?dispatch=rad_attachment.getfile&amp;attachment_id=2726858&amp;inline=true</w:t>
        </w:r>
      </w:hyperlink>
      <w:r w:rsidRPr="00824EAF">
        <w:rPr>
          <w:rFonts w:cs="Times New Roman"/>
          <w:sz w:val="22"/>
          <w:szCs w:val="22"/>
        </w:rPr>
        <w:t xml:space="preserve">), Регламентом АО «Российский аукционный дом» О порядке работы с денежными средствами, перечисляемыми в качестве </w:t>
      </w:r>
      <w:r w:rsidRPr="00824EAF">
        <w:rPr>
          <w:rFonts w:cs="Times New Roman"/>
          <w:sz w:val="22"/>
          <w:szCs w:val="22"/>
        </w:rPr>
        <w:lastRenderedPageBreak/>
        <w:t>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rsidR="00634A99" w:rsidRPr="00824EAF" w:rsidRDefault="00634A99">
      <w:pPr>
        <w:ind w:left="-15" w:firstLine="684"/>
        <w:jc w:val="both"/>
        <w:rPr>
          <w:rFonts w:cs="Times New Roman"/>
          <w:sz w:val="22"/>
          <w:szCs w:val="22"/>
        </w:rPr>
      </w:pPr>
    </w:p>
    <w:p w:rsidR="00634A99" w:rsidRPr="00824EAF" w:rsidRDefault="00373FDB">
      <w:pPr>
        <w:spacing w:line="259" w:lineRule="auto"/>
        <w:jc w:val="center"/>
        <w:rPr>
          <w:rFonts w:cs="Times New Roman"/>
          <w:sz w:val="22"/>
          <w:szCs w:val="22"/>
        </w:rPr>
      </w:pPr>
      <w:r w:rsidRPr="00824EAF">
        <w:rPr>
          <w:rFonts w:cs="Times New Roman"/>
          <w:b/>
          <w:sz w:val="22"/>
          <w:szCs w:val="22"/>
        </w:rPr>
        <w:t>УСЛОВИЯ ПРОВЕДЕНИЯ АУКЦИОНА:</w:t>
      </w:r>
    </w:p>
    <w:p w:rsidR="00634A99" w:rsidRPr="00824EAF" w:rsidRDefault="00373FDB">
      <w:pPr>
        <w:ind w:left="-15" w:right="60" w:firstLine="684"/>
        <w:jc w:val="both"/>
        <w:rPr>
          <w:rFonts w:cs="Times New Roman"/>
          <w:sz w:val="22"/>
          <w:szCs w:val="22"/>
        </w:rPr>
      </w:pPr>
      <w:r w:rsidRPr="00824EAF">
        <w:rPr>
          <w:rFonts w:cs="Times New Roman"/>
          <w:sz w:val="22"/>
          <w:szCs w:val="22"/>
        </w:rPr>
        <w:t>Торги проводятся в форме электронного аукциона, открытого по составу участников и по форме подачи предложений по цене с применением метода повышения начальной цены («английский аукцион»)</w:t>
      </w:r>
      <w:r w:rsidRPr="00824EAF">
        <w:rPr>
          <w:rFonts w:cs="Times New Roman"/>
          <w:b/>
          <w:bCs/>
          <w:sz w:val="22"/>
          <w:szCs w:val="22"/>
        </w:rPr>
        <w:t xml:space="preserve"> </w:t>
      </w:r>
      <w:r w:rsidRPr="00824EAF">
        <w:rPr>
          <w:rFonts w:cs="Times New Roman"/>
          <w:sz w:val="22"/>
          <w:szCs w:val="22"/>
        </w:rPr>
        <w:t xml:space="preserve">(далее – торги, аукцион), в соответствии с Гражданским кодексом Российской Федерации, договором поручения и условиями проведения торгов, опубликованными в настоящем информационном сообщении. </w:t>
      </w:r>
    </w:p>
    <w:p w:rsidR="00634A99" w:rsidRPr="00824EAF" w:rsidRDefault="00373FDB">
      <w:pPr>
        <w:ind w:left="-15" w:right="60"/>
        <w:jc w:val="both"/>
        <w:rPr>
          <w:rFonts w:cs="Times New Roman"/>
          <w:sz w:val="22"/>
          <w:szCs w:val="22"/>
        </w:rPr>
      </w:pPr>
      <w:r w:rsidRPr="00824EAF">
        <w:rPr>
          <w:rFonts w:cs="Times New Roman"/>
          <w:sz w:val="22"/>
          <w:szCs w:val="22"/>
        </w:rPr>
        <w:tab/>
      </w:r>
      <w:r w:rsidRPr="00824EAF">
        <w:rPr>
          <w:rFonts w:cs="Times New Roman"/>
          <w:sz w:val="22"/>
          <w:szCs w:val="22"/>
        </w:rPr>
        <w:tab/>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Оператора электронной площадки установленной суммы задатка в соответствии с Регламентом о порядке работы с денежными средствами.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Заявка подписывается электронной подписью Претендента. К заявке прилагаются подписанные </w:t>
      </w:r>
      <w:hyperlink r:id="rId25" w:tooltip="consultantplus://offline/main?base=LAW;n=72518;fld=134" w:history="1">
        <w:r w:rsidRPr="00824EAF">
          <w:rPr>
            <w:rFonts w:cs="Times New Roman"/>
            <w:sz w:val="22"/>
            <w:szCs w:val="22"/>
          </w:rPr>
          <w:t>электронной подписью</w:t>
        </w:r>
      </w:hyperlink>
      <w:hyperlink r:id="rId26" w:tooltip="consultantplus://offline/main?base=LAW;n=72518;fld=134" w:history="1">
        <w:r w:rsidRPr="00824EAF">
          <w:rPr>
            <w:rFonts w:cs="Times New Roman"/>
            <w:sz w:val="22"/>
            <w:szCs w:val="22"/>
          </w:rPr>
          <w:t xml:space="preserve"> </w:t>
        </w:r>
      </w:hyperlink>
      <w:r w:rsidRPr="00824EAF">
        <w:rPr>
          <w:rFonts w:cs="Times New Roman"/>
          <w:sz w:val="22"/>
          <w:szCs w:val="22"/>
        </w:rPr>
        <w:t xml:space="preserve">Претендента документы. </w:t>
      </w:r>
    </w:p>
    <w:p w:rsidR="00634A99" w:rsidRPr="00824EAF" w:rsidRDefault="00373FDB">
      <w:pPr>
        <w:spacing w:after="26" w:line="259" w:lineRule="auto"/>
        <w:ind w:left="720" w:right="60"/>
        <w:jc w:val="both"/>
        <w:rPr>
          <w:rFonts w:cs="Times New Roman"/>
          <w:sz w:val="22"/>
          <w:szCs w:val="22"/>
        </w:rPr>
      </w:pPr>
      <w:r w:rsidRPr="00824EAF">
        <w:rPr>
          <w:rFonts w:cs="Times New Roman"/>
          <w:b/>
          <w:sz w:val="22"/>
          <w:szCs w:val="22"/>
        </w:rPr>
        <w:t xml:space="preserve"> </w:t>
      </w:r>
    </w:p>
    <w:p w:rsidR="00634A99" w:rsidRPr="00824EAF" w:rsidRDefault="00373FDB">
      <w:pPr>
        <w:spacing w:line="264" w:lineRule="auto"/>
        <w:ind w:left="718" w:right="60"/>
        <w:jc w:val="center"/>
        <w:rPr>
          <w:rFonts w:cs="Times New Roman"/>
          <w:sz w:val="22"/>
          <w:szCs w:val="22"/>
        </w:rPr>
      </w:pPr>
      <w:r w:rsidRPr="00824EAF">
        <w:rPr>
          <w:rFonts w:cs="Times New Roman"/>
          <w:b/>
          <w:sz w:val="22"/>
          <w:szCs w:val="22"/>
        </w:rPr>
        <w:t>Документы, необходимые для участия в аукционе в электронной форме:</w:t>
      </w:r>
    </w:p>
    <w:p w:rsidR="00634A99" w:rsidRPr="00824EAF" w:rsidRDefault="00373FDB">
      <w:pPr>
        <w:numPr>
          <w:ilvl w:val="0"/>
          <w:numId w:val="2"/>
        </w:numPr>
        <w:tabs>
          <w:tab w:val="left" w:pos="851"/>
        </w:tabs>
        <w:ind w:left="-15" w:right="60" w:firstLine="582"/>
        <w:jc w:val="both"/>
        <w:rPr>
          <w:rFonts w:cs="Times New Roman"/>
          <w:sz w:val="22"/>
          <w:szCs w:val="22"/>
        </w:rPr>
      </w:pPr>
      <w:r w:rsidRPr="00824EAF">
        <w:rPr>
          <w:rFonts w:cs="Times New Roman"/>
          <w:sz w:val="22"/>
          <w:szCs w:val="22"/>
        </w:rPr>
        <w:t xml:space="preserve">Заявка на участие в аукционе, проводимом в электронной форме. Подача заявки осуществляется посредством предоставления электронного документа, оформленного в соответствии с информационным сообщением, и подписанного электронной подписью Претендента (его уполномоченного представителя), по форме, размещенной на электронной торговой площадке </w:t>
      </w:r>
      <w:hyperlink r:id="rId27" w:tooltip="http://www.lot-online.ru" w:history="1">
        <w:r w:rsidRPr="00824EAF">
          <w:rPr>
            <w:rStyle w:val="afe"/>
            <w:rFonts w:cs="Times New Roman"/>
            <w:sz w:val="22"/>
            <w:szCs w:val="22"/>
          </w:rPr>
          <w:t>www.lot-online.ru</w:t>
        </w:r>
      </w:hyperlink>
      <w:r w:rsidRPr="00824EAF">
        <w:rPr>
          <w:rFonts w:cs="Times New Roman"/>
          <w:sz w:val="22"/>
          <w:szCs w:val="22"/>
        </w:rPr>
        <w:t xml:space="preserve"> в разделе «Документы к лоту». </w:t>
      </w:r>
    </w:p>
    <w:p w:rsidR="00634A99" w:rsidRPr="00824EAF" w:rsidRDefault="00373FDB">
      <w:pPr>
        <w:tabs>
          <w:tab w:val="left" w:pos="567"/>
        </w:tabs>
        <w:ind w:left="-15" w:right="60"/>
        <w:jc w:val="both"/>
        <w:rPr>
          <w:rFonts w:cs="Times New Roman"/>
          <w:color w:val="FF0000"/>
          <w:sz w:val="22"/>
          <w:szCs w:val="22"/>
        </w:rPr>
      </w:pPr>
      <w:r w:rsidRPr="00824EAF">
        <w:rPr>
          <w:rFonts w:cs="Times New Roman"/>
          <w:sz w:val="22"/>
          <w:szCs w:val="22"/>
        </w:rPr>
        <w:tab/>
        <w:t xml:space="preserve">2. Договор о задатке по форме, размещенной на электронной торговой площадке </w:t>
      </w:r>
      <w:hyperlink r:id="rId28" w:tooltip="http://www.lot-online.ru" w:history="1">
        <w:r w:rsidRPr="00824EAF">
          <w:rPr>
            <w:rStyle w:val="afe"/>
            <w:rFonts w:cs="Times New Roman"/>
            <w:sz w:val="22"/>
            <w:szCs w:val="22"/>
          </w:rPr>
          <w:t>www.lot-online.ru</w:t>
        </w:r>
      </w:hyperlink>
      <w:r w:rsidRPr="00824EAF">
        <w:rPr>
          <w:rFonts w:cs="Times New Roman"/>
          <w:sz w:val="22"/>
          <w:szCs w:val="22"/>
        </w:rPr>
        <w:t xml:space="preserve"> в разделе «Документы к лоту». Договор в форме электронного документа подписывается электронной подписью Претендента (его уполномоченного представителя). В случае непредоставления Претендентом подписанного договора о задатке, подача Претендентом заявки и перечисление Претендентом задатка на расчетный счет Оператора электронной площадки, указанный в настоящем информационном сообщении, считается акцептом размещенного на электронной площадке договора о задатке.</w:t>
      </w:r>
    </w:p>
    <w:p w:rsidR="00634A99" w:rsidRPr="00824EAF" w:rsidRDefault="00373FDB">
      <w:pPr>
        <w:tabs>
          <w:tab w:val="left" w:pos="567"/>
        </w:tabs>
        <w:ind w:left="-15" w:right="60"/>
        <w:jc w:val="both"/>
        <w:rPr>
          <w:rFonts w:cs="Times New Roman"/>
          <w:sz w:val="22"/>
          <w:szCs w:val="22"/>
        </w:rPr>
      </w:pPr>
      <w:r w:rsidRPr="00824EAF">
        <w:rPr>
          <w:rFonts w:cs="Times New Roman"/>
          <w:sz w:val="22"/>
          <w:szCs w:val="22"/>
        </w:rPr>
        <w:tab/>
        <w:t>3. Доверенность, оформленная в соответствии с требованиями законодательства РФ, на лицо, имеющее право действовать от имени Претендента, если заявка подается представителем Претендента (подписывается электронной подписью Претендента (его уполномоченного представителя)).</w:t>
      </w:r>
    </w:p>
    <w:p w:rsidR="00634A99" w:rsidRPr="00824EAF" w:rsidRDefault="00373FDB">
      <w:pPr>
        <w:tabs>
          <w:tab w:val="left" w:pos="993"/>
        </w:tabs>
        <w:ind w:left="708" w:right="60"/>
        <w:jc w:val="both"/>
        <w:rPr>
          <w:rFonts w:cs="Times New Roman"/>
          <w:sz w:val="22"/>
          <w:szCs w:val="22"/>
        </w:rPr>
      </w:pPr>
      <w:r w:rsidRPr="00824EAF">
        <w:rPr>
          <w:rFonts w:cs="Times New Roman"/>
          <w:sz w:val="22"/>
          <w:szCs w:val="22"/>
        </w:rPr>
        <w:t xml:space="preserve">4. Одновременно к заявке Претенденты прилагают подписанные электронной подписью документы: </w:t>
      </w:r>
    </w:p>
    <w:p w:rsidR="00634A99" w:rsidRPr="00824EAF" w:rsidRDefault="00373FDB">
      <w:pPr>
        <w:tabs>
          <w:tab w:val="left" w:pos="1134"/>
        </w:tabs>
        <w:ind w:left="709" w:right="60"/>
        <w:jc w:val="both"/>
        <w:rPr>
          <w:rFonts w:cs="Times New Roman"/>
          <w:sz w:val="22"/>
          <w:szCs w:val="22"/>
        </w:rPr>
      </w:pPr>
      <w:r w:rsidRPr="00824EAF">
        <w:rPr>
          <w:rFonts w:cs="Times New Roman"/>
          <w:sz w:val="22"/>
          <w:szCs w:val="22"/>
        </w:rPr>
        <w:t>4.1. Физические лица:</w:t>
      </w:r>
    </w:p>
    <w:p w:rsidR="00634A99" w:rsidRPr="00824EAF" w:rsidRDefault="00373FDB">
      <w:pPr>
        <w:tabs>
          <w:tab w:val="left" w:pos="1134"/>
        </w:tabs>
        <w:ind w:right="60"/>
        <w:jc w:val="both"/>
        <w:rPr>
          <w:rFonts w:cs="Times New Roman"/>
          <w:sz w:val="22"/>
          <w:szCs w:val="22"/>
        </w:rPr>
      </w:pPr>
      <w:r w:rsidRPr="00824EAF">
        <w:rPr>
          <w:rFonts w:cs="Times New Roman"/>
          <w:sz w:val="22"/>
          <w:szCs w:val="22"/>
        </w:rPr>
        <w:t>- копии всех листов документа, удостоверяющего личность;</w:t>
      </w:r>
    </w:p>
    <w:p w:rsidR="00634A99" w:rsidRPr="00824EAF" w:rsidRDefault="00373FDB">
      <w:pPr>
        <w:tabs>
          <w:tab w:val="left" w:pos="1134"/>
        </w:tabs>
        <w:ind w:left="709" w:right="60"/>
        <w:jc w:val="both"/>
        <w:rPr>
          <w:rFonts w:cs="Times New Roman"/>
          <w:sz w:val="22"/>
          <w:szCs w:val="22"/>
        </w:rPr>
      </w:pPr>
      <w:r w:rsidRPr="00824EAF">
        <w:rPr>
          <w:rFonts w:cs="Times New Roman"/>
          <w:sz w:val="22"/>
          <w:szCs w:val="22"/>
        </w:rPr>
        <w:t xml:space="preserve">4.2. Юридические лица: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 xml:space="preserve">учредительные документы (устав и (или) учредительный договор и др.); иностранные юридические лица также представляют: выписку из торгового реестра страны инкорпорации (регистрации) или иное эквивалентное доказательство юридического статуса иностранного юридического лица, выданное не ранее чем за 30 (тридцать) дней до даты подачи заявки;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 xml:space="preserve">свидетельство/лист записи о внесении в Единый государственный реестр юридических лиц; иностранные юридические лица предоставляют свидетельство об инкорпорации (регистрации) (или его аналог в соответствии с законодательством страны инкорпорации (регистрации));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выписку из Единого государственного реестра юридических лиц, выданную не позднее, чем за 1 месяц до даты подачи заявки на участие в аукционе;</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 xml:space="preserve">свидетельство о постановке на учет в налоговом органе;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 xml:space="preserve">документ, подтверждающий полномочия руководителя юридического лица на осуществление действий от имени юридического лица (копия решения/протокола о назначении/избрании такого лица), в соответствии с которым лицо обладает правом действовать от имени юридического лица без доверенности;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 xml:space="preserve">письменное решение соответствующего органа управления Претендента о приобретении Объектов, если это требуется в соответствии с учредительными документами претендента;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lastRenderedPageBreak/>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Претендента и если для Претендента приобретение имущества и (или) внесение денежных средств в качестве задатка являются крупной сделкой/сделкой с заинтересованностью или информационное письмо о том, что сделка для Претендента не является крупной/сделкой с заинтересованностью;</w:t>
      </w:r>
    </w:p>
    <w:p w:rsidR="00634A99" w:rsidRPr="00824EAF" w:rsidRDefault="00373FDB">
      <w:pPr>
        <w:ind w:left="708" w:right="60"/>
        <w:jc w:val="both"/>
        <w:rPr>
          <w:rFonts w:cs="Times New Roman"/>
          <w:sz w:val="22"/>
          <w:szCs w:val="22"/>
        </w:rPr>
      </w:pPr>
      <w:r w:rsidRPr="00824EAF">
        <w:rPr>
          <w:rFonts w:cs="Times New Roman"/>
          <w:sz w:val="22"/>
          <w:szCs w:val="22"/>
        </w:rPr>
        <w:t xml:space="preserve">4.3. Индивидуальные предприниматели:  </w:t>
      </w:r>
    </w:p>
    <w:p w:rsidR="00634A99" w:rsidRPr="00824EAF" w:rsidRDefault="00373FDB">
      <w:pPr>
        <w:numPr>
          <w:ilvl w:val="0"/>
          <w:numId w:val="1"/>
        </w:numPr>
        <w:tabs>
          <w:tab w:val="left" w:pos="142"/>
        </w:tabs>
        <w:ind w:right="60"/>
        <w:jc w:val="both"/>
        <w:rPr>
          <w:rFonts w:cs="Times New Roman"/>
          <w:sz w:val="22"/>
          <w:szCs w:val="22"/>
        </w:rPr>
      </w:pPr>
      <w:r w:rsidRPr="00824EAF">
        <w:rPr>
          <w:rFonts w:cs="Times New Roman"/>
          <w:sz w:val="22"/>
          <w:szCs w:val="22"/>
        </w:rPr>
        <w:t xml:space="preserve">копии всех листов документа, удостоверяющего личность; </w:t>
      </w:r>
    </w:p>
    <w:p w:rsidR="00634A99" w:rsidRPr="00824EAF" w:rsidRDefault="00373FDB">
      <w:pPr>
        <w:numPr>
          <w:ilvl w:val="0"/>
          <w:numId w:val="1"/>
        </w:numPr>
        <w:tabs>
          <w:tab w:val="left" w:pos="142"/>
        </w:tabs>
        <w:ind w:right="60"/>
        <w:jc w:val="both"/>
        <w:rPr>
          <w:rFonts w:cs="Times New Roman"/>
          <w:sz w:val="22"/>
          <w:szCs w:val="22"/>
        </w:rPr>
      </w:pPr>
      <w:r w:rsidRPr="00824EAF">
        <w:rPr>
          <w:rFonts w:cs="Times New Roman"/>
          <w:sz w:val="22"/>
          <w:szCs w:val="22"/>
        </w:rPr>
        <w:t xml:space="preserve">свидетельство/лист записи о внесении физического лица в Единый государственный реестр индивидуальных предпринимателей; </w:t>
      </w:r>
    </w:p>
    <w:p w:rsidR="00634A99" w:rsidRPr="00824EAF" w:rsidRDefault="00373FDB">
      <w:pPr>
        <w:numPr>
          <w:ilvl w:val="0"/>
          <w:numId w:val="1"/>
        </w:numPr>
        <w:tabs>
          <w:tab w:val="left" w:pos="142"/>
        </w:tabs>
        <w:ind w:right="60"/>
        <w:jc w:val="both"/>
        <w:rPr>
          <w:rFonts w:cs="Times New Roman"/>
          <w:sz w:val="22"/>
          <w:szCs w:val="22"/>
        </w:rPr>
      </w:pPr>
      <w:r w:rsidRPr="00824EAF">
        <w:rPr>
          <w:rFonts w:cs="Times New Roman"/>
          <w:sz w:val="22"/>
          <w:szCs w:val="22"/>
        </w:rPr>
        <w:t>свидетельство о постановке на налоговый учет,</w:t>
      </w:r>
    </w:p>
    <w:p w:rsidR="00634A99" w:rsidRPr="00824EAF" w:rsidRDefault="00373FDB">
      <w:pPr>
        <w:numPr>
          <w:ilvl w:val="0"/>
          <w:numId w:val="1"/>
        </w:numPr>
        <w:tabs>
          <w:tab w:val="left" w:pos="142"/>
        </w:tabs>
        <w:ind w:right="60"/>
        <w:jc w:val="both"/>
        <w:rPr>
          <w:rFonts w:cs="Times New Roman"/>
          <w:sz w:val="22"/>
          <w:szCs w:val="22"/>
        </w:rPr>
      </w:pPr>
      <w:r w:rsidRPr="00824EAF">
        <w:rPr>
          <w:rFonts w:cs="Times New Roman"/>
          <w:sz w:val="22"/>
          <w:szCs w:val="22"/>
        </w:rPr>
        <w:t>выписку из Единого государственного реестра индивидуальных предпринимателей, выданную не позднее, чем за 1 месяц до даты подачи заявки на участие в аукционе.</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Допустимые форматы загружаемых файлов: doc, docx, pdf, gif, jpg, jpeg. Загружаемые файлы подписываются электронной подписью Претендента.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После окончания срока приема заявок на участие в торгах, указанного в настоящем информационном сообщении, заявки на участие в аукционе не принимаются.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Документооборот между Претендентами, Участниками торгов, Организатором торгов,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Оператора электронной площадки и отправитель несет ответственность за подлинность и достоверность таких документов и сведений.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На электронной площадке принимаются и признаются сертификаты ключей подписей, изданные доверенными удостоверяющими центрами, согласно списку, опубликованному на сайте электронной площадки http://lot-online.ru/static/ecp_list.html.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29" w:tooltip="http://www.lot-online.ru/" w:history="1">
        <w:r w:rsidRPr="00824EAF">
          <w:rPr>
            <w:rFonts w:cs="Times New Roman"/>
            <w:color w:val="0000FF"/>
            <w:sz w:val="22"/>
            <w:szCs w:val="22"/>
            <w:u w:val="single"/>
          </w:rPr>
          <w:t>www</w:t>
        </w:r>
      </w:hyperlink>
      <w:hyperlink r:id="rId30" w:tooltip="http://www.lot-online.ru/" w:history="1">
        <w:r w:rsidRPr="00824EAF">
          <w:rPr>
            <w:rFonts w:cs="Times New Roman"/>
            <w:color w:val="0000FF"/>
            <w:sz w:val="22"/>
            <w:szCs w:val="22"/>
            <w:u w:val="single"/>
          </w:rPr>
          <w:t>.</w:t>
        </w:r>
      </w:hyperlink>
      <w:hyperlink r:id="rId31" w:tooltip="http://www.lot-online.ru/" w:history="1">
        <w:r w:rsidRPr="00824EAF">
          <w:rPr>
            <w:rFonts w:cs="Times New Roman"/>
            <w:color w:val="0000FF"/>
            <w:sz w:val="22"/>
            <w:szCs w:val="22"/>
            <w:u w:val="single"/>
          </w:rPr>
          <w:t>lot</w:t>
        </w:r>
      </w:hyperlink>
      <w:hyperlink r:id="rId32" w:tooltip="http://www.lot-online.ru/" w:history="1">
        <w:r w:rsidRPr="00824EAF">
          <w:rPr>
            <w:rFonts w:cs="Times New Roman"/>
            <w:color w:val="0000FF"/>
            <w:sz w:val="22"/>
            <w:szCs w:val="22"/>
            <w:u w:val="single"/>
          </w:rPr>
          <w:t>-</w:t>
        </w:r>
      </w:hyperlink>
      <w:hyperlink r:id="rId33" w:tooltip="http://www.lot-online.ru/" w:history="1">
        <w:r w:rsidRPr="00824EAF">
          <w:rPr>
            <w:rFonts w:cs="Times New Roman"/>
            <w:color w:val="0000FF"/>
            <w:sz w:val="22"/>
            <w:szCs w:val="22"/>
            <w:u w:val="single"/>
          </w:rPr>
          <w:t>online</w:t>
        </w:r>
      </w:hyperlink>
      <w:hyperlink r:id="rId34" w:tooltip="http://www.lot-online.ru/" w:history="1">
        <w:r w:rsidRPr="00824EAF">
          <w:rPr>
            <w:rFonts w:cs="Times New Roman"/>
            <w:color w:val="0000FF"/>
            <w:sz w:val="22"/>
            <w:szCs w:val="22"/>
            <w:u w:val="single"/>
          </w:rPr>
          <w:t>.</w:t>
        </w:r>
      </w:hyperlink>
      <w:hyperlink r:id="rId35" w:tooltip="http://www.lot-online.ru/" w:history="1">
        <w:r w:rsidRPr="00824EAF">
          <w:rPr>
            <w:rFonts w:cs="Times New Roman"/>
            <w:color w:val="0000FF"/>
            <w:sz w:val="22"/>
            <w:szCs w:val="22"/>
            <w:u w:val="single"/>
          </w:rPr>
          <w:t>ru</w:t>
        </w:r>
      </w:hyperlink>
      <w:hyperlink r:id="rId36" w:tooltip="http://www.lot-online.ru/" w:history="1">
        <w:r w:rsidRPr="00824EAF">
          <w:rPr>
            <w:rFonts w:cs="Times New Roman"/>
            <w:sz w:val="22"/>
            <w:szCs w:val="22"/>
          </w:rPr>
          <w:t xml:space="preserve"> </w:t>
        </w:r>
      </w:hyperlink>
      <w:r w:rsidRPr="00824EAF">
        <w:rPr>
          <w:rFonts w:cs="Times New Roman"/>
          <w:sz w:val="22"/>
          <w:szCs w:val="22"/>
        </w:rPr>
        <w:t xml:space="preserve"> в разделе «карточка лота», путем перечисления денежных средств на расчетный счет Оператора электронной площадки - акционерного общества «Российский аукционный дом» (ИНН 7838430413, КПП 783801001): </w:t>
      </w:r>
    </w:p>
    <w:p w:rsidR="00634A99" w:rsidRPr="00824EAF" w:rsidRDefault="00373FDB">
      <w:pPr>
        <w:jc w:val="both"/>
        <w:rPr>
          <w:rFonts w:cs="Times New Roman"/>
          <w:b/>
          <w:sz w:val="22"/>
          <w:szCs w:val="22"/>
        </w:rPr>
      </w:pPr>
      <w:r w:rsidRPr="00824EAF">
        <w:rPr>
          <w:rFonts w:cs="Times New Roman"/>
          <w:b/>
          <w:sz w:val="22"/>
          <w:szCs w:val="22"/>
        </w:rPr>
        <w:t>р/с № 40702810355000036459 в СЕВЕРО-ЗАПАДНЫЙ БАНК ПАО СБЕРБАНК,</w:t>
      </w:r>
    </w:p>
    <w:p w:rsidR="00634A99" w:rsidRPr="00824EAF" w:rsidRDefault="00373FDB">
      <w:pPr>
        <w:jc w:val="both"/>
        <w:rPr>
          <w:rFonts w:cs="Times New Roman"/>
          <w:b/>
          <w:sz w:val="22"/>
          <w:szCs w:val="22"/>
          <w:shd w:val="clear" w:color="auto" w:fill="FFFFFF"/>
        </w:rPr>
      </w:pPr>
      <w:r w:rsidRPr="00824EAF">
        <w:rPr>
          <w:rFonts w:cs="Times New Roman"/>
          <w:b/>
          <w:sz w:val="22"/>
          <w:szCs w:val="22"/>
        </w:rPr>
        <w:t>БИК 044030653, к/с 30101810500000000653</w:t>
      </w:r>
      <w:r w:rsidRPr="00824EAF">
        <w:rPr>
          <w:rFonts w:cs="Times New Roman"/>
          <w:b/>
          <w:sz w:val="22"/>
          <w:szCs w:val="22"/>
          <w:shd w:val="clear" w:color="auto" w:fill="FFFFFF"/>
        </w:rPr>
        <w:t>.</w:t>
      </w:r>
    </w:p>
    <w:p w:rsidR="00634A99" w:rsidRPr="00824EAF" w:rsidRDefault="00634A99">
      <w:pPr>
        <w:jc w:val="both"/>
        <w:rPr>
          <w:rFonts w:cs="Times New Roman"/>
          <w:b/>
          <w:sz w:val="22"/>
          <w:szCs w:val="22"/>
          <w:shd w:val="clear" w:color="auto" w:fill="FFFFFF"/>
        </w:rPr>
      </w:pPr>
    </w:p>
    <w:p w:rsidR="00634A99" w:rsidRPr="00824EAF" w:rsidRDefault="00373FDB">
      <w:pPr>
        <w:tabs>
          <w:tab w:val="left" w:pos="10065"/>
        </w:tabs>
        <w:spacing w:after="8"/>
        <w:ind w:right="60"/>
        <w:rPr>
          <w:rFonts w:cs="Times New Roman"/>
          <w:b/>
          <w:sz w:val="22"/>
          <w:szCs w:val="22"/>
        </w:rPr>
      </w:pPr>
      <w:r w:rsidRPr="00824EAF">
        <w:rPr>
          <w:rFonts w:cs="Times New Roman"/>
          <w:b/>
          <w:sz w:val="22"/>
          <w:szCs w:val="22"/>
        </w:rPr>
        <w:t>Задаток должен поступить</w:t>
      </w:r>
      <w:r w:rsidR="00D41E2D" w:rsidRPr="00824EAF">
        <w:rPr>
          <w:rFonts w:cs="Times New Roman"/>
          <w:b/>
          <w:sz w:val="22"/>
          <w:szCs w:val="22"/>
        </w:rPr>
        <w:t xml:space="preserve"> на указанный счет не позднее 12</w:t>
      </w:r>
      <w:r w:rsidRPr="00824EAF">
        <w:rPr>
          <w:rFonts w:cs="Times New Roman"/>
          <w:b/>
          <w:sz w:val="22"/>
          <w:szCs w:val="22"/>
        </w:rPr>
        <w:t>:00 «</w:t>
      </w:r>
      <w:r w:rsidR="000C6659">
        <w:rPr>
          <w:rFonts w:cs="Times New Roman"/>
          <w:b/>
          <w:bCs/>
          <w:sz w:val="22"/>
          <w:szCs w:val="22"/>
        </w:rPr>
        <w:t>28</w:t>
      </w:r>
      <w:r w:rsidRPr="00824EAF">
        <w:rPr>
          <w:rFonts w:cs="Times New Roman"/>
          <w:b/>
          <w:bCs/>
          <w:sz w:val="22"/>
          <w:szCs w:val="22"/>
        </w:rPr>
        <w:t xml:space="preserve">» </w:t>
      </w:r>
      <w:r w:rsidR="000C6659">
        <w:rPr>
          <w:rFonts w:cs="Times New Roman"/>
          <w:b/>
          <w:bCs/>
          <w:sz w:val="22"/>
          <w:szCs w:val="22"/>
        </w:rPr>
        <w:t>октября</w:t>
      </w:r>
      <w:r w:rsidR="00A9221E" w:rsidRPr="00824EAF">
        <w:rPr>
          <w:rFonts w:cs="Times New Roman"/>
          <w:b/>
          <w:bCs/>
          <w:sz w:val="22"/>
          <w:szCs w:val="22"/>
        </w:rPr>
        <w:t xml:space="preserve"> 2026</w:t>
      </w:r>
      <w:r w:rsidRPr="00824EAF">
        <w:rPr>
          <w:rFonts w:cs="Times New Roman"/>
          <w:b/>
          <w:bCs/>
          <w:sz w:val="22"/>
          <w:szCs w:val="22"/>
        </w:rPr>
        <w:t xml:space="preserve"> года</w:t>
      </w:r>
      <w:r w:rsidRPr="00824EAF">
        <w:rPr>
          <w:rFonts w:cs="Times New Roman"/>
          <w:b/>
          <w:sz w:val="22"/>
          <w:szCs w:val="22"/>
        </w:rPr>
        <w:t>.</w:t>
      </w:r>
    </w:p>
    <w:p w:rsidR="00634A99" w:rsidRPr="00824EAF" w:rsidRDefault="00634A99">
      <w:pPr>
        <w:tabs>
          <w:tab w:val="left" w:pos="10065"/>
        </w:tabs>
        <w:spacing w:after="8"/>
        <w:ind w:left="183" w:right="60"/>
        <w:jc w:val="center"/>
        <w:rPr>
          <w:rFonts w:cs="Times New Roman"/>
          <w:b/>
          <w:sz w:val="22"/>
          <w:szCs w:val="22"/>
        </w:rPr>
      </w:pPr>
    </w:p>
    <w:p w:rsidR="00634A99" w:rsidRPr="00824EAF" w:rsidRDefault="00373FDB">
      <w:pPr>
        <w:widowControl/>
        <w:ind w:left="-17" w:right="62" w:firstLine="726"/>
        <w:jc w:val="both"/>
        <w:rPr>
          <w:rFonts w:cs="Times New Roman"/>
          <w:sz w:val="22"/>
          <w:szCs w:val="22"/>
        </w:rPr>
      </w:pPr>
      <w:r w:rsidRPr="00824EAF">
        <w:rPr>
          <w:rFonts w:cs="Times New Roman"/>
          <w:sz w:val="22"/>
          <w:szCs w:val="22"/>
        </w:rPr>
        <w:t xml:space="preserve">Настоящее информационное сообщение является публичной офертой в соответствии со ст. 437 Гражданского кодекса Российской Федерации (ГК РФ) на заключение договора о задатке. </w:t>
      </w:r>
    </w:p>
    <w:p w:rsidR="00634A99" w:rsidRPr="00824EAF" w:rsidRDefault="00373FDB">
      <w:pPr>
        <w:widowControl/>
        <w:ind w:right="72" w:firstLine="720"/>
        <w:jc w:val="both"/>
        <w:rPr>
          <w:rFonts w:eastAsia="Times New Roman" w:cs="Times New Roman"/>
          <w:sz w:val="22"/>
          <w:szCs w:val="22"/>
          <w:lang w:eastAsia="ru-RU" w:bidi="ar-SA"/>
        </w:rPr>
      </w:pPr>
      <w:r w:rsidRPr="00824EAF">
        <w:rPr>
          <w:rFonts w:eastAsia="Times New Roman" w:cs="Times New Roman"/>
          <w:sz w:val="22"/>
          <w:szCs w:val="22"/>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37" w:tooltip="http://www.lot-online.ru" w:history="1">
        <w:r w:rsidRPr="00824EAF">
          <w:rPr>
            <w:rFonts w:eastAsia="Times New Roman" w:cs="Times New Roman"/>
            <w:sz w:val="22"/>
            <w:szCs w:val="22"/>
            <w:u w:val="single"/>
            <w:lang w:val="en-US" w:eastAsia="ru-RU" w:bidi="ar-SA"/>
          </w:rPr>
          <w:t>www</w:t>
        </w:r>
        <w:r w:rsidRPr="00824EAF">
          <w:rPr>
            <w:rFonts w:eastAsia="Times New Roman" w:cs="Times New Roman"/>
            <w:sz w:val="22"/>
            <w:szCs w:val="22"/>
            <w:u w:val="single"/>
            <w:lang w:eastAsia="ru-RU" w:bidi="ar-SA"/>
          </w:rPr>
          <w:t>.</w:t>
        </w:r>
        <w:r w:rsidRPr="00824EAF">
          <w:rPr>
            <w:rFonts w:eastAsia="Times New Roman" w:cs="Times New Roman"/>
            <w:sz w:val="22"/>
            <w:szCs w:val="22"/>
            <w:u w:val="single"/>
            <w:lang w:val="en-US" w:eastAsia="ru-RU" w:bidi="ar-SA"/>
          </w:rPr>
          <w:t>lot</w:t>
        </w:r>
        <w:r w:rsidRPr="00824EAF">
          <w:rPr>
            <w:rFonts w:eastAsia="Times New Roman" w:cs="Times New Roman"/>
            <w:sz w:val="22"/>
            <w:szCs w:val="22"/>
            <w:u w:val="single"/>
            <w:lang w:eastAsia="ru-RU" w:bidi="ar-SA"/>
          </w:rPr>
          <w:t>-</w:t>
        </w:r>
        <w:r w:rsidRPr="00824EAF">
          <w:rPr>
            <w:rFonts w:eastAsia="Times New Roman" w:cs="Times New Roman"/>
            <w:sz w:val="22"/>
            <w:szCs w:val="22"/>
            <w:u w:val="single"/>
            <w:lang w:val="en-US" w:eastAsia="ru-RU" w:bidi="ar-SA"/>
          </w:rPr>
          <w:t>online</w:t>
        </w:r>
        <w:r w:rsidRPr="00824EAF">
          <w:rPr>
            <w:rFonts w:eastAsia="Times New Roman" w:cs="Times New Roman"/>
            <w:sz w:val="22"/>
            <w:szCs w:val="22"/>
            <w:u w:val="single"/>
            <w:lang w:eastAsia="ru-RU" w:bidi="ar-SA"/>
          </w:rPr>
          <w:t>.</w:t>
        </w:r>
        <w:r w:rsidRPr="00824EAF">
          <w:rPr>
            <w:rFonts w:eastAsia="Times New Roman" w:cs="Times New Roman"/>
            <w:sz w:val="22"/>
            <w:szCs w:val="22"/>
            <w:u w:val="single"/>
            <w:lang w:val="en-US" w:eastAsia="ru-RU" w:bidi="ar-SA"/>
          </w:rPr>
          <w:t>ru</w:t>
        </w:r>
      </w:hyperlink>
      <w:r w:rsidRPr="00824EAF">
        <w:rPr>
          <w:rFonts w:eastAsia="Times New Roman" w:cs="Times New Roman"/>
          <w:sz w:val="22"/>
          <w:szCs w:val="22"/>
          <w:lang w:eastAsia="ru-RU" w:bidi="ar-SA"/>
        </w:rPr>
        <w:t xml:space="preserve"> в разделе «карточка лота». </w:t>
      </w:r>
    </w:p>
    <w:p w:rsidR="00634A99" w:rsidRPr="00824EAF" w:rsidRDefault="00373FDB">
      <w:pPr>
        <w:widowControl/>
        <w:ind w:right="72" w:firstLine="720"/>
        <w:jc w:val="both"/>
        <w:rPr>
          <w:rFonts w:eastAsia="Times New Roman" w:cs="Times New Roman"/>
          <w:sz w:val="22"/>
          <w:szCs w:val="22"/>
          <w:lang w:eastAsia="ru-RU" w:bidi="ar-SA"/>
        </w:rPr>
      </w:pPr>
      <w:r w:rsidRPr="00824EAF">
        <w:rPr>
          <w:rFonts w:eastAsia="Times New Roman" w:cs="Times New Roman"/>
          <w:sz w:val="22"/>
          <w:szCs w:val="22"/>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Задаток перечисляется непосредственно стороной по договору о задатке (договору присоединения). </w:t>
      </w:r>
      <w:r w:rsidRPr="00824EAF">
        <w:rPr>
          <w:rFonts w:cs="Times New Roman"/>
          <w:b/>
          <w:bCs/>
          <w:sz w:val="22"/>
          <w:szCs w:val="22"/>
        </w:rPr>
        <w:t xml:space="preserve">Исполнение обязанности по внесению суммы задатка третьими лицами не допускается. </w:t>
      </w:r>
    </w:p>
    <w:p w:rsidR="00634A99" w:rsidRPr="00824EAF" w:rsidRDefault="00373FDB">
      <w:pPr>
        <w:ind w:left="-15" w:right="60" w:firstLine="724"/>
        <w:jc w:val="both"/>
        <w:rPr>
          <w:rFonts w:cs="Times New Roman"/>
          <w:b/>
          <w:bCs/>
          <w:sz w:val="22"/>
          <w:szCs w:val="22"/>
        </w:rPr>
      </w:pPr>
      <w:r w:rsidRPr="00824EAF">
        <w:rPr>
          <w:rFonts w:cs="Times New Roman"/>
          <w:b/>
          <w:bCs/>
          <w:sz w:val="22"/>
          <w:szCs w:val="22"/>
        </w:rPr>
        <w:t>В платежном документе в графе «назначение платежа» должна содержаться информация: «№ л/с _____Средства для проведения операций по обеспечению участия в электронных процедурах. НДС не облагается».</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Задаток служит обеспечением исполнения обязательства победителя аукциона/единственного участника аукциона по заключению договора купли-продажи и оплате приобретенного на аукционе имущества. Задаток возвращается всем Участникам аукциона, кроме победителя/единственного участника аукциона в течение 5 (пяти) рабочих дней с даты подведения итогов аукциона. Задаток, перечисленный победителем торгов/единственным участником аукциона, засчитывается в сумму платежа по договору купли-продажи Объектов. </w:t>
      </w:r>
    </w:p>
    <w:p w:rsidR="00634A99" w:rsidRPr="00824EAF" w:rsidRDefault="00373FDB">
      <w:pPr>
        <w:widowControl/>
        <w:ind w:firstLine="709"/>
        <w:jc w:val="both"/>
        <w:rPr>
          <w:rFonts w:eastAsia="Times New Roman" w:cs="Times New Roman"/>
          <w:sz w:val="22"/>
          <w:szCs w:val="22"/>
          <w:lang w:eastAsia="ru-RU" w:bidi="ar-SA"/>
        </w:rPr>
      </w:pPr>
      <w:r w:rsidRPr="00824EAF">
        <w:rPr>
          <w:rFonts w:eastAsia="Times New Roman" w:cs="Times New Roman"/>
          <w:sz w:val="22"/>
          <w:szCs w:val="22"/>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rsidR="00634A99" w:rsidRPr="00824EAF" w:rsidRDefault="00373FDB" w:rsidP="003C2C90">
      <w:pPr>
        <w:ind w:left="567" w:right="60" w:firstLine="142"/>
        <w:jc w:val="both"/>
        <w:rPr>
          <w:rFonts w:cs="Times New Roman"/>
          <w:sz w:val="22"/>
          <w:szCs w:val="22"/>
        </w:rPr>
      </w:pPr>
      <w:r w:rsidRPr="00824EAF">
        <w:rPr>
          <w:rFonts w:cs="Times New Roman"/>
          <w:sz w:val="22"/>
          <w:szCs w:val="22"/>
        </w:rPr>
        <w:t xml:space="preserve">Для участия в аукционе Претендент может подать только одну заявку. </w:t>
      </w:r>
    </w:p>
    <w:p w:rsidR="00634A99" w:rsidRPr="00824EAF" w:rsidRDefault="00373FDB" w:rsidP="003C2C90">
      <w:pPr>
        <w:ind w:left="-15" w:right="60" w:firstLine="724"/>
        <w:jc w:val="both"/>
        <w:rPr>
          <w:rFonts w:cs="Times New Roman"/>
          <w:sz w:val="22"/>
          <w:szCs w:val="22"/>
        </w:rPr>
      </w:pPr>
      <w:r w:rsidRPr="00824EAF">
        <w:rPr>
          <w:rFonts w:cs="Times New Roman"/>
          <w:sz w:val="22"/>
          <w:szCs w:val="22"/>
        </w:rPr>
        <w:t xml:space="preserve">Претендент вправе отозвать заявку на участие в электронном аукционе не позднее даты окончания </w:t>
      </w:r>
      <w:r w:rsidRPr="00824EAF">
        <w:rPr>
          <w:rFonts w:cs="Times New Roman"/>
          <w:sz w:val="22"/>
          <w:szCs w:val="22"/>
        </w:rPr>
        <w:lastRenderedPageBreak/>
        <w:t xml:space="preserve">срока приема заявок на участие в аукционе, направив об этом уведомление на электронную площадку. Уведомление об отзыве заявки вместе с заявкой поступает в «личный кабинет»,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rsidR="00634A99" w:rsidRPr="00824EAF" w:rsidRDefault="00373FDB" w:rsidP="003C2C90">
      <w:pPr>
        <w:ind w:left="-15" w:right="60" w:firstLine="724"/>
        <w:jc w:val="both"/>
        <w:rPr>
          <w:rFonts w:cs="Times New Roman"/>
          <w:sz w:val="22"/>
          <w:szCs w:val="22"/>
        </w:rPr>
      </w:pPr>
      <w:r w:rsidRPr="00824EAF">
        <w:rPr>
          <w:rFonts w:cs="Times New Roman"/>
          <w:sz w:val="22"/>
          <w:szCs w:val="22"/>
        </w:rPr>
        <w:t xml:space="preserve">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 </w:t>
      </w:r>
    </w:p>
    <w:p w:rsidR="00634A99" w:rsidRPr="00824EAF" w:rsidRDefault="00373FDB" w:rsidP="003C2C90">
      <w:pPr>
        <w:ind w:left="-15" w:right="60" w:firstLine="724"/>
        <w:jc w:val="both"/>
        <w:rPr>
          <w:rFonts w:cs="Times New Roman"/>
          <w:sz w:val="22"/>
          <w:szCs w:val="22"/>
        </w:rPr>
      </w:pPr>
      <w:r w:rsidRPr="00824EAF">
        <w:rPr>
          <w:rFonts w:cs="Times New Roman"/>
          <w:sz w:val="22"/>
          <w:szCs w:val="22"/>
        </w:rPr>
        <w:t xml:space="preserve">Претендент приобретает статус Участника аукциона с момента подписания </w:t>
      </w:r>
      <w:r w:rsidRPr="00824EAF">
        <w:rPr>
          <w:rFonts w:cs="Times New Roman"/>
          <w:sz w:val="22"/>
          <w:szCs w:val="22"/>
          <w:highlight w:val="white"/>
        </w:rPr>
        <w:t xml:space="preserve">Организатором торгов </w:t>
      </w:r>
      <w:r w:rsidRPr="00824EAF">
        <w:rPr>
          <w:rFonts w:cs="Times New Roman"/>
          <w:sz w:val="22"/>
          <w:szCs w:val="22"/>
        </w:rPr>
        <w:t>протокола об определении участников аукциона в электронной форме.</w:t>
      </w:r>
    </w:p>
    <w:p w:rsidR="00634A99" w:rsidRPr="00824EAF" w:rsidRDefault="00373FDB" w:rsidP="003C2C90">
      <w:pPr>
        <w:ind w:left="-15" w:right="60" w:firstLine="724"/>
        <w:jc w:val="both"/>
        <w:rPr>
          <w:rFonts w:cs="Times New Roman"/>
          <w:sz w:val="22"/>
          <w:szCs w:val="22"/>
        </w:rPr>
      </w:pPr>
      <w:r w:rsidRPr="00824EAF">
        <w:rPr>
          <w:rFonts w:cs="Times New Roman"/>
          <w:sz w:val="22"/>
          <w:szCs w:val="22"/>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информационным сообщением о проведении торгов, и перечислившие задаток в порядке и размере, указанном в договоре о задатке и информационном сообщении.  </w:t>
      </w:r>
    </w:p>
    <w:p w:rsidR="00634A99" w:rsidRPr="00824EAF" w:rsidRDefault="00373FDB">
      <w:pPr>
        <w:ind w:left="-15" w:right="60" w:firstLine="724"/>
        <w:jc w:val="both"/>
        <w:rPr>
          <w:rFonts w:cs="Times New Roman"/>
          <w:sz w:val="22"/>
          <w:szCs w:val="22"/>
        </w:rPr>
      </w:pPr>
      <w:r w:rsidRPr="00824EAF">
        <w:rPr>
          <w:rFonts w:cs="Times New Roman"/>
          <w:sz w:val="22"/>
          <w:szCs w:val="22"/>
        </w:rPr>
        <w:t>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легализованы, апостилированы и иметь надлежащим образом, заверенный перевод на русский язык.</w:t>
      </w:r>
    </w:p>
    <w:p w:rsidR="00634A99" w:rsidRPr="00824EAF" w:rsidRDefault="00373FDB">
      <w:pPr>
        <w:ind w:left="-15" w:right="60"/>
        <w:jc w:val="both"/>
        <w:rPr>
          <w:rFonts w:cs="Times New Roman"/>
          <w:sz w:val="22"/>
          <w:szCs w:val="22"/>
        </w:rPr>
      </w:pPr>
      <w:r w:rsidRPr="00824EAF">
        <w:rPr>
          <w:rFonts w:cs="Times New Roman"/>
          <w:sz w:val="22"/>
          <w:szCs w:val="22"/>
        </w:rPr>
        <w:t>Документы, содержащие помарки, подчистки, исправления и т.п., не рассматриваются.</w:t>
      </w:r>
    </w:p>
    <w:p w:rsidR="00634A99" w:rsidRPr="00824EAF" w:rsidRDefault="00373FDB" w:rsidP="003C2C90">
      <w:pPr>
        <w:ind w:left="567" w:right="60" w:firstLine="142"/>
        <w:jc w:val="both"/>
        <w:rPr>
          <w:rFonts w:cs="Times New Roman"/>
          <w:sz w:val="22"/>
          <w:szCs w:val="22"/>
        </w:rPr>
      </w:pPr>
      <w:r w:rsidRPr="00824EAF">
        <w:rPr>
          <w:rFonts w:cs="Times New Roman"/>
          <w:sz w:val="22"/>
          <w:szCs w:val="22"/>
        </w:rPr>
        <w:t xml:space="preserve">Организатор торгов отказывает Претенденту в допуске к участию в аукционе, если: </w:t>
      </w:r>
    </w:p>
    <w:p w:rsidR="00634A99" w:rsidRPr="00824EAF" w:rsidRDefault="00373FDB">
      <w:pPr>
        <w:pStyle w:val="affe"/>
        <w:numPr>
          <w:ilvl w:val="0"/>
          <w:numId w:val="3"/>
        </w:numPr>
        <w:tabs>
          <w:tab w:val="left" w:pos="284"/>
        </w:tabs>
        <w:spacing w:after="11" w:line="264" w:lineRule="auto"/>
        <w:ind w:right="60"/>
        <w:jc w:val="both"/>
        <w:rPr>
          <w:rFonts w:ascii="Times New Roman" w:hAnsi="Times New Roman"/>
        </w:rPr>
      </w:pPr>
      <w:r w:rsidRPr="00824EAF">
        <w:rPr>
          <w:rFonts w:ascii="Times New Roman" w:hAnsi="Times New Roman"/>
        </w:rPr>
        <w:t>заявка на участие в аукционе не соответствует требованиям, установленным в настоящем информаци</w:t>
      </w:r>
      <w:r w:rsidRPr="00824EAF">
        <w:rPr>
          <w:rFonts w:ascii="Times New Roman" w:eastAsia="Times New Roman" w:hAnsi="Times New Roman"/>
        </w:rPr>
        <w:t xml:space="preserve">онном сообщении; </w:t>
      </w:r>
    </w:p>
    <w:p w:rsidR="00634A99" w:rsidRPr="00824EAF" w:rsidRDefault="00373FDB">
      <w:pPr>
        <w:pStyle w:val="affe"/>
        <w:tabs>
          <w:tab w:val="left" w:pos="284"/>
        </w:tabs>
        <w:spacing w:after="11" w:line="264" w:lineRule="auto"/>
        <w:ind w:left="0" w:right="60"/>
        <w:jc w:val="both"/>
        <w:rPr>
          <w:rFonts w:ascii="Times New Roman" w:hAnsi="Times New Roman"/>
        </w:rPr>
      </w:pPr>
      <w:r w:rsidRPr="00824EAF">
        <w:rPr>
          <w:rFonts w:ascii="Times New Roman" w:eastAsia="Times New Roman" w:hAnsi="Times New Roman"/>
        </w:rPr>
        <w:t xml:space="preserve">2) представленные Претендентом документы не соответствуют установленным к ним требованиям или сведения, содержащиеся в них, недостоверны; </w:t>
      </w:r>
    </w:p>
    <w:p w:rsidR="00634A99" w:rsidRPr="00824EAF" w:rsidRDefault="00373FDB">
      <w:pPr>
        <w:pStyle w:val="affe"/>
        <w:numPr>
          <w:ilvl w:val="0"/>
          <w:numId w:val="5"/>
        </w:numPr>
        <w:tabs>
          <w:tab w:val="left" w:pos="284"/>
        </w:tabs>
        <w:spacing w:after="11" w:line="264" w:lineRule="auto"/>
        <w:ind w:left="0" w:right="60" w:firstLine="0"/>
        <w:jc w:val="both"/>
        <w:rPr>
          <w:rFonts w:ascii="Times New Roman" w:hAnsi="Times New Roman"/>
        </w:rPr>
      </w:pPr>
      <w:r w:rsidRPr="00824EAF">
        <w:rPr>
          <w:rFonts w:ascii="Times New Roman" w:hAnsi="Times New Roman"/>
        </w:rPr>
        <w:t>поступление задатка на счет, указанный в информационном сообщении о проведении торгов в соответствии с условиями договора о задатке, не подтверждено на дату определения Участников торгов.</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(с указанием оснований отказа).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В электронном аукционе могут принимать участие только Претенденты, признанные Организатором торгов в установленном порядке его участниками.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Организатор торгов вправе отказаться от проведения аукциона в любое время до наступления даты его проведения, указанной в настоящем информационном сообщении, при этом внесенные претендентами задатки подлежат возврату на условиях, установленных договором о задатке. Надлежащим способом размещения информационного сообщения об отмене торгов является его размещение на электронной площадке www.lot-online.ru.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В этом случае Организатор торгов не несет ответственности по возмещению участникам торгов понесенного ими реального ущерба.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Организатор торгов вправе, независимо от причин, перенести дату проведения аукциона в любое время до наступления даты его проведения, указанной в настоящем информационном сообщении, а также внести изменения в условия проведения аукциона не позднее чем за 3 (три) дня до даты проведения аукциона, указанной в настоящем информационном сообщении.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w:t>
      </w:r>
      <w:hyperlink r:id="rId38" w:tooltip="http://www.lot-online.ru/" w:history="1">
        <w:r w:rsidRPr="00824EAF">
          <w:rPr>
            <w:rFonts w:cs="Times New Roman"/>
            <w:sz w:val="22"/>
            <w:szCs w:val="22"/>
          </w:rPr>
          <w:t>www.lot-online.ru</w:t>
        </w:r>
      </w:hyperlink>
      <w:r w:rsidRPr="00824EAF">
        <w:rPr>
          <w:rFonts w:cs="Times New Roman"/>
          <w:sz w:val="22"/>
          <w:szCs w:val="22"/>
        </w:rPr>
        <w:t xml:space="preserve">. </w:t>
      </w:r>
    </w:p>
    <w:p w:rsidR="00634A99" w:rsidRPr="00824EAF" w:rsidRDefault="00634A99">
      <w:pPr>
        <w:ind w:left="-15" w:right="60" w:firstLine="157"/>
        <w:jc w:val="both"/>
        <w:rPr>
          <w:rFonts w:cs="Times New Roman"/>
          <w:sz w:val="22"/>
          <w:szCs w:val="22"/>
        </w:rPr>
      </w:pPr>
    </w:p>
    <w:p w:rsidR="00634A99" w:rsidRPr="00824EAF" w:rsidRDefault="00373FDB">
      <w:pPr>
        <w:spacing w:line="264" w:lineRule="auto"/>
        <w:ind w:right="60"/>
        <w:jc w:val="center"/>
        <w:rPr>
          <w:rFonts w:cs="Times New Roman"/>
          <w:sz w:val="22"/>
          <w:szCs w:val="22"/>
        </w:rPr>
      </w:pPr>
      <w:r w:rsidRPr="00824EAF">
        <w:rPr>
          <w:rFonts w:cs="Times New Roman"/>
          <w:b/>
          <w:sz w:val="22"/>
          <w:szCs w:val="22"/>
        </w:rPr>
        <w:t>ПОРЯДОК ПРОВЕДЕНИЯ ЭЛЕКТРОННОГО АУКЦИОНА:</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Порядок проведения торгов на повышение (английский аукцион)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размещенном на сайте </w:t>
      </w:r>
      <w:hyperlink r:id="rId39" w:tooltip="http://www.lot-online.ru" w:history="1">
        <w:r w:rsidRPr="00824EAF">
          <w:rPr>
            <w:rStyle w:val="afe"/>
            <w:rFonts w:cs="Times New Roman"/>
            <w:sz w:val="22"/>
            <w:szCs w:val="22"/>
          </w:rPr>
          <w:t>www.lot-online.ru</w:t>
        </w:r>
      </w:hyperlink>
      <w:r w:rsidRPr="00824EAF">
        <w:rPr>
          <w:rFonts w:cs="Times New Roman"/>
          <w:sz w:val="22"/>
          <w:szCs w:val="22"/>
        </w:rPr>
        <w:t>.</w:t>
      </w:r>
    </w:p>
    <w:p w:rsidR="00634A99" w:rsidRPr="00824EAF" w:rsidRDefault="00373FDB">
      <w:pPr>
        <w:ind w:left="-15" w:right="60" w:firstLine="724"/>
        <w:jc w:val="both"/>
        <w:rPr>
          <w:rFonts w:cs="Times New Roman"/>
          <w:sz w:val="22"/>
          <w:szCs w:val="22"/>
        </w:rPr>
      </w:pPr>
      <w:r w:rsidRPr="00824EAF">
        <w:rPr>
          <w:rFonts w:cs="Times New Roman"/>
          <w:sz w:val="22"/>
          <w:szCs w:val="22"/>
        </w:rPr>
        <w:t>Участники аукциона, п</w:t>
      </w:r>
      <w:r w:rsidRPr="00824EAF">
        <w:rPr>
          <w:rFonts w:cs="Times New Roman"/>
          <w:sz w:val="22"/>
          <w:szCs w:val="22"/>
          <w:highlight w:val="white"/>
        </w:rPr>
        <w:t>роводимого в электронной форме, участвуют в аукционе под соответствующими номерами, присвоенными Оператором электронной площадки торгов п</w:t>
      </w:r>
      <w:r w:rsidRPr="00824EAF">
        <w:rPr>
          <w:rFonts w:cs="Times New Roman"/>
          <w:sz w:val="22"/>
          <w:szCs w:val="22"/>
        </w:rPr>
        <w:t>ри регистрации заявки.</w:t>
      </w:r>
    </w:p>
    <w:p w:rsidR="00634A99" w:rsidRPr="00824EAF" w:rsidRDefault="00373FDB">
      <w:pPr>
        <w:ind w:left="-15" w:right="60" w:firstLine="724"/>
        <w:jc w:val="both"/>
        <w:rPr>
          <w:rFonts w:cs="Times New Roman"/>
          <w:sz w:val="22"/>
          <w:szCs w:val="22"/>
        </w:rPr>
      </w:pPr>
      <w:r w:rsidRPr="00824EAF">
        <w:rPr>
          <w:rFonts w:cs="Times New Roman"/>
          <w:sz w:val="22"/>
          <w:szCs w:val="22"/>
        </w:rPr>
        <w:t>Электронный аукцион проводится на электронной площадке АО «Российский аукционный дом» в день и время, указанные в данном информационном сообщении о проведении аукциона.</w:t>
      </w:r>
    </w:p>
    <w:p w:rsidR="00634A99" w:rsidRPr="00824EAF" w:rsidRDefault="00373FDB">
      <w:pPr>
        <w:ind w:left="-15" w:right="60" w:firstLine="724"/>
        <w:jc w:val="both"/>
        <w:rPr>
          <w:rFonts w:cs="Times New Roman"/>
          <w:sz w:val="22"/>
          <w:szCs w:val="22"/>
        </w:rPr>
      </w:pPr>
      <w:r w:rsidRPr="00824EAF">
        <w:rPr>
          <w:rFonts w:cs="Times New Roman"/>
          <w:sz w:val="22"/>
          <w:szCs w:val="22"/>
        </w:rPr>
        <w:t>Во время проведения электронного аукциона его Участникам при помощи программно-технических средств электронной площадки обеспечивается доступ к закрытой части электронной площадки, возможность представления предложений по цене Объектов.</w:t>
      </w:r>
    </w:p>
    <w:p w:rsidR="00634A99" w:rsidRPr="00824EAF" w:rsidRDefault="00373FDB">
      <w:pPr>
        <w:ind w:left="-15" w:right="60"/>
        <w:jc w:val="both"/>
        <w:rPr>
          <w:rFonts w:cs="Times New Roman"/>
          <w:sz w:val="22"/>
          <w:szCs w:val="22"/>
        </w:rPr>
      </w:pPr>
      <w:r w:rsidRPr="00824EAF">
        <w:rPr>
          <w:rFonts w:cs="Times New Roman"/>
          <w:sz w:val="22"/>
          <w:szCs w:val="22"/>
        </w:rPr>
        <w:tab/>
      </w:r>
      <w:r w:rsidRPr="00824EAF">
        <w:rPr>
          <w:rFonts w:cs="Times New Roman"/>
          <w:sz w:val="22"/>
          <w:szCs w:val="22"/>
        </w:rPr>
        <w:tab/>
        <w:t>Электронный аукцион проводится в режиме реального времени, путем повышения цены первоначального предложения на «шаг аукциона» при помощи программно-технических средств электронной площадки.</w:t>
      </w:r>
    </w:p>
    <w:p w:rsidR="00634A99" w:rsidRPr="00824EAF" w:rsidRDefault="00373FDB">
      <w:pPr>
        <w:ind w:left="-15" w:right="60" w:firstLine="724"/>
        <w:jc w:val="both"/>
        <w:rPr>
          <w:rFonts w:cs="Times New Roman"/>
          <w:sz w:val="22"/>
          <w:szCs w:val="22"/>
        </w:rPr>
      </w:pPr>
      <w:r w:rsidRPr="00824EAF">
        <w:rPr>
          <w:rFonts w:cs="Times New Roman"/>
          <w:sz w:val="22"/>
          <w:szCs w:val="22"/>
          <w:highlight w:val="white"/>
        </w:rPr>
        <w:t>Оператор электронной площадки и</w:t>
      </w:r>
      <w:r w:rsidRPr="00824EAF">
        <w:rPr>
          <w:rFonts w:cs="Times New Roman"/>
          <w:sz w:val="22"/>
          <w:szCs w:val="22"/>
        </w:rPr>
        <w:t xml:space="preserve">сключает возможность представления Участником торгов двух и более одинаковых предложений о цене, а также предложение по цене Объектов, которое не соответствует </w:t>
      </w:r>
      <w:r w:rsidRPr="00824EAF">
        <w:rPr>
          <w:rFonts w:cs="Times New Roman"/>
          <w:sz w:val="22"/>
          <w:szCs w:val="22"/>
        </w:rPr>
        <w:lastRenderedPageBreak/>
        <w:t>текущему предложению по цене.</w:t>
      </w:r>
    </w:p>
    <w:p w:rsidR="00634A99" w:rsidRPr="00824EAF" w:rsidRDefault="00373FDB">
      <w:pPr>
        <w:ind w:left="-15" w:right="60" w:firstLine="724"/>
        <w:jc w:val="both"/>
        <w:rPr>
          <w:rFonts w:cs="Times New Roman"/>
          <w:sz w:val="22"/>
          <w:szCs w:val="22"/>
        </w:rPr>
      </w:pPr>
      <w:r w:rsidRPr="00824EAF">
        <w:rPr>
          <w:rFonts w:cs="Times New Roman"/>
          <w:sz w:val="22"/>
          <w:szCs w:val="22"/>
        </w:rPr>
        <w:t>Время регистрации электронной площадкой предложения по цене Объектов определяется как время получения системой электронной площадки соответствующего предложения по цене и фиксируется с точностью до 1 секунды.</w:t>
      </w:r>
    </w:p>
    <w:p w:rsidR="00634A99" w:rsidRPr="00824EAF" w:rsidRDefault="00373FDB">
      <w:pPr>
        <w:ind w:left="-15" w:right="60" w:firstLine="724"/>
        <w:jc w:val="both"/>
        <w:rPr>
          <w:rFonts w:cs="Times New Roman"/>
          <w:sz w:val="22"/>
          <w:szCs w:val="22"/>
        </w:rPr>
      </w:pPr>
      <w:r w:rsidRPr="00824EAF">
        <w:rPr>
          <w:rFonts w:cs="Times New Roman"/>
          <w:sz w:val="22"/>
          <w:szCs w:val="22"/>
        </w:rPr>
        <w:t>При проведении открытых торгов время проведения торгов определяется в следующем порядке:</w:t>
      </w:r>
    </w:p>
    <w:p w:rsidR="00634A99" w:rsidRPr="00824EAF" w:rsidRDefault="00373FDB">
      <w:pPr>
        <w:ind w:right="62" w:firstLine="15"/>
        <w:jc w:val="both"/>
        <w:rPr>
          <w:rFonts w:cs="Times New Roman"/>
          <w:sz w:val="22"/>
          <w:szCs w:val="22"/>
        </w:rPr>
      </w:pPr>
      <w:r w:rsidRPr="00824EAF">
        <w:rPr>
          <w:rFonts w:cs="Times New Roman"/>
          <w:sz w:val="22"/>
          <w:szCs w:val="22"/>
        </w:rPr>
        <w:t xml:space="preserve">• если в течение </w:t>
      </w:r>
      <w:r w:rsidR="003C2C90" w:rsidRPr="00824EAF">
        <w:rPr>
          <w:rFonts w:cs="Times New Roman"/>
          <w:sz w:val="22"/>
          <w:szCs w:val="22"/>
        </w:rPr>
        <w:t>одного часа</w:t>
      </w:r>
      <w:r w:rsidRPr="00824EAF">
        <w:rPr>
          <w:rFonts w:cs="Times New Roman"/>
          <w:sz w:val="22"/>
          <w:szCs w:val="22"/>
        </w:rPr>
        <w:t xml:space="preserve"> с момента начала представления предложения о цене не поступило ни одного предложения о цене Объектов,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           </w:t>
      </w:r>
    </w:p>
    <w:p w:rsidR="00634A99" w:rsidRPr="00824EAF" w:rsidRDefault="00373FDB">
      <w:pPr>
        <w:tabs>
          <w:tab w:val="left" w:pos="284"/>
        </w:tabs>
        <w:ind w:right="62"/>
        <w:jc w:val="both"/>
        <w:rPr>
          <w:rFonts w:cs="Times New Roman"/>
          <w:sz w:val="22"/>
          <w:szCs w:val="22"/>
        </w:rPr>
      </w:pPr>
      <w:r w:rsidRPr="00824EAF">
        <w:rPr>
          <w:rFonts w:cs="Times New Roman"/>
          <w:sz w:val="22"/>
          <w:szCs w:val="22"/>
        </w:rPr>
        <w:t xml:space="preserve">• в случае поступления предложения о цене Объектов в течение </w:t>
      </w:r>
      <w:r w:rsidR="003C2C90" w:rsidRPr="00824EAF">
        <w:rPr>
          <w:rFonts w:cs="Times New Roman"/>
          <w:sz w:val="22"/>
          <w:szCs w:val="22"/>
        </w:rPr>
        <w:t>одного часа</w:t>
      </w:r>
      <w:r w:rsidRPr="00824EAF">
        <w:rPr>
          <w:rFonts w:cs="Times New Roman"/>
          <w:sz w:val="22"/>
          <w:szCs w:val="22"/>
        </w:rPr>
        <w:t xml:space="preserve"> с момента начала представления предложений время представления предложений о цене Объектов продлевается на </w:t>
      </w:r>
      <w:r w:rsidR="00D41E2D" w:rsidRPr="00824EAF">
        <w:rPr>
          <w:rFonts w:cs="Times New Roman"/>
          <w:sz w:val="22"/>
          <w:szCs w:val="22"/>
        </w:rPr>
        <w:t>10</w:t>
      </w:r>
      <w:r w:rsidRPr="00824EAF">
        <w:rPr>
          <w:rFonts w:cs="Times New Roman"/>
          <w:sz w:val="22"/>
          <w:szCs w:val="22"/>
        </w:rPr>
        <w:t xml:space="preserve"> (</w:t>
      </w:r>
      <w:r w:rsidR="00D41E2D" w:rsidRPr="00824EAF">
        <w:rPr>
          <w:rFonts w:cs="Times New Roman"/>
          <w:sz w:val="22"/>
          <w:szCs w:val="22"/>
        </w:rPr>
        <w:t>десять</w:t>
      </w:r>
      <w:r w:rsidRPr="00824EAF">
        <w:rPr>
          <w:rFonts w:cs="Times New Roman"/>
          <w:sz w:val="22"/>
          <w:szCs w:val="22"/>
        </w:rPr>
        <w:t xml:space="preserve">) минут с момента представления каждого из предложений. Если в течение </w:t>
      </w:r>
      <w:r w:rsidR="00D41E2D" w:rsidRPr="00824EAF">
        <w:rPr>
          <w:rFonts w:cs="Times New Roman"/>
          <w:sz w:val="22"/>
          <w:szCs w:val="22"/>
        </w:rPr>
        <w:t>10</w:t>
      </w:r>
      <w:r w:rsidRPr="00824EAF">
        <w:rPr>
          <w:rFonts w:cs="Times New Roman"/>
          <w:sz w:val="22"/>
          <w:szCs w:val="22"/>
        </w:rPr>
        <w:t xml:space="preserve"> (</w:t>
      </w:r>
      <w:r w:rsidR="00D41E2D" w:rsidRPr="00824EAF">
        <w:rPr>
          <w:rFonts w:cs="Times New Roman"/>
          <w:sz w:val="22"/>
          <w:szCs w:val="22"/>
        </w:rPr>
        <w:t>десяти</w:t>
      </w:r>
      <w:r w:rsidRPr="00824EAF">
        <w:rPr>
          <w:rFonts w:cs="Times New Roman"/>
          <w:sz w:val="22"/>
          <w:szCs w:val="22"/>
        </w:rPr>
        <w:t>) минут после представления последнего предложения о цене Объектов не поступило следующее предложение о цене Объектов, открытые торги с помощью программно-аппаратных средств электронной площадки завершаются автоматически.</w:t>
      </w:r>
    </w:p>
    <w:p w:rsidR="00634A99" w:rsidRPr="00824EAF" w:rsidRDefault="00373FDB">
      <w:pPr>
        <w:ind w:left="-15" w:right="60" w:firstLine="724"/>
        <w:jc w:val="both"/>
        <w:rPr>
          <w:rFonts w:cs="Times New Roman"/>
          <w:sz w:val="22"/>
          <w:szCs w:val="22"/>
        </w:rPr>
      </w:pPr>
      <w:r w:rsidRPr="00824EAF">
        <w:rPr>
          <w:rFonts w:cs="Times New Roman"/>
          <w:sz w:val="22"/>
          <w:szCs w:val="22"/>
        </w:rPr>
        <w:t>Процедура аукциона в электронной форме проводится путем повышения начальной цены продажи на величину, кратную величине «шага аукциона на повышение», который устанавливается Организатором аукциона в фиксируемой сумме и не изменяется в течение всего электронного аукциона.  Ход проведения процедуры аукциона фиксируется в электронном журнале.</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Во время проведения электронных торгов Оператор электронной площадки отклоняет предложение о цене Объектов в момент его поступления, направив уведомление об отказе в приеме предложения, в случае если: </w:t>
      </w:r>
    </w:p>
    <w:p w:rsidR="00634A99" w:rsidRPr="00824EAF" w:rsidRDefault="00373FDB">
      <w:pPr>
        <w:ind w:left="-15" w:right="60"/>
        <w:jc w:val="both"/>
        <w:rPr>
          <w:rFonts w:cs="Times New Roman"/>
          <w:sz w:val="22"/>
          <w:szCs w:val="22"/>
        </w:rPr>
      </w:pPr>
      <w:r w:rsidRPr="00824EAF">
        <w:rPr>
          <w:rFonts w:cs="Times New Roman"/>
          <w:sz w:val="22"/>
          <w:szCs w:val="22"/>
        </w:rPr>
        <w:t>- предложение представлено по истечении срока окончания представления предложений;</w:t>
      </w:r>
    </w:p>
    <w:p w:rsidR="00634A99" w:rsidRPr="00824EAF" w:rsidRDefault="00373FDB">
      <w:pPr>
        <w:ind w:left="-15" w:right="60"/>
        <w:jc w:val="both"/>
        <w:rPr>
          <w:rFonts w:cs="Times New Roman"/>
          <w:sz w:val="22"/>
          <w:szCs w:val="22"/>
        </w:rPr>
      </w:pPr>
      <w:r w:rsidRPr="00824EAF">
        <w:rPr>
          <w:rFonts w:cs="Times New Roman"/>
          <w:sz w:val="22"/>
          <w:szCs w:val="22"/>
        </w:rPr>
        <w:t>- представленное предложение о цене Объектов содержит предложение о цене, увеличенное на сумму, не кратную «шагу» аукциона или меньше ранее представленного предложения о цене имущества.</w:t>
      </w:r>
    </w:p>
    <w:p w:rsidR="00634A99" w:rsidRPr="00824EAF" w:rsidRDefault="00373FDB">
      <w:pPr>
        <w:ind w:left="-15" w:right="60" w:firstLine="724"/>
        <w:jc w:val="both"/>
        <w:rPr>
          <w:rFonts w:cs="Times New Roman"/>
          <w:b/>
          <w:bCs/>
          <w:sz w:val="22"/>
          <w:szCs w:val="22"/>
        </w:rPr>
      </w:pPr>
      <w:r w:rsidRPr="00824EAF">
        <w:rPr>
          <w:rFonts w:cs="Times New Roman"/>
          <w:b/>
          <w:bCs/>
          <w:sz w:val="22"/>
          <w:szCs w:val="22"/>
        </w:rPr>
        <w:t>Победителем аукциона признается участник торгов, предложивший наибольшую цену за Лот.</w:t>
      </w:r>
    </w:p>
    <w:p w:rsidR="00634A99" w:rsidRPr="00824EAF" w:rsidRDefault="00373FDB">
      <w:pPr>
        <w:ind w:left="-15" w:right="60" w:firstLine="724"/>
        <w:jc w:val="both"/>
        <w:rPr>
          <w:rFonts w:cs="Times New Roman"/>
          <w:sz w:val="22"/>
          <w:szCs w:val="22"/>
        </w:rPr>
      </w:pPr>
      <w:r w:rsidRPr="00824EAF">
        <w:rPr>
          <w:rFonts w:cs="Times New Roman"/>
          <w:sz w:val="22"/>
          <w:szCs w:val="22"/>
        </w:rPr>
        <w:t>По завершению аукциона при помощи программных средств электронной площадки формируется протокол о результатах аукциона.</w:t>
      </w:r>
    </w:p>
    <w:p w:rsidR="00634A99" w:rsidRPr="00824EAF" w:rsidRDefault="00373FDB">
      <w:pPr>
        <w:ind w:left="-15" w:right="60" w:firstLine="724"/>
        <w:jc w:val="both"/>
        <w:rPr>
          <w:rFonts w:cs="Times New Roman"/>
          <w:sz w:val="22"/>
          <w:szCs w:val="22"/>
        </w:rPr>
      </w:pPr>
      <w:r w:rsidRPr="00824EAF">
        <w:rPr>
          <w:rFonts w:cs="Times New Roman"/>
          <w:sz w:val="22"/>
          <w:szCs w:val="22"/>
        </w:rPr>
        <w:t>Протокол о результатах аукциона подписывается Организатором торгов в день проведения электронного аукциона.</w:t>
      </w:r>
    </w:p>
    <w:p w:rsidR="00634A99" w:rsidRPr="00824EAF" w:rsidRDefault="00373FDB">
      <w:pPr>
        <w:ind w:left="-15" w:right="60" w:firstLine="724"/>
        <w:jc w:val="both"/>
        <w:rPr>
          <w:rFonts w:cs="Times New Roman"/>
          <w:sz w:val="22"/>
          <w:szCs w:val="22"/>
        </w:rPr>
      </w:pPr>
      <w:r w:rsidRPr="00824EAF">
        <w:rPr>
          <w:rFonts w:cs="Times New Roman"/>
          <w:sz w:val="22"/>
          <w:szCs w:val="22"/>
        </w:rPr>
        <w:t>Процедура электронного аукциона считается завершенной с момента подписания Организатором торгов протокола о результатах электронного аукциона, содержащего: цену Объектов, предложенную победителем, и удостоверяющего право победителя на заключение договора купли-продажи Объектов.</w:t>
      </w:r>
    </w:p>
    <w:p w:rsidR="00634A99" w:rsidRPr="00824EAF" w:rsidRDefault="00373FDB">
      <w:pPr>
        <w:ind w:left="-15" w:right="60" w:firstLine="724"/>
        <w:jc w:val="both"/>
        <w:rPr>
          <w:rFonts w:cs="Times New Roman"/>
          <w:sz w:val="22"/>
          <w:szCs w:val="22"/>
        </w:rPr>
      </w:pPr>
      <w:r w:rsidRPr="00824EAF">
        <w:rPr>
          <w:rFonts w:cs="Times New Roman"/>
          <w:sz w:val="22"/>
          <w:szCs w:val="22"/>
        </w:rPr>
        <w:t>После подписания протокола о результатах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rsidR="00634A99" w:rsidRPr="00824EAF" w:rsidRDefault="00373FDB">
      <w:pPr>
        <w:ind w:left="-15" w:right="60" w:firstLine="724"/>
        <w:jc w:val="both"/>
        <w:rPr>
          <w:rFonts w:cs="Times New Roman"/>
          <w:sz w:val="22"/>
          <w:szCs w:val="22"/>
        </w:rPr>
      </w:pPr>
      <w:r w:rsidRPr="00824EAF">
        <w:rPr>
          <w:rFonts w:cs="Times New Roman"/>
          <w:sz w:val="22"/>
          <w:szCs w:val="22"/>
        </w:rPr>
        <w:t>В случае отказа или уклонения победителя аукциона от подписания договора купли-продажи в течение срока, установленного в сообщении о проведении торгов для заключения такого договора, внесенный задаток ему не возвращается.</w:t>
      </w:r>
    </w:p>
    <w:p w:rsidR="00634A99" w:rsidRPr="00824EAF" w:rsidRDefault="00373FDB">
      <w:pPr>
        <w:ind w:left="-15" w:right="60" w:firstLine="724"/>
        <w:jc w:val="both"/>
        <w:rPr>
          <w:rFonts w:cs="Times New Roman"/>
          <w:b/>
          <w:bCs/>
          <w:sz w:val="22"/>
          <w:szCs w:val="22"/>
        </w:rPr>
      </w:pPr>
      <w:r w:rsidRPr="00824EAF">
        <w:rPr>
          <w:rFonts w:cs="Times New Roman"/>
          <w:b/>
          <w:bCs/>
          <w:sz w:val="22"/>
          <w:szCs w:val="22"/>
        </w:rPr>
        <w:t>Электронный аукцион признается несостоявшимся в следующих случаях:</w:t>
      </w:r>
    </w:p>
    <w:p w:rsidR="00634A99" w:rsidRPr="00824EAF" w:rsidRDefault="00373FDB">
      <w:pPr>
        <w:tabs>
          <w:tab w:val="left" w:pos="284"/>
        </w:tabs>
        <w:ind w:left="-15" w:right="60" w:firstLine="15"/>
        <w:jc w:val="both"/>
        <w:rPr>
          <w:rFonts w:cs="Times New Roman"/>
          <w:sz w:val="22"/>
          <w:szCs w:val="22"/>
        </w:rPr>
      </w:pPr>
      <w:r w:rsidRPr="00824EAF">
        <w:rPr>
          <w:rFonts w:cs="Times New Roman"/>
          <w:sz w:val="22"/>
          <w:szCs w:val="22"/>
        </w:rPr>
        <w:t>1)</w:t>
      </w:r>
      <w:r w:rsidRPr="00824EAF">
        <w:rPr>
          <w:rFonts w:cs="Times New Roman"/>
          <w:sz w:val="22"/>
          <w:szCs w:val="22"/>
        </w:rPr>
        <w:tab/>
        <w:t xml:space="preserve">не было подано ни одной заявки на участие, либо ни один из Претендентов не признан Участником; </w:t>
      </w:r>
    </w:p>
    <w:p w:rsidR="00634A99" w:rsidRPr="00824EAF" w:rsidRDefault="00373FDB">
      <w:pPr>
        <w:tabs>
          <w:tab w:val="left" w:pos="284"/>
        </w:tabs>
        <w:ind w:left="-15" w:right="60" w:firstLine="15"/>
        <w:jc w:val="both"/>
        <w:rPr>
          <w:rFonts w:cs="Times New Roman"/>
          <w:sz w:val="22"/>
          <w:szCs w:val="22"/>
        </w:rPr>
      </w:pPr>
      <w:r w:rsidRPr="00824EAF">
        <w:rPr>
          <w:rFonts w:cs="Times New Roman"/>
          <w:sz w:val="22"/>
          <w:szCs w:val="22"/>
        </w:rPr>
        <w:t>2)</w:t>
      </w:r>
      <w:r w:rsidRPr="00824EAF">
        <w:rPr>
          <w:rFonts w:cs="Times New Roman"/>
          <w:sz w:val="22"/>
          <w:szCs w:val="22"/>
        </w:rPr>
        <w:tab/>
        <w:t xml:space="preserve">к участию в Аукционе допущен только один Претендент; </w:t>
      </w:r>
    </w:p>
    <w:p w:rsidR="00634A99" w:rsidRPr="00824EAF" w:rsidRDefault="00373FDB">
      <w:pPr>
        <w:tabs>
          <w:tab w:val="left" w:pos="284"/>
        </w:tabs>
        <w:ind w:left="-15" w:right="60" w:firstLine="15"/>
        <w:jc w:val="both"/>
        <w:rPr>
          <w:rFonts w:cs="Times New Roman"/>
          <w:sz w:val="22"/>
          <w:szCs w:val="22"/>
        </w:rPr>
      </w:pPr>
      <w:r w:rsidRPr="00824EAF">
        <w:rPr>
          <w:rFonts w:cs="Times New Roman"/>
          <w:sz w:val="22"/>
          <w:szCs w:val="22"/>
        </w:rPr>
        <w:t>3)</w:t>
      </w:r>
      <w:r w:rsidRPr="00824EAF">
        <w:rPr>
          <w:rFonts w:cs="Times New Roman"/>
          <w:sz w:val="22"/>
          <w:szCs w:val="22"/>
        </w:rPr>
        <w:tab/>
        <w:t>ни один из Участников аукциона не сделал предложения о цене.</w:t>
      </w:r>
    </w:p>
    <w:p w:rsidR="00634A99" w:rsidRPr="00824EAF" w:rsidRDefault="00373FDB">
      <w:pPr>
        <w:widowControl/>
        <w:ind w:left="-17" w:right="62" w:firstLine="726"/>
        <w:jc w:val="both"/>
        <w:rPr>
          <w:rFonts w:cs="Times New Roman"/>
          <w:sz w:val="22"/>
          <w:szCs w:val="22"/>
        </w:rPr>
      </w:pPr>
      <w:r w:rsidRPr="00824EAF">
        <w:rPr>
          <w:rFonts w:cs="Times New Roman"/>
          <w:sz w:val="22"/>
          <w:szCs w:val="22"/>
        </w:rPr>
        <w:t>В случае признания аукциона несостоявшимся информация об этом размещается в открытой части электронной площадки после оформления Организатором аукциона протокола о признании аукциона несостоявшимся.</w:t>
      </w:r>
    </w:p>
    <w:p w:rsidR="00634A99" w:rsidRPr="00824EAF" w:rsidRDefault="00373FDB">
      <w:pPr>
        <w:ind w:left="-15" w:right="60" w:firstLine="724"/>
        <w:jc w:val="both"/>
        <w:rPr>
          <w:rFonts w:cs="Times New Roman"/>
          <w:sz w:val="22"/>
          <w:szCs w:val="22"/>
        </w:rPr>
      </w:pPr>
      <w:r w:rsidRPr="00824EAF">
        <w:rPr>
          <w:rFonts w:cs="Times New Roman"/>
          <w:sz w:val="22"/>
          <w:szCs w:val="22"/>
        </w:rPr>
        <w:t>В случае технического сбоя системы электронных торгов (СЭТ) проведение аукциона может быть приостановлено до устранения причин технического сбоя, о че</w:t>
      </w:r>
      <w:r w:rsidRPr="00824EAF">
        <w:rPr>
          <w:rFonts w:cs="Times New Roman"/>
          <w:sz w:val="22"/>
          <w:szCs w:val="22"/>
          <w:highlight w:val="white"/>
        </w:rPr>
        <w:t>м Оператор электронной площадки и</w:t>
      </w:r>
      <w:r w:rsidRPr="00824EAF">
        <w:rPr>
          <w:rFonts w:cs="Times New Roman"/>
          <w:sz w:val="22"/>
          <w:szCs w:val="22"/>
        </w:rPr>
        <w:t>нформирует участников аукциона посредством направления уведомления в «личный кабинет» и на электронный адрес каждого участника аукциона, указанный при регистрации на электронной торговой площадке. Данная информация также размещается на сайтах: www.auction-house.ru и www.lot-online.ru.</w:t>
      </w:r>
    </w:p>
    <w:p w:rsidR="00634A99" w:rsidRPr="00824EAF" w:rsidRDefault="00634A99">
      <w:pPr>
        <w:spacing w:line="264" w:lineRule="auto"/>
        <w:ind w:left="1789" w:right="60"/>
        <w:jc w:val="both"/>
        <w:rPr>
          <w:rFonts w:cs="Times New Roman"/>
          <w:sz w:val="22"/>
          <w:szCs w:val="22"/>
        </w:rPr>
      </w:pPr>
    </w:p>
    <w:p w:rsidR="00634A99" w:rsidRPr="00824EAF" w:rsidRDefault="00373FDB">
      <w:pPr>
        <w:spacing w:line="264" w:lineRule="auto"/>
        <w:ind w:right="60"/>
        <w:jc w:val="center"/>
        <w:rPr>
          <w:rFonts w:cs="Times New Roman"/>
          <w:b/>
          <w:bCs/>
          <w:sz w:val="22"/>
          <w:szCs w:val="22"/>
        </w:rPr>
      </w:pPr>
      <w:r w:rsidRPr="00824EAF">
        <w:rPr>
          <w:rFonts w:cs="Times New Roman"/>
          <w:b/>
          <w:sz w:val="22"/>
          <w:szCs w:val="22"/>
        </w:rPr>
        <w:t>ПОРЯДОК ЗАКЛЮЧЕНИЯ ДОГОВОРА ПО ИТОГАМ ТОРГОВ:</w:t>
      </w:r>
    </w:p>
    <w:p w:rsidR="00634A99" w:rsidRPr="00824EAF" w:rsidRDefault="00373FDB">
      <w:pPr>
        <w:spacing w:line="264" w:lineRule="auto"/>
        <w:ind w:left="-15" w:right="60" w:firstLine="724"/>
        <w:jc w:val="both"/>
        <w:rPr>
          <w:rFonts w:cs="Times New Roman"/>
          <w:sz w:val="22"/>
          <w:szCs w:val="22"/>
        </w:rPr>
      </w:pPr>
      <w:r w:rsidRPr="00824EAF">
        <w:rPr>
          <w:rFonts w:cs="Times New Roman"/>
          <w:b/>
          <w:sz w:val="22"/>
          <w:szCs w:val="22"/>
        </w:rPr>
        <w:t>Договор купли-продажи Лота заключается победителем ау</w:t>
      </w:r>
      <w:r w:rsidR="00D41E2D" w:rsidRPr="00824EAF">
        <w:rPr>
          <w:rFonts w:cs="Times New Roman"/>
          <w:b/>
          <w:sz w:val="22"/>
          <w:szCs w:val="22"/>
        </w:rPr>
        <w:t xml:space="preserve">кциона с Продавцом в течение </w:t>
      </w:r>
      <w:r w:rsidR="005D6CDB" w:rsidRPr="00824EAF">
        <w:rPr>
          <w:rFonts w:cs="Times New Roman"/>
          <w:b/>
          <w:sz w:val="22"/>
          <w:szCs w:val="22"/>
        </w:rPr>
        <w:t>10</w:t>
      </w:r>
      <w:r w:rsidR="00D41E2D" w:rsidRPr="00824EAF">
        <w:rPr>
          <w:rFonts w:cs="Times New Roman"/>
          <w:b/>
          <w:sz w:val="22"/>
          <w:szCs w:val="22"/>
        </w:rPr>
        <w:t xml:space="preserve"> </w:t>
      </w:r>
      <w:r w:rsidRPr="00824EAF">
        <w:rPr>
          <w:rFonts w:cs="Times New Roman"/>
          <w:b/>
          <w:sz w:val="22"/>
          <w:szCs w:val="22"/>
        </w:rPr>
        <w:t>(</w:t>
      </w:r>
      <w:r w:rsidR="005D6CDB" w:rsidRPr="00824EAF">
        <w:rPr>
          <w:rFonts w:cs="Times New Roman"/>
          <w:b/>
          <w:sz w:val="22"/>
          <w:szCs w:val="22"/>
        </w:rPr>
        <w:t>десяти</w:t>
      </w:r>
      <w:r w:rsidRPr="00824EAF">
        <w:rPr>
          <w:rFonts w:cs="Times New Roman"/>
          <w:b/>
          <w:sz w:val="22"/>
          <w:szCs w:val="22"/>
        </w:rPr>
        <w:t xml:space="preserve">) рабочих дней с даты подведения итогов аукциона в соответствии с примерной формой, размещенной на сайте www.lot-online.ru в разделе «карточка лота». </w:t>
      </w:r>
    </w:p>
    <w:p w:rsidR="00634A99" w:rsidRPr="00824EAF" w:rsidRDefault="00373FDB" w:rsidP="003C2C90">
      <w:pPr>
        <w:ind w:right="-57" w:firstLine="709"/>
        <w:jc w:val="both"/>
        <w:rPr>
          <w:rFonts w:cs="Times New Roman"/>
          <w:sz w:val="22"/>
          <w:szCs w:val="22"/>
        </w:rPr>
      </w:pPr>
      <w:r w:rsidRPr="00824EAF">
        <w:rPr>
          <w:rFonts w:cs="Times New Roman"/>
          <w:b/>
          <w:bCs/>
          <w:sz w:val="22"/>
          <w:szCs w:val="22"/>
        </w:rPr>
        <w:t xml:space="preserve">В случае признания торгов несостоявшимися по причине допуска к участию только одного участника, договор купли-продажи Лота </w:t>
      </w:r>
      <w:r w:rsidR="00D41E2D" w:rsidRPr="00824EAF">
        <w:rPr>
          <w:rFonts w:cs="Times New Roman"/>
          <w:b/>
          <w:bCs/>
          <w:sz w:val="22"/>
          <w:szCs w:val="22"/>
        </w:rPr>
        <w:t>должен</w:t>
      </w:r>
      <w:r w:rsidRPr="00824EAF">
        <w:rPr>
          <w:rFonts w:cs="Times New Roman"/>
          <w:b/>
          <w:bCs/>
          <w:sz w:val="22"/>
          <w:szCs w:val="22"/>
        </w:rPr>
        <w:t xml:space="preserve"> быть заключен с единственным участником аукциона по начальной цене Лота в течение </w:t>
      </w:r>
      <w:r w:rsidR="005D6CDB" w:rsidRPr="00824EAF">
        <w:rPr>
          <w:rFonts w:cs="Times New Roman"/>
          <w:b/>
          <w:bCs/>
          <w:sz w:val="22"/>
          <w:szCs w:val="22"/>
        </w:rPr>
        <w:t>10</w:t>
      </w:r>
      <w:r w:rsidRPr="00824EAF">
        <w:rPr>
          <w:rFonts w:cs="Times New Roman"/>
          <w:b/>
          <w:bCs/>
          <w:sz w:val="22"/>
          <w:szCs w:val="22"/>
        </w:rPr>
        <w:t xml:space="preserve"> (</w:t>
      </w:r>
      <w:r w:rsidR="005D6CDB" w:rsidRPr="00824EAF">
        <w:rPr>
          <w:rFonts w:cs="Times New Roman"/>
          <w:b/>
          <w:bCs/>
          <w:sz w:val="22"/>
          <w:szCs w:val="22"/>
        </w:rPr>
        <w:t>десяти</w:t>
      </w:r>
      <w:r w:rsidRPr="00824EAF">
        <w:rPr>
          <w:rFonts w:cs="Times New Roman"/>
          <w:b/>
          <w:bCs/>
          <w:sz w:val="22"/>
          <w:szCs w:val="22"/>
        </w:rPr>
        <w:t>) рабочих дней с даты признания торгов несостоявшимися в порядке, установленном информационным сообщением о торгах. Для единственного участ</w:t>
      </w:r>
      <w:r w:rsidRPr="00824EAF">
        <w:rPr>
          <w:rFonts w:cs="Times New Roman"/>
          <w:b/>
          <w:bCs/>
          <w:sz w:val="22"/>
          <w:szCs w:val="22"/>
        </w:rPr>
        <w:lastRenderedPageBreak/>
        <w:t xml:space="preserve">ника торгов заключение договора купли-продажи является обязательным.   </w:t>
      </w:r>
      <w:r w:rsidRPr="00824EAF">
        <w:rPr>
          <w:rFonts w:cs="Times New Roman"/>
          <w:sz w:val="22"/>
          <w:szCs w:val="22"/>
        </w:rPr>
        <w:t xml:space="preserve">При этом задаток, внесенный единственным участником аукциона, ему не возвращается и засчитывается в счет оплаты цены Лота. </w:t>
      </w:r>
    </w:p>
    <w:p w:rsidR="00634A99" w:rsidRPr="00824EAF" w:rsidRDefault="00373FDB">
      <w:pPr>
        <w:ind w:firstLine="709"/>
        <w:jc w:val="both"/>
        <w:rPr>
          <w:rFonts w:cs="Times New Roman"/>
          <w:bCs/>
          <w:sz w:val="22"/>
          <w:szCs w:val="22"/>
        </w:rPr>
      </w:pPr>
      <w:r w:rsidRPr="00824EAF">
        <w:rPr>
          <w:rFonts w:cs="Times New Roman"/>
          <w:sz w:val="22"/>
          <w:szCs w:val="22"/>
        </w:rPr>
        <w:t xml:space="preserve">Оплата цены продажи Лота производится победителем аукциона/единственным участником аукциона за вычетом ранее внесённого задатка путем безналичного перечисления денежных средств на расчетный счет Продавца, указанный в договоре купли-продажи Лота, в соответствии с условиями договора купли-продажи, </w:t>
      </w:r>
      <w:r w:rsidRPr="00824EAF">
        <w:rPr>
          <w:rFonts w:cs="Times New Roman"/>
          <w:bCs/>
          <w:sz w:val="22"/>
          <w:szCs w:val="22"/>
        </w:rPr>
        <w:t>форма которого размещена на сайте www.lot-online.ru в разделе «карточка лота».</w:t>
      </w:r>
    </w:p>
    <w:p w:rsidR="00634A99" w:rsidRPr="00824EAF" w:rsidRDefault="00373FDB">
      <w:pPr>
        <w:ind w:firstLine="709"/>
        <w:jc w:val="both"/>
        <w:rPr>
          <w:rFonts w:eastAsia="Calibri" w:cs="Times New Roman"/>
          <w:b/>
          <w:bCs/>
          <w:sz w:val="22"/>
          <w:szCs w:val="22"/>
          <w:lang w:eastAsia="en-US"/>
        </w:rPr>
      </w:pPr>
      <w:r w:rsidRPr="00824EAF">
        <w:rPr>
          <w:rFonts w:eastAsia="Calibri" w:cs="Times New Roman"/>
          <w:b/>
          <w:bCs/>
          <w:sz w:val="22"/>
          <w:szCs w:val="22"/>
          <w:lang w:eastAsia="en-US"/>
        </w:rPr>
        <w:t>При уклонении (отказе) победителя аукциона/единственного участника аукциона от подписания договора купли-продажи Лота, оплаты покупной цены Лота в установленный срок задаток ему не возвращается, и он утрачивает право на заключение договора купли-продажи Лота.</w:t>
      </w:r>
    </w:p>
    <w:p w:rsidR="00634A99" w:rsidRPr="00824EAF" w:rsidRDefault="00373FDB">
      <w:pPr>
        <w:ind w:firstLine="709"/>
        <w:jc w:val="both"/>
        <w:rPr>
          <w:rFonts w:eastAsia="Calibri" w:cs="Times New Roman"/>
          <w:sz w:val="22"/>
          <w:szCs w:val="22"/>
        </w:rPr>
      </w:pPr>
      <w:r w:rsidRPr="00824EAF">
        <w:rPr>
          <w:rFonts w:eastAsia="Calibri" w:cs="Times New Roman"/>
          <w:sz w:val="22"/>
          <w:szCs w:val="22"/>
          <w:lang w:eastAsia="en-US"/>
        </w:rPr>
        <w:t>В случае уклонения (отказа) победителя аукциона от заключения договора купли-продажи Объектов в установленный срок, оплаты цены продажи Лота,</w:t>
      </w:r>
      <w:r w:rsidRPr="00824EAF">
        <w:rPr>
          <w:rFonts w:eastAsia="Calibri" w:cs="Times New Roman"/>
          <w:sz w:val="22"/>
          <w:szCs w:val="22"/>
        </w:rPr>
        <w:t xml:space="preserve"> договор купли-продажи может быть заключен с участником аукциона,</w:t>
      </w:r>
      <w:r w:rsidRPr="00824EAF">
        <w:rPr>
          <w:rFonts w:eastAsia="Calibri" w:cs="Times New Roman"/>
          <w:sz w:val="22"/>
          <w:szCs w:val="22"/>
          <w:shd w:val="clear" w:color="auto" w:fill="FFFFFF"/>
        </w:rPr>
        <w:t xml:space="preserve"> сделавшим предпоследнее предложение по цене Лота, в течение </w:t>
      </w:r>
      <w:r w:rsidR="00D41E2D" w:rsidRPr="00824EAF">
        <w:rPr>
          <w:rFonts w:eastAsia="Calibri" w:cs="Times New Roman"/>
          <w:sz w:val="22"/>
          <w:szCs w:val="22"/>
          <w:shd w:val="clear" w:color="auto" w:fill="FFFFFF"/>
        </w:rPr>
        <w:t>10</w:t>
      </w:r>
      <w:r w:rsidRPr="00824EAF">
        <w:rPr>
          <w:rFonts w:eastAsia="Calibri" w:cs="Times New Roman"/>
          <w:sz w:val="22"/>
          <w:szCs w:val="22"/>
          <w:shd w:val="clear" w:color="auto" w:fill="FFFFFF"/>
        </w:rPr>
        <w:t xml:space="preserve"> (</w:t>
      </w:r>
      <w:r w:rsidR="00D41E2D" w:rsidRPr="00824EAF">
        <w:rPr>
          <w:rFonts w:eastAsia="Calibri" w:cs="Times New Roman"/>
          <w:sz w:val="22"/>
          <w:szCs w:val="22"/>
          <w:shd w:val="clear" w:color="auto" w:fill="FFFFFF"/>
        </w:rPr>
        <w:t>десяти</w:t>
      </w:r>
      <w:r w:rsidRPr="00824EAF">
        <w:rPr>
          <w:rFonts w:eastAsia="Calibri" w:cs="Times New Roman"/>
          <w:sz w:val="22"/>
          <w:szCs w:val="22"/>
          <w:shd w:val="clear" w:color="auto" w:fill="FFFFFF"/>
        </w:rPr>
        <w:t>) рабочих дней с даты п</w:t>
      </w:r>
      <w:r w:rsidRPr="00824EAF">
        <w:rPr>
          <w:rFonts w:eastAsia="Calibri" w:cs="Times New Roman"/>
          <w:sz w:val="22"/>
          <w:szCs w:val="22"/>
        </w:rPr>
        <w:t xml:space="preserve">олучения указанным лицом от собственника имущества (Продавца) предложения о заключении договора купли-продажи Объектов. </w:t>
      </w:r>
    </w:p>
    <w:p w:rsidR="00634A99" w:rsidRPr="00824EAF" w:rsidRDefault="00373FDB">
      <w:pPr>
        <w:ind w:firstLine="709"/>
        <w:jc w:val="both"/>
        <w:rPr>
          <w:rFonts w:cs="Times New Roman"/>
          <w:sz w:val="22"/>
          <w:szCs w:val="22"/>
        </w:rPr>
      </w:pPr>
      <w:r w:rsidRPr="00824EAF">
        <w:rPr>
          <w:rFonts w:cs="Times New Roman"/>
          <w:sz w:val="22"/>
          <w:szCs w:val="22"/>
        </w:rPr>
        <w:t xml:space="preserve">Для участника, сделавшего предпоследнее предложение по цене Лота в ходе торгов, заключение договора купли-продажи Объектов не является обязательным. При этом оплата цены </w:t>
      </w:r>
      <w:r w:rsidRPr="00824EAF">
        <w:rPr>
          <w:rFonts w:eastAsia="Calibri" w:cs="Times New Roman"/>
          <w:sz w:val="22"/>
          <w:szCs w:val="22"/>
        </w:rPr>
        <w:t>Лота</w:t>
      </w:r>
      <w:r w:rsidRPr="00824EAF">
        <w:rPr>
          <w:rFonts w:cs="Times New Roman"/>
          <w:sz w:val="22"/>
          <w:szCs w:val="22"/>
        </w:rPr>
        <w:t xml:space="preserve"> производится участником аукциона, сделавшим предпоследнее предложение по цене </w:t>
      </w:r>
      <w:r w:rsidRPr="00824EAF">
        <w:rPr>
          <w:rFonts w:eastAsia="Calibri" w:cs="Times New Roman"/>
          <w:sz w:val="22"/>
          <w:szCs w:val="22"/>
        </w:rPr>
        <w:t>Лота</w:t>
      </w:r>
      <w:r w:rsidRPr="00824EAF">
        <w:rPr>
          <w:rFonts w:cs="Times New Roman"/>
          <w:sz w:val="22"/>
          <w:szCs w:val="22"/>
        </w:rPr>
        <w:t xml:space="preserve"> в ходе торгов, в полном объеме путем безналичного перечисления денежных средств на расчетный счет Продавца, указанный в договоре купли-продажи Лота, </w:t>
      </w:r>
      <w:r w:rsidRPr="00824EAF">
        <w:rPr>
          <w:rFonts w:cs="Times New Roman"/>
          <w:bCs/>
          <w:sz w:val="22"/>
          <w:szCs w:val="22"/>
        </w:rPr>
        <w:t>в соответствии с условиями договора купли-продажи, форма которого размещена на сайте www.lot-online.ru в разделе «карточка лота».</w:t>
      </w:r>
      <w:r w:rsidRPr="00824EAF">
        <w:rPr>
          <w:rFonts w:eastAsia="Courier New" w:cs="Times New Roman"/>
          <w:bCs/>
          <w:sz w:val="22"/>
          <w:szCs w:val="22"/>
        </w:rPr>
        <w:t xml:space="preserve"> </w:t>
      </w:r>
    </w:p>
    <w:p w:rsidR="00634A99" w:rsidRPr="00824EAF" w:rsidRDefault="00634A99">
      <w:pPr>
        <w:ind w:left="-15" w:right="60"/>
        <w:jc w:val="both"/>
        <w:rPr>
          <w:rFonts w:eastAsia="Courier New" w:cs="Times New Roman"/>
          <w:bCs/>
          <w:sz w:val="22"/>
          <w:szCs w:val="22"/>
          <w:shd w:val="clear" w:color="auto" w:fill="FFFFFF"/>
        </w:rPr>
      </w:pPr>
    </w:p>
    <w:p w:rsidR="00634A99" w:rsidRPr="00824EAF" w:rsidRDefault="00373FDB">
      <w:pPr>
        <w:ind w:left="-15" w:right="60" w:firstLine="724"/>
        <w:jc w:val="both"/>
        <w:rPr>
          <w:rFonts w:cs="Times New Roman"/>
          <w:sz w:val="22"/>
          <w:szCs w:val="22"/>
        </w:rPr>
      </w:pPr>
      <w:r w:rsidRPr="00824EAF">
        <w:rPr>
          <w:rFonts w:eastAsia="Courier New" w:cs="Times New Roman"/>
          <w:bCs/>
          <w:sz w:val="22"/>
          <w:szCs w:val="22"/>
          <w:shd w:val="clear" w:color="auto" w:fill="FFFFFF"/>
        </w:rPr>
        <w:t>Сделки по итогам торгов подл</w:t>
      </w:r>
      <w:r w:rsidRPr="00824EAF">
        <w:rPr>
          <w:rFonts w:eastAsia="Courier New" w:cs="Times New Roman"/>
          <w:bCs/>
          <w:sz w:val="22"/>
          <w:szCs w:val="22"/>
        </w:rPr>
        <w:t xml:space="preserve">ежат заключению с учетом положений Указа Президента РФ №81 от 01.03.2022 г. «О дополнительных временных мерах экономического характера по обеспечению финансовой стабильности РФ». Риски, связанные с отказом в заключении сделки по итогам </w:t>
      </w:r>
      <w:r w:rsidR="00D41E2D" w:rsidRPr="00824EAF">
        <w:rPr>
          <w:rFonts w:eastAsia="Courier New" w:cs="Times New Roman"/>
          <w:bCs/>
          <w:sz w:val="22"/>
          <w:szCs w:val="22"/>
        </w:rPr>
        <w:t>торгов с учетом положений Указа Президента РФ,</w:t>
      </w:r>
      <w:r w:rsidRPr="00824EAF">
        <w:rPr>
          <w:rFonts w:eastAsia="Courier New" w:cs="Times New Roman"/>
          <w:bCs/>
          <w:sz w:val="22"/>
          <w:szCs w:val="22"/>
        </w:rPr>
        <w:t xml:space="preserve"> несет покупатель.</w:t>
      </w:r>
    </w:p>
    <w:p w:rsidR="00634A99" w:rsidRPr="00824EAF" w:rsidRDefault="00373FDB">
      <w:pPr>
        <w:ind w:left="-15"/>
        <w:jc w:val="both"/>
        <w:rPr>
          <w:rFonts w:eastAsia="Courier New" w:cs="Times New Roman"/>
          <w:bCs/>
          <w:sz w:val="22"/>
          <w:szCs w:val="22"/>
        </w:rPr>
      </w:pPr>
      <w:r w:rsidRPr="00824EAF">
        <w:rPr>
          <w:rFonts w:cs="Times New Roman"/>
          <w:sz w:val="22"/>
          <w:szCs w:val="22"/>
        </w:rPr>
        <w:tab/>
      </w:r>
      <w:r w:rsidRPr="00824EAF">
        <w:rPr>
          <w:rFonts w:cs="Times New Roman"/>
          <w:sz w:val="22"/>
          <w:szCs w:val="22"/>
        </w:rPr>
        <w:tab/>
        <w:t xml:space="preserve">Подача документов для государственной регистрации права собственности Покупателя на Объекты производится </w:t>
      </w:r>
      <w:r w:rsidRPr="00824EAF">
        <w:rPr>
          <w:rFonts w:cs="Times New Roman"/>
          <w:bCs/>
          <w:sz w:val="22"/>
          <w:szCs w:val="22"/>
        </w:rPr>
        <w:t>в соответствии условиями договора купли-продажи, форма которого размещена на сайте www.lot-online.ru в разделе «карточка лота».</w:t>
      </w:r>
      <w:r w:rsidRPr="00824EAF">
        <w:rPr>
          <w:rFonts w:eastAsia="Courier New" w:cs="Times New Roman"/>
          <w:bCs/>
          <w:sz w:val="22"/>
          <w:szCs w:val="22"/>
        </w:rPr>
        <w:t xml:space="preserve"> </w:t>
      </w:r>
    </w:p>
    <w:p w:rsidR="00634A99" w:rsidRPr="00824EAF" w:rsidRDefault="00634A99">
      <w:pPr>
        <w:tabs>
          <w:tab w:val="left" w:pos="3492"/>
        </w:tabs>
        <w:ind w:right="60"/>
        <w:jc w:val="both"/>
        <w:rPr>
          <w:rFonts w:cs="Times New Roman"/>
          <w:sz w:val="22"/>
          <w:szCs w:val="22"/>
        </w:rPr>
      </w:pPr>
    </w:p>
    <w:p w:rsidR="0086082B" w:rsidRPr="00824EAF" w:rsidRDefault="00373FDB">
      <w:pPr>
        <w:spacing w:line="259" w:lineRule="auto"/>
        <w:ind w:right="60" w:firstLine="709"/>
        <w:jc w:val="both"/>
        <w:rPr>
          <w:rFonts w:cs="Times New Roman"/>
          <w:b/>
          <w:bCs/>
          <w:sz w:val="22"/>
          <w:szCs w:val="22"/>
        </w:rPr>
      </w:pPr>
      <w:r w:rsidRPr="00824EAF">
        <w:rPr>
          <w:rFonts w:cs="Times New Roman"/>
          <w:sz w:val="22"/>
          <w:szCs w:val="22"/>
        </w:rPr>
        <w:t>По вопросам осмотра Объектов, предоставления правоустанавливающей документации, дополнительной информации, а также по вопросу заключения договора купли-продажи по итогам торгов, производится на основании запроса в рабочее время:</w:t>
      </w:r>
      <w:r w:rsidRPr="00824EAF">
        <w:rPr>
          <w:rFonts w:cs="Times New Roman"/>
          <w:b/>
          <w:bCs/>
          <w:sz w:val="22"/>
          <w:szCs w:val="22"/>
        </w:rPr>
        <w:t xml:space="preserve"> </w:t>
      </w:r>
      <w:r w:rsidR="00D41E2D" w:rsidRPr="00824EAF">
        <w:rPr>
          <w:rFonts w:cs="Times New Roman"/>
          <w:b/>
          <w:bCs/>
          <w:sz w:val="22"/>
          <w:szCs w:val="22"/>
        </w:rPr>
        <w:t>09:00 – 18:00</w:t>
      </w:r>
      <w:r w:rsidRPr="00824EAF">
        <w:rPr>
          <w:rFonts w:cs="Times New Roman"/>
          <w:b/>
          <w:bCs/>
          <w:sz w:val="22"/>
          <w:szCs w:val="22"/>
        </w:rPr>
        <w:t xml:space="preserve"> тел.</w:t>
      </w:r>
      <w:r w:rsidR="0086082B" w:rsidRPr="00824EAF">
        <w:rPr>
          <w:rFonts w:cs="Times New Roman"/>
          <w:b/>
          <w:bCs/>
          <w:sz w:val="22"/>
          <w:szCs w:val="22"/>
        </w:rPr>
        <w:t xml:space="preserve">: </w:t>
      </w:r>
      <w:r w:rsidR="0086082B" w:rsidRPr="00824EAF">
        <w:rPr>
          <w:rFonts w:cs="Times New Roman"/>
          <w:b/>
          <w:sz w:val="22"/>
          <w:szCs w:val="22"/>
        </w:rPr>
        <w:t>8-800-777-57-57, доб. 712</w:t>
      </w:r>
      <w:r w:rsidRPr="00824EAF">
        <w:rPr>
          <w:rFonts w:cs="Times New Roman"/>
          <w:b/>
          <w:bCs/>
          <w:sz w:val="22"/>
          <w:szCs w:val="22"/>
        </w:rPr>
        <w:t xml:space="preserve"> </w:t>
      </w:r>
    </w:p>
    <w:p w:rsidR="00634A99" w:rsidRPr="00824EAF" w:rsidRDefault="00373FDB" w:rsidP="0086082B">
      <w:pPr>
        <w:spacing w:line="259" w:lineRule="auto"/>
        <w:ind w:right="60"/>
        <w:jc w:val="both"/>
        <w:rPr>
          <w:rFonts w:cs="Times New Roman"/>
          <w:sz w:val="22"/>
          <w:szCs w:val="22"/>
          <w:lang w:val="en-US"/>
        </w:rPr>
      </w:pPr>
      <w:r w:rsidRPr="00824EAF">
        <w:rPr>
          <w:rFonts w:cs="Times New Roman"/>
          <w:b/>
          <w:bCs/>
          <w:sz w:val="22"/>
          <w:szCs w:val="22"/>
        </w:rPr>
        <w:t>моб</w:t>
      </w:r>
      <w:r w:rsidRPr="00824EAF">
        <w:rPr>
          <w:rFonts w:cs="Times New Roman"/>
          <w:b/>
          <w:bCs/>
          <w:sz w:val="22"/>
          <w:szCs w:val="22"/>
          <w:lang w:val="en-US"/>
        </w:rPr>
        <w:t>.: +7</w:t>
      </w:r>
      <w:r w:rsidR="00D41E2D" w:rsidRPr="00824EAF">
        <w:rPr>
          <w:rFonts w:cs="Times New Roman"/>
          <w:b/>
          <w:bCs/>
          <w:sz w:val="22"/>
          <w:szCs w:val="22"/>
          <w:lang w:val="en-US"/>
        </w:rPr>
        <w:t>-931-348-11-75</w:t>
      </w:r>
      <w:r w:rsidRPr="00824EAF">
        <w:rPr>
          <w:rFonts w:cs="Times New Roman"/>
          <w:b/>
          <w:bCs/>
          <w:sz w:val="22"/>
          <w:szCs w:val="22"/>
          <w:lang w:val="en-US"/>
        </w:rPr>
        <w:t>,</w:t>
      </w:r>
      <w:r w:rsidRPr="00824EAF">
        <w:rPr>
          <w:rFonts w:cs="Times New Roman"/>
          <w:sz w:val="22"/>
          <w:szCs w:val="22"/>
          <w:lang w:val="en-US"/>
        </w:rPr>
        <w:t xml:space="preserve"> e-mail: </w:t>
      </w:r>
      <w:r w:rsidR="0086082B" w:rsidRPr="00824EAF">
        <w:rPr>
          <w:rFonts w:cs="Times New Roman"/>
          <w:sz w:val="22"/>
          <w:szCs w:val="22"/>
          <w:lang w:val="en-US"/>
        </w:rPr>
        <w:t>hlebnikov@radholding.ru</w:t>
      </w:r>
    </w:p>
    <w:p w:rsidR="00634A99" w:rsidRPr="00824EAF" w:rsidRDefault="00634A99">
      <w:pPr>
        <w:spacing w:line="259" w:lineRule="auto"/>
        <w:ind w:right="60"/>
        <w:rPr>
          <w:rFonts w:cs="Times New Roman"/>
          <w:sz w:val="22"/>
          <w:szCs w:val="22"/>
          <w:lang w:val="en-US"/>
        </w:rPr>
      </w:pPr>
    </w:p>
    <w:p w:rsidR="00634A99" w:rsidRPr="00824EAF" w:rsidRDefault="00373FDB">
      <w:pPr>
        <w:tabs>
          <w:tab w:val="left" w:pos="10080"/>
        </w:tabs>
        <w:ind w:right="125" w:firstLine="567"/>
        <w:jc w:val="both"/>
        <w:rPr>
          <w:rFonts w:eastAsia="Times New Roman" w:cs="Times New Roman"/>
          <w:bCs/>
          <w:sz w:val="22"/>
          <w:szCs w:val="22"/>
        </w:rPr>
      </w:pPr>
      <w:bookmarkStart w:id="3" w:name="_Hlk46490404"/>
      <w:r w:rsidRPr="00824EAF">
        <w:rPr>
          <w:rFonts w:eastAsia="Times New Roman" w:cs="Times New Roman"/>
          <w:b/>
          <w:bCs/>
          <w:sz w:val="22"/>
          <w:szCs w:val="22"/>
          <w:lang w:eastAsia="ru-RU"/>
        </w:rPr>
        <w:t>Участник аукциона, не реализовавший свое право на изучение документации по Лоту, осмотр объектов, изучение технической документации, лишается права предъявлять претензии к Организатору торгов и Продавцу по поводу юридического, физического состояния Лота</w:t>
      </w:r>
      <w:bookmarkEnd w:id="3"/>
      <w:r w:rsidRPr="00824EAF">
        <w:rPr>
          <w:rFonts w:eastAsia="Times New Roman" w:cs="Times New Roman"/>
          <w:bCs/>
          <w:sz w:val="22"/>
          <w:szCs w:val="22"/>
          <w:lang w:eastAsia="ru-RU"/>
        </w:rPr>
        <w:t>.</w:t>
      </w:r>
    </w:p>
    <w:p w:rsidR="00634A99" w:rsidRPr="00824EAF" w:rsidRDefault="00634A99">
      <w:pPr>
        <w:spacing w:line="259" w:lineRule="auto"/>
        <w:ind w:right="60"/>
        <w:rPr>
          <w:rFonts w:cs="Times New Roman"/>
          <w:sz w:val="22"/>
          <w:szCs w:val="22"/>
        </w:rPr>
      </w:pPr>
    </w:p>
    <w:p w:rsidR="00634A99" w:rsidRPr="00824EAF" w:rsidRDefault="00373FDB">
      <w:pPr>
        <w:spacing w:line="259" w:lineRule="auto"/>
        <w:ind w:right="60"/>
        <w:rPr>
          <w:rFonts w:cs="Times New Roman"/>
          <w:sz w:val="22"/>
          <w:szCs w:val="22"/>
        </w:rPr>
      </w:pPr>
      <w:r w:rsidRPr="00824EAF">
        <w:rPr>
          <w:rFonts w:cs="Times New Roman"/>
          <w:sz w:val="22"/>
          <w:szCs w:val="22"/>
        </w:rPr>
        <w:t xml:space="preserve">Телефоны службы технической поддержки lot-online.ru: 8-812-777-57-57. </w:t>
      </w:r>
    </w:p>
    <w:p w:rsidR="00634A99" w:rsidRPr="00824EAF" w:rsidRDefault="00373FDB">
      <w:pPr>
        <w:spacing w:line="259" w:lineRule="auto"/>
        <w:ind w:right="60"/>
        <w:rPr>
          <w:rFonts w:cs="Times New Roman"/>
          <w:sz w:val="22"/>
          <w:szCs w:val="22"/>
        </w:rPr>
      </w:pPr>
      <w:r w:rsidRPr="00824EAF">
        <w:rPr>
          <w:rFonts w:cs="Times New Roman"/>
          <w:sz w:val="22"/>
          <w:szCs w:val="22"/>
        </w:rPr>
        <w:t>Call–центр и служба поддержки пользователей: 8-800-777-57-57.</w:t>
      </w:r>
    </w:p>
    <w:p w:rsidR="00634A99" w:rsidRPr="00824EAF" w:rsidRDefault="00373FDB">
      <w:pPr>
        <w:spacing w:line="259" w:lineRule="auto"/>
        <w:ind w:right="60"/>
        <w:rPr>
          <w:rFonts w:cs="Times New Roman"/>
          <w:sz w:val="22"/>
          <w:szCs w:val="22"/>
        </w:rPr>
      </w:pPr>
      <w:r w:rsidRPr="00824EAF">
        <w:rPr>
          <w:rFonts w:cs="Times New Roman"/>
          <w:sz w:val="22"/>
          <w:szCs w:val="22"/>
        </w:rPr>
        <w:t>(звонок по РФ бесплатный)</w:t>
      </w:r>
    </w:p>
    <w:p w:rsidR="00634A99" w:rsidRPr="00824EAF" w:rsidRDefault="00634A99">
      <w:pPr>
        <w:spacing w:line="259" w:lineRule="auto"/>
        <w:ind w:right="60"/>
        <w:rPr>
          <w:rFonts w:cs="Times New Roman"/>
          <w:sz w:val="22"/>
          <w:szCs w:val="22"/>
        </w:rPr>
      </w:pPr>
    </w:p>
    <w:p w:rsidR="00634A99" w:rsidRPr="00824EAF" w:rsidRDefault="00373FDB">
      <w:pPr>
        <w:spacing w:line="259" w:lineRule="auto"/>
        <w:ind w:right="60"/>
        <w:rPr>
          <w:rFonts w:cs="Times New Roman"/>
          <w:sz w:val="22"/>
          <w:szCs w:val="22"/>
        </w:rPr>
      </w:pPr>
      <w:r w:rsidRPr="00824EAF">
        <w:rPr>
          <w:rFonts w:cs="Times New Roman"/>
          <w:sz w:val="22"/>
          <w:szCs w:val="22"/>
        </w:rPr>
        <w:t xml:space="preserve">Приложения: </w:t>
      </w:r>
    </w:p>
    <w:sectPr w:rsidR="00634A99" w:rsidRPr="00824EAF">
      <w:pgSz w:w="11906" w:h="16838"/>
      <w:pgMar w:top="709" w:right="707" w:bottom="284"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026" w:rsidRDefault="00C46026">
      <w:r>
        <w:separator/>
      </w:r>
    </w:p>
  </w:endnote>
  <w:endnote w:type="continuationSeparator" w:id="0">
    <w:p w:rsidR="00C46026" w:rsidRDefault="00C46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ymbol"/>
    <w:charset w:val="00"/>
    <w:family w:val="auto"/>
    <w:pitch w:val="default"/>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auto"/>
    <w:pitch w:val="default"/>
  </w:font>
  <w:font w:name="NewsGothic_A.Z_PS">
    <w:altName w:val="Wingdings 3"/>
    <w:charset w:val="00"/>
    <w:family w:val="auto"/>
    <w:pitch w:val="default"/>
  </w:font>
  <w:font w:name="Calibri">
    <w:panose1 w:val="020F0502020204030204"/>
    <w:charset w:val="CC"/>
    <w:family w:val="swiss"/>
    <w:pitch w:val="variable"/>
    <w:sig w:usb0="E4002EFF" w:usb1="C000247B" w:usb2="00000009" w:usb3="00000000" w:csb0="000001FF" w:csb1="00000000"/>
  </w:font>
  <w:font w:name="Liberation Mono">
    <w:charset w:val="00"/>
    <w:family w:val="auto"/>
    <w:pitch w:val="default"/>
  </w:font>
  <w:font w:name="NSimSun">
    <w:panose1 w:val="02010609030101010101"/>
    <w:charset w:val="86"/>
    <w:family w:val="modern"/>
    <w:pitch w:val="fixed"/>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026" w:rsidRDefault="00C46026">
      <w:r>
        <w:separator/>
      </w:r>
    </w:p>
  </w:footnote>
  <w:footnote w:type="continuationSeparator" w:id="0">
    <w:p w:rsidR="00C46026" w:rsidRDefault="00C460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66761A"/>
    <w:multiLevelType w:val="multilevel"/>
    <w:tmpl w:val="4B6E42DE"/>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0C18AB"/>
    <w:multiLevelType w:val="hybridMultilevel"/>
    <w:tmpl w:val="304080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802DA3"/>
    <w:multiLevelType w:val="multilevel"/>
    <w:tmpl w:val="0C78DCD8"/>
    <w:lvl w:ilvl="0">
      <w:start w:val="1"/>
      <w:numFmt w:val="decimal"/>
      <w:lvlText w:val="%1."/>
      <w:lvlJc w:val="left"/>
      <w:pPr>
        <w:tabs>
          <w:tab w:val="num" w:pos="-140"/>
        </w:tabs>
        <w:ind w:left="5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1">
      <w:start w:val="1"/>
      <w:numFmt w:val="decimal"/>
      <w:lvlText w:val="%1.%2."/>
      <w:lvlJc w:val="left"/>
      <w:pPr>
        <w:tabs>
          <w:tab w:val="num" w:pos="-140"/>
        </w:tabs>
        <w:ind w:left="988" w:firstLine="0"/>
      </w:pPr>
      <w:rPr>
        <w:rFonts w:ascii="Times New Roman" w:eastAsia="Times New Roman" w:hAnsi="Times New Roman" w:cs="Times New Roman"/>
        <w:b w:val="0"/>
        <w:i w:val="0"/>
        <w:strike w:val="0"/>
        <w:color w:val="000000"/>
        <w:position w:val="0"/>
        <w:sz w:val="22"/>
        <w:szCs w:val="22"/>
        <w:u w:val="none"/>
        <w:shd w:val="clear" w:color="auto" w:fill="auto"/>
        <w:vertAlign w:val="baseline"/>
      </w:rPr>
    </w:lvl>
    <w:lvl w:ilvl="2">
      <w:start w:val="1"/>
      <w:numFmt w:val="lowerRoman"/>
      <w:lvlText w:val="%3"/>
      <w:lvlJc w:val="left"/>
      <w:pPr>
        <w:tabs>
          <w:tab w:val="num" w:pos="-140"/>
        </w:tabs>
        <w:ind w:left="16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3">
      <w:start w:val="1"/>
      <w:numFmt w:val="decimal"/>
      <w:lvlText w:val="%4"/>
      <w:lvlJc w:val="left"/>
      <w:pPr>
        <w:tabs>
          <w:tab w:val="num" w:pos="-140"/>
        </w:tabs>
        <w:ind w:left="23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4">
      <w:start w:val="1"/>
      <w:numFmt w:val="lowerLetter"/>
      <w:lvlText w:val="%5"/>
      <w:lvlJc w:val="left"/>
      <w:pPr>
        <w:tabs>
          <w:tab w:val="num" w:pos="-140"/>
        </w:tabs>
        <w:ind w:left="308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5">
      <w:start w:val="1"/>
      <w:numFmt w:val="lowerRoman"/>
      <w:lvlText w:val="%6"/>
      <w:lvlJc w:val="left"/>
      <w:pPr>
        <w:tabs>
          <w:tab w:val="num" w:pos="-140"/>
        </w:tabs>
        <w:ind w:left="380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6">
      <w:start w:val="1"/>
      <w:numFmt w:val="decimal"/>
      <w:lvlText w:val="%7"/>
      <w:lvlJc w:val="left"/>
      <w:pPr>
        <w:tabs>
          <w:tab w:val="num" w:pos="-140"/>
        </w:tabs>
        <w:ind w:left="452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7">
      <w:start w:val="1"/>
      <w:numFmt w:val="lowerLetter"/>
      <w:lvlText w:val="%8"/>
      <w:lvlJc w:val="left"/>
      <w:pPr>
        <w:tabs>
          <w:tab w:val="num" w:pos="-140"/>
        </w:tabs>
        <w:ind w:left="52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8">
      <w:start w:val="1"/>
      <w:numFmt w:val="lowerRoman"/>
      <w:lvlText w:val="%9"/>
      <w:lvlJc w:val="left"/>
      <w:pPr>
        <w:tabs>
          <w:tab w:val="num" w:pos="-140"/>
        </w:tabs>
        <w:ind w:left="59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abstractNum>
  <w:abstractNum w:abstractNumId="3" w15:restartNumberingAfterBreak="0">
    <w:nsid w:val="37B72D7A"/>
    <w:multiLevelType w:val="hybridMultilevel"/>
    <w:tmpl w:val="A838EB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537D90"/>
    <w:multiLevelType w:val="multilevel"/>
    <w:tmpl w:val="87C05E36"/>
    <w:lvl w:ilvl="0">
      <w:start w:val="1"/>
      <w:numFmt w:val="decimal"/>
      <w:lvlText w:val="%1)"/>
      <w:lvlJc w:val="left"/>
      <w:pPr>
        <w:tabs>
          <w:tab w:val="num" w:pos="0"/>
        </w:tabs>
        <w:ind w:left="0" w:firstLine="0"/>
      </w:pPr>
      <w:rPr>
        <w:rFonts w:ascii="Times New Roman" w:eastAsia="SimSun" w:hAnsi="Times New Roman" w:cs="Times New Roman"/>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6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3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0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80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52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2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59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6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5" w15:restartNumberingAfterBreak="0">
    <w:nsid w:val="45A92FF5"/>
    <w:multiLevelType w:val="hybridMultilevel"/>
    <w:tmpl w:val="EB9447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6F9469F"/>
    <w:multiLevelType w:val="hybridMultilevel"/>
    <w:tmpl w:val="2F58BB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CD17DD0"/>
    <w:multiLevelType w:val="multilevel"/>
    <w:tmpl w:val="DDAEFC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77E0BBA"/>
    <w:multiLevelType w:val="multilevel"/>
    <w:tmpl w:val="23502FDC"/>
    <w:lvl w:ilvl="0">
      <w:start w:val="1"/>
      <w:numFmt w:val="bullet"/>
      <w:lvlText w:val="-"/>
      <w:lvlJc w:val="left"/>
      <w:pPr>
        <w:tabs>
          <w:tab w:val="num" w:pos="0"/>
        </w:tabs>
        <w:ind w:left="0"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7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5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2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94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66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3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61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8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9" w15:restartNumberingAfterBreak="0">
    <w:nsid w:val="6E016783"/>
    <w:multiLevelType w:val="hybridMultilevel"/>
    <w:tmpl w:val="B80C36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2CC4756"/>
    <w:multiLevelType w:val="multilevel"/>
    <w:tmpl w:val="D5AA994E"/>
    <w:lvl w:ilvl="0">
      <w:start w:val="1"/>
      <w:numFmt w:val="decimal"/>
      <w:lvlText w:val="1.2.%1."/>
      <w:lvlJc w:val="left"/>
      <w:pPr>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1" w15:restartNumberingAfterBreak="0">
    <w:nsid w:val="7A4E4663"/>
    <w:multiLevelType w:val="multilevel"/>
    <w:tmpl w:val="FC2AA08A"/>
    <w:lvl w:ilvl="0">
      <w:start w:val="1"/>
      <w:numFmt w:val="none"/>
      <w:suff w:val="nothing"/>
      <w:lvlText w:val="ጒ¼ⶣ⺀౸࿿࿿࿿࿿࿿࿿࿿࿿࿿窀ጓ媄Ƴ"/>
      <w:lvlJc w:val="left"/>
      <w:pPr>
        <w:tabs>
          <w:tab w:val="num" w:pos="0"/>
        </w:tabs>
        <w:ind w:left="0" w:firstLine="0"/>
      </w:pPr>
    </w:lvl>
    <w:lvl w:ilvl="1">
      <w:start w:val="1"/>
      <w:numFmt w:val="none"/>
      <w:suff w:val="nothing"/>
      <w:lvlText w:val="ጒ¼ⶣ⺀౸࿿࿿࿿࿿࿿࿿࿿࿿࿿窀ጓ媄Ƴ"/>
      <w:lvlJc w:val="left"/>
      <w:pPr>
        <w:tabs>
          <w:tab w:val="num" w:pos="0"/>
        </w:tabs>
        <w:ind w:left="0" w:firstLine="0"/>
      </w:pPr>
    </w:lvl>
    <w:lvl w:ilvl="2">
      <w:start w:val="1"/>
      <w:numFmt w:val="none"/>
      <w:suff w:val="nothing"/>
      <w:lvlText w:val="ጒ¼ⶣ⺀౸࿿࿿࿿࿿࿿࿿࿿࿿࿿窀ጓ媄Ƴ"/>
      <w:lvlJc w:val="left"/>
      <w:pPr>
        <w:tabs>
          <w:tab w:val="num" w:pos="0"/>
        </w:tabs>
        <w:ind w:left="0" w:firstLine="0"/>
      </w:pPr>
    </w:lvl>
    <w:lvl w:ilvl="3">
      <w:start w:val="1"/>
      <w:numFmt w:val="none"/>
      <w:suff w:val="nothing"/>
      <w:lvlText w:val="ጒ¼ⶣ⺀౸࿿࿿࿿࿿࿿࿿࿿࿿࿿窀ጓ媄Ƴ"/>
      <w:lvlJc w:val="left"/>
      <w:pPr>
        <w:tabs>
          <w:tab w:val="num" w:pos="0"/>
        </w:tabs>
        <w:ind w:left="0" w:firstLine="0"/>
      </w:pPr>
    </w:lvl>
    <w:lvl w:ilvl="4">
      <w:start w:val="1"/>
      <w:numFmt w:val="none"/>
      <w:suff w:val="nothing"/>
      <w:lvlText w:val="ጒ¼ⶣ⺀౸࿿࿿࿿࿿࿿࿿࿿࿿࿿窀ጓ媄Ƴ"/>
      <w:lvlJc w:val="left"/>
      <w:pPr>
        <w:tabs>
          <w:tab w:val="num" w:pos="0"/>
        </w:tabs>
        <w:ind w:left="0" w:firstLine="0"/>
      </w:pPr>
    </w:lvl>
    <w:lvl w:ilvl="5">
      <w:start w:val="1"/>
      <w:numFmt w:val="none"/>
      <w:suff w:val="nothing"/>
      <w:lvlText w:val="ጒ¼ⶣ⺀౸࿿࿿࿿࿿࿿࿿࿿࿿࿿窀ጓ媄Ƴ"/>
      <w:lvlJc w:val="left"/>
      <w:pPr>
        <w:tabs>
          <w:tab w:val="num" w:pos="0"/>
        </w:tabs>
        <w:ind w:left="0" w:firstLine="0"/>
      </w:pPr>
    </w:lvl>
    <w:lvl w:ilvl="6">
      <w:start w:val="1"/>
      <w:numFmt w:val="none"/>
      <w:suff w:val="nothing"/>
      <w:lvlText w:val="ጒ¼ⶣ⺀౸࿿࿿࿿࿿࿿࿿࿿࿿࿿窀ጓ媄Ƴ"/>
      <w:lvlJc w:val="left"/>
      <w:pPr>
        <w:tabs>
          <w:tab w:val="num" w:pos="0"/>
        </w:tabs>
        <w:ind w:left="0" w:firstLine="0"/>
      </w:pPr>
    </w:lvl>
    <w:lvl w:ilvl="7">
      <w:start w:val="1"/>
      <w:numFmt w:val="none"/>
      <w:suff w:val="nothing"/>
      <w:lvlText w:val="ጒ¼ⶣ⺀౸࿿࿿࿿࿿࿿࿿࿿࿿࿿窀ጓ媄Ƴ"/>
      <w:lvlJc w:val="left"/>
      <w:pPr>
        <w:tabs>
          <w:tab w:val="num" w:pos="0"/>
        </w:tabs>
        <w:ind w:left="0" w:firstLine="0"/>
      </w:pPr>
    </w:lvl>
    <w:lvl w:ilvl="8">
      <w:start w:val="1"/>
      <w:numFmt w:val="none"/>
      <w:suff w:val="nothing"/>
      <w:lvlText w:val="ጒ¼ⶣ⺀౸࿿࿿࿿࿿࿿࿿࿿࿿࿿窀ጓ媄Ƴ"/>
      <w:lvlJc w:val="left"/>
      <w:pPr>
        <w:tabs>
          <w:tab w:val="num" w:pos="0"/>
        </w:tabs>
        <w:ind w:left="0" w:firstLine="0"/>
      </w:pPr>
    </w:lvl>
  </w:abstractNum>
  <w:num w:numId="1">
    <w:abstractNumId w:val="8"/>
  </w:num>
  <w:num w:numId="2">
    <w:abstractNumId w:val="2"/>
  </w:num>
  <w:num w:numId="3">
    <w:abstractNumId w:val="4"/>
  </w:num>
  <w:num w:numId="4">
    <w:abstractNumId w:val="11"/>
  </w:num>
  <w:num w:numId="5">
    <w:abstractNumId w:val="0"/>
  </w:num>
  <w:num w:numId="6">
    <w:abstractNumId w:val="7"/>
  </w:num>
  <w:num w:numId="7">
    <w:abstractNumId w:val="10"/>
  </w:num>
  <w:num w:numId="8">
    <w:abstractNumId w:val="5"/>
  </w:num>
  <w:num w:numId="9">
    <w:abstractNumId w:val="9"/>
  </w:num>
  <w:num w:numId="10">
    <w:abstractNumId w:val="3"/>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A99"/>
    <w:rsid w:val="000C6659"/>
    <w:rsid w:val="00174ACB"/>
    <w:rsid w:val="001B1FCA"/>
    <w:rsid w:val="001E10D7"/>
    <w:rsid w:val="00205AD9"/>
    <w:rsid w:val="00213670"/>
    <w:rsid w:val="00231499"/>
    <w:rsid w:val="002A095E"/>
    <w:rsid w:val="002D705F"/>
    <w:rsid w:val="00371909"/>
    <w:rsid w:val="00373FDB"/>
    <w:rsid w:val="003C2C90"/>
    <w:rsid w:val="00490B60"/>
    <w:rsid w:val="004A7068"/>
    <w:rsid w:val="004E179D"/>
    <w:rsid w:val="00510DAB"/>
    <w:rsid w:val="00543DD0"/>
    <w:rsid w:val="00564291"/>
    <w:rsid w:val="00571837"/>
    <w:rsid w:val="005D6CDB"/>
    <w:rsid w:val="00634A99"/>
    <w:rsid w:val="006665EE"/>
    <w:rsid w:val="00725A4D"/>
    <w:rsid w:val="00824EAF"/>
    <w:rsid w:val="0086082B"/>
    <w:rsid w:val="00884A4E"/>
    <w:rsid w:val="008C54C6"/>
    <w:rsid w:val="008F2317"/>
    <w:rsid w:val="00930AAE"/>
    <w:rsid w:val="00A21C6F"/>
    <w:rsid w:val="00A421CC"/>
    <w:rsid w:val="00A9221E"/>
    <w:rsid w:val="00A9527E"/>
    <w:rsid w:val="00AA4694"/>
    <w:rsid w:val="00B0457E"/>
    <w:rsid w:val="00C06DFD"/>
    <w:rsid w:val="00C46026"/>
    <w:rsid w:val="00C95C92"/>
    <w:rsid w:val="00D31FFF"/>
    <w:rsid w:val="00D41E2D"/>
    <w:rsid w:val="00E54DFC"/>
    <w:rsid w:val="00E933FF"/>
    <w:rsid w:val="00EA1B8E"/>
    <w:rsid w:val="00F069A0"/>
    <w:rsid w:val="00F07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BE4FC9-B4E8-4F66-94E9-86BEB650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eastAsia="SimSun" w:cs="Tahoma"/>
      <w:sz w:val="24"/>
      <w:szCs w:val="24"/>
      <w:lang w:eastAsia="hi-IN" w:bidi="hi-IN"/>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E74B5"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2E74B5" w:themeColor="accent1" w:themeShade="BF"/>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paragraph" w:styleId="11">
    <w:name w:val="toc 1"/>
    <w:basedOn w:val="a"/>
    <w:next w:val="a"/>
    <w:uiPriority w:val="39"/>
    <w:unhideWhenUsed/>
    <w:pPr>
      <w:spacing w:after="100"/>
    </w:pPr>
  </w:style>
  <w:style w:type="paragraph" w:styleId="21">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E74B5" w:themeColor="accent1" w:themeShade="BF"/>
      <w:sz w:val="40"/>
      <w:szCs w:val="40"/>
    </w:rPr>
  </w:style>
  <w:style w:type="character" w:customStyle="1" w:styleId="20">
    <w:name w:val="Заголовок 2 Знак"/>
    <w:basedOn w:val="a0"/>
    <w:link w:val="2"/>
    <w:uiPriority w:val="9"/>
    <w:rPr>
      <w:rFonts w:ascii="Arial" w:eastAsia="Arial" w:hAnsi="Arial" w:cs="Arial"/>
      <w:color w:val="2E74B5" w:themeColor="accent1" w:themeShade="BF"/>
      <w:sz w:val="32"/>
      <w:szCs w:val="32"/>
    </w:rPr>
  </w:style>
  <w:style w:type="character" w:customStyle="1" w:styleId="30">
    <w:name w:val="Заголовок 3 Знак"/>
    <w:basedOn w:val="a0"/>
    <w:link w:val="3"/>
    <w:uiPriority w:val="9"/>
    <w:rPr>
      <w:rFonts w:ascii="Arial" w:eastAsia="Arial" w:hAnsi="Arial" w:cs="Arial"/>
      <w:color w:val="2E74B5"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E74B5" w:themeColor="accent1" w:themeShade="BF"/>
    </w:rPr>
  </w:style>
  <w:style w:type="character" w:customStyle="1" w:styleId="50">
    <w:name w:val="Заголовок 5 Знак"/>
    <w:basedOn w:val="a0"/>
    <w:link w:val="5"/>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4">
    <w:name w:val="Название Знак"/>
    <w:basedOn w:val="a0"/>
    <w:link w:val="a5"/>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Pr>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character" w:styleId="a8">
    <w:name w:val="Intense Emphasis"/>
    <w:basedOn w:val="a0"/>
    <w:uiPriority w:val="21"/>
    <w:qFormat/>
    <w:rPr>
      <w:i/>
      <w:iCs/>
      <w:color w:val="2E74B5" w:themeColor="accent1" w:themeShade="BF"/>
    </w:rPr>
  </w:style>
  <w:style w:type="paragraph" w:styleId="a9">
    <w:name w:val="Intense Quote"/>
    <w:basedOn w:val="a"/>
    <w:next w:val="a"/>
    <w:link w:val="aa"/>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Pr>
      <w:i/>
      <w:iCs/>
      <w:color w:val="2E74B5" w:themeColor="accent1" w:themeShade="BF"/>
    </w:rPr>
  </w:style>
  <w:style w:type="character" w:styleId="ab">
    <w:name w:val="Intense Reference"/>
    <w:basedOn w:val="a0"/>
    <w:uiPriority w:val="32"/>
    <w:qFormat/>
    <w:rPr>
      <w:b/>
      <w:bCs/>
      <w:smallCaps/>
      <w:color w:val="2E74B5" w:themeColor="accent1" w:themeShade="BF"/>
      <w:spacing w:val="5"/>
    </w:rPr>
  </w:style>
  <w:style w:type="paragraph" w:styleId="ac">
    <w:name w:val="No Spacing"/>
    <w:basedOn w:val="a"/>
    <w:uiPriority w:val="1"/>
    <w:qFormat/>
  </w:style>
  <w:style w:type="character" w:styleId="ad">
    <w:name w:val="Subtle Emphasis"/>
    <w:basedOn w:val="a0"/>
    <w:uiPriority w:val="19"/>
    <w:qFormat/>
    <w:rPr>
      <w:i/>
      <w:iCs/>
      <w:color w:val="404040" w:themeColor="text1" w:themeTint="BF"/>
    </w:rPr>
  </w:style>
  <w:style w:type="character" w:styleId="ae">
    <w:name w:val="Emphasis"/>
    <w:basedOn w:val="a0"/>
    <w:uiPriority w:val="20"/>
    <w:qFormat/>
    <w:rPr>
      <w:i/>
      <w:iCs/>
    </w:rPr>
  </w:style>
  <w:style w:type="character" w:styleId="af">
    <w:name w:val="Strong"/>
    <w:basedOn w:val="a0"/>
    <w:uiPriority w:val="22"/>
    <w:qFormat/>
    <w:rPr>
      <w:b/>
      <w:bCs/>
    </w:rPr>
  </w:style>
  <w:style w:type="character" w:styleId="af0">
    <w:name w:val="Subtle Reference"/>
    <w:basedOn w:val="a0"/>
    <w:uiPriority w:val="31"/>
    <w:qFormat/>
    <w:rPr>
      <w:smallCaps/>
      <w:color w:val="5A5A5A" w:themeColor="text1" w:themeTint="A5"/>
    </w:rPr>
  </w:style>
  <w:style w:type="character" w:styleId="af1">
    <w:name w:val="Book Title"/>
    <w:basedOn w:val="a0"/>
    <w:uiPriority w:val="33"/>
    <w:qFormat/>
    <w:rPr>
      <w:b/>
      <w:bCs/>
      <w:i/>
      <w:iCs/>
      <w:spacing w:val="5"/>
    </w:rPr>
  </w:style>
  <w:style w:type="paragraph" w:styleId="af2">
    <w:name w:val="header"/>
    <w:basedOn w:val="a"/>
    <w:link w:val="af3"/>
    <w:uiPriority w:val="99"/>
    <w:unhideWhenUsed/>
    <w:pPr>
      <w:tabs>
        <w:tab w:val="center" w:pos="4844"/>
        <w:tab w:val="right" w:pos="9689"/>
      </w:tabs>
    </w:pPr>
  </w:style>
  <w:style w:type="character" w:customStyle="1" w:styleId="af3">
    <w:name w:val="Верхний колонтитул Знак"/>
    <w:basedOn w:val="a0"/>
    <w:link w:val="af2"/>
    <w:uiPriority w:val="99"/>
  </w:style>
  <w:style w:type="paragraph" w:styleId="af4">
    <w:name w:val="footer"/>
    <w:basedOn w:val="a"/>
    <w:link w:val="af5"/>
    <w:uiPriority w:val="99"/>
    <w:unhideWhenUsed/>
    <w:pPr>
      <w:tabs>
        <w:tab w:val="center" w:pos="4844"/>
        <w:tab w:val="right" w:pos="9689"/>
      </w:tabs>
    </w:pPr>
  </w:style>
  <w:style w:type="character" w:customStyle="1" w:styleId="af5">
    <w:name w:val="Нижний колонтитул Знак"/>
    <w:basedOn w:val="a0"/>
    <w:link w:val="af4"/>
    <w:uiPriority w:val="99"/>
  </w:style>
  <w:style w:type="paragraph" w:styleId="af6">
    <w:name w:val="footnote text"/>
    <w:basedOn w:val="a"/>
    <w:link w:val="af7"/>
    <w:uiPriority w:val="99"/>
    <w:semiHidden/>
    <w:unhideWhenUsed/>
    <w:rPr>
      <w:sz w:val="20"/>
      <w:szCs w:val="20"/>
    </w:rPr>
  </w:style>
  <w:style w:type="character" w:customStyle="1" w:styleId="af7">
    <w:name w:val="Текст сноски Знак"/>
    <w:basedOn w:val="a0"/>
    <w:link w:val="af6"/>
    <w:uiPriority w:val="99"/>
    <w:semiHidden/>
    <w:rPr>
      <w:sz w:val="20"/>
      <w:szCs w:val="20"/>
    </w:rPr>
  </w:style>
  <w:style w:type="paragraph" w:styleId="af8">
    <w:name w:val="endnote text"/>
    <w:basedOn w:val="a"/>
    <w:link w:val="af9"/>
    <w:uiPriority w:val="99"/>
    <w:semiHidden/>
    <w:unhideWhenUsed/>
    <w:rPr>
      <w:sz w:val="20"/>
      <w:szCs w:val="20"/>
    </w:rPr>
  </w:style>
  <w:style w:type="character" w:customStyle="1" w:styleId="af9">
    <w:name w:val="Текст концевой сноски Знак"/>
    <w:basedOn w:val="a0"/>
    <w:link w:val="af8"/>
    <w:uiPriority w:val="99"/>
    <w:semiHidden/>
    <w:rPr>
      <w:sz w:val="20"/>
      <w:szCs w:val="20"/>
    </w:rPr>
  </w:style>
  <w:style w:type="character" w:styleId="afa">
    <w:name w:val="endnote reference"/>
    <w:basedOn w:val="a0"/>
    <w:uiPriority w:val="99"/>
    <w:semiHidden/>
    <w:unhideWhenUsed/>
    <w:rPr>
      <w:vertAlign w:val="superscript"/>
    </w:rPr>
  </w:style>
  <w:style w:type="character" w:styleId="afb">
    <w:name w:val="FollowedHyperlink"/>
    <w:basedOn w:val="a0"/>
    <w:uiPriority w:val="99"/>
    <w:semiHidden/>
    <w:unhideWhenUsed/>
    <w:rPr>
      <w:color w:val="954F72" w:themeColor="followedHyperlink"/>
      <w:u w:val="single"/>
    </w:rPr>
  </w:style>
  <w:style w:type="paragraph" w:styleId="afc">
    <w:name w:val="TOC Heading"/>
    <w:uiPriority w:val="39"/>
    <w:unhideWhenUsed/>
  </w:style>
  <w:style w:type="paragraph" w:styleId="afd">
    <w:name w:val="table of figures"/>
    <w:basedOn w:val="a"/>
    <w:next w:val="a"/>
    <w:uiPriority w:val="99"/>
    <w:unhideWhenUsed/>
  </w:style>
  <w:style w:type="character" w:customStyle="1" w:styleId="WW8Num1z0">
    <w:name w:val="WW8Num1z0"/>
    <w:qFormat/>
    <w:rPr>
      <w:rFonts w:ascii="Symbol" w:hAnsi="Symbol" w:cs="OpenSymbol"/>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styleId="afe">
    <w:name w:val="Hyperlink"/>
    <w:rPr>
      <w:color w:val="000080"/>
      <w:u w:val="single"/>
    </w:rPr>
  </w:style>
  <w:style w:type="character" w:customStyle="1" w:styleId="aff">
    <w:name w:val="Символ нумерации"/>
    <w:qFormat/>
  </w:style>
  <w:style w:type="character" w:customStyle="1" w:styleId="aff0">
    <w:name w:val="Текст выноски Знак"/>
    <w:link w:val="aff1"/>
    <w:uiPriority w:val="99"/>
    <w:semiHidden/>
    <w:qFormat/>
    <w:rPr>
      <w:rFonts w:ascii="Segoe UI" w:eastAsia="SimSun" w:hAnsi="Segoe UI" w:cs="Mangal"/>
      <w:sz w:val="18"/>
      <w:szCs w:val="16"/>
      <w:lang w:eastAsia="hi-IN" w:bidi="hi-IN"/>
    </w:rPr>
  </w:style>
  <w:style w:type="character" w:styleId="aff2">
    <w:name w:val="footnote reference"/>
    <w:rPr>
      <w:vertAlign w:val="superscript"/>
    </w:rPr>
  </w:style>
  <w:style w:type="character" w:customStyle="1" w:styleId="FootnoteCharacters">
    <w:name w:val="Footnote Characters"/>
    <w:basedOn w:val="a0"/>
    <w:uiPriority w:val="99"/>
    <w:semiHidden/>
    <w:unhideWhenUsed/>
    <w:qFormat/>
    <w:rPr>
      <w:vertAlign w:val="superscript"/>
    </w:rPr>
  </w:style>
  <w:style w:type="character" w:styleId="aff3">
    <w:name w:val="line number"/>
  </w:style>
  <w:style w:type="character" w:customStyle="1" w:styleId="aff4">
    <w:name w:val="Текст примечания Знак"/>
    <w:basedOn w:val="a0"/>
    <w:link w:val="aff5"/>
    <w:uiPriority w:val="99"/>
    <w:qFormat/>
    <w:rPr>
      <w:rFonts w:eastAsia="SimSun" w:cs="Mangal"/>
      <w:szCs w:val="18"/>
      <w:lang w:eastAsia="hi-IN" w:bidi="hi-IN"/>
    </w:rPr>
  </w:style>
  <w:style w:type="character" w:styleId="aff6">
    <w:name w:val="annotation reference"/>
    <w:basedOn w:val="a0"/>
    <w:uiPriority w:val="99"/>
    <w:semiHidden/>
    <w:unhideWhenUsed/>
    <w:qFormat/>
    <w:rPr>
      <w:sz w:val="16"/>
      <w:szCs w:val="16"/>
    </w:r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aff7">
    <w:name w:val="Тема примечания Знак"/>
    <w:basedOn w:val="aff4"/>
    <w:link w:val="aff8"/>
    <w:uiPriority w:val="99"/>
    <w:semiHidden/>
    <w:qFormat/>
    <w:rPr>
      <w:rFonts w:eastAsia="SimSun" w:cs="Mangal"/>
      <w:b/>
      <w:bCs/>
      <w:szCs w:val="18"/>
      <w:lang w:eastAsia="hi-IN" w:bidi="hi-IN"/>
    </w:rPr>
  </w:style>
  <w:style w:type="paragraph" w:styleId="a5">
    <w:name w:val="Title"/>
    <w:basedOn w:val="a"/>
    <w:next w:val="aff9"/>
    <w:link w:val="a4"/>
    <w:qFormat/>
    <w:pPr>
      <w:keepNext/>
      <w:spacing w:before="240" w:after="120"/>
    </w:pPr>
    <w:rPr>
      <w:rFonts w:ascii="Liberation Sans" w:eastAsia="Microsoft YaHei" w:hAnsi="Liberation Sans" w:cs="Lucida Sans"/>
      <w:sz w:val="28"/>
      <w:szCs w:val="28"/>
    </w:rPr>
  </w:style>
  <w:style w:type="paragraph" w:styleId="aff9">
    <w:name w:val="Body Text"/>
    <w:basedOn w:val="a"/>
    <w:pPr>
      <w:spacing w:after="120"/>
    </w:pPr>
  </w:style>
  <w:style w:type="paragraph" w:styleId="affa">
    <w:name w:val="List"/>
    <w:basedOn w:val="aff9"/>
  </w:style>
  <w:style w:type="paragraph" w:styleId="affb">
    <w:name w:val="caption"/>
    <w:basedOn w:val="a"/>
    <w:qFormat/>
    <w:pPr>
      <w:suppressLineNumbers/>
      <w:spacing w:before="120" w:after="120"/>
    </w:pPr>
    <w:rPr>
      <w:rFonts w:cs="Lucida Sans"/>
      <w:i/>
      <w:iCs/>
    </w:rPr>
  </w:style>
  <w:style w:type="paragraph" w:styleId="affc">
    <w:name w:val="index heading"/>
    <w:basedOn w:val="a"/>
    <w:qFormat/>
    <w:pPr>
      <w:suppressLineNumbers/>
    </w:pPr>
    <w:rPr>
      <w:rFonts w:cs="Lucida Sans"/>
    </w:rPr>
  </w:style>
  <w:style w:type="paragraph" w:customStyle="1" w:styleId="13">
    <w:name w:val="Заголовок1"/>
    <w:basedOn w:val="a"/>
    <w:next w:val="aff9"/>
    <w:qFormat/>
    <w:pPr>
      <w:keepNext/>
      <w:spacing w:before="240" w:after="120"/>
    </w:pPr>
    <w:rPr>
      <w:rFonts w:ascii="Arial" w:hAnsi="Arial"/>
      <w:sz w:val="28"/>
      <w:szCs w:val="28"/>
    </w:rPr>
  </w:style>
  <w:style w:type="paragraph" w:customStyle="1" w:styleId="14">
    <w:name w:val="Название1"/>
    <w:basedOn w:val="a"/>
    <w:qFormat/>
    <w:pPr>
      <w:suppressLineNumbers/>
      <w:spacing w:before="120" w:after="120"/>
    </w:pPr>
    <w:rPr>
      <w:i/>
      <w:iCs/>
    </w:rPr>
  </w:style>
  <w:style w:type="paragraph" w:customStyle="1" w:styleId="15">
    <w:name w:val="Указатель1"/>
    <w:basedOn w:val="a"/>
    <w:qFormat/>
    <w:pPr>
      <w:suppressLineNumbers/>
    </w:pPr>
  </w:style>
  <w:style w:type="paragraph" w:customStyle="1" w:styleId="affd">
    <w:name w:val="готик текст"/>
    <w:qFormat/>
    <w:pPr>
      <w:tabs>
        <w:tab w:val="right" w:leader="dot" w:pos="4762"/>
      </w:tabs>
      <w:spacing w:line="240" w:lineRule="atLeast"/>
      <w:ind w:firstLine="283"/>
      <w:jc w:val="both"/>
    </w:pPr>
    <w:rPr>
      <w:rFonts w:ascii="NewsGothic_A.Z_PS" w:eastAsia="Arial" w:hAnsi="NewsGothic_A.Z_PS" w:cs="NewsGothic_A.Z_PS"/>
      <w:color w:val="000000"/>
      <w:lang w:eastAsia="ar-SA"/>
    </w:rPr>
  </w:style>
  <w:style w:type="paragraph" w:styleId="aff1">
    <w:name w:val="Balloon Text"/>
    <w:basedOn w:val="a"/>
    <w:link w:val="aff0"/>
    <w:uiPriority w:val="99"/>
    <w:semiHidden/>
    <w:unhideWhenUsed/>
    <w:qFormat/>
    <w:rPr>
      <w:rFonts w:ascii="Segoe UI" w:hAnsi="Segoe UI" w:cs="Mangal"/>
      <w:sz w:val="18"/>
      <w:szCs w:val="16"/>
    </w:rPr>
  </w:style>
  <w:style w:type="paragraph" w:customStyle="1" w:styleId="210">
    <w:name w:val="Основной текст 21"/>
    <w:basedOn w:val="a"/>
    <w:qFormat/>
    <w:pPr>
      <w:ind w:left="284" w:hanging="284"/>
      <w:jc w:val="both"/>
    </w:pPr>
    <w:rPr>
      <w:sz w:val="20"/>
      <w:szCs w:val="20"/>
    </w:rPr>
  </w:style>
  <w:style w:type="paragraph" w:styleId="affe">
    <w:name w:val="List Paragraph"/>
    <w:basedOn w:val="a"/>
    <w:qFormat/>
    <w:pPr>
      <w:widowControl/>
      <w:spacing w:after="200" w:line="276" w:lineRule="auto"/>
      <w:ind w:left="720"/>
      <w:contextualSpacing/>
    </w:pPr>
    <w:rPr>
      <w:rFonts w:ascii="Calibri" w:eastAsia="Calibri" w:hAnsi="Calibri" w:cs="Times New Roman"/>
      <w:sz w:val="22"/>
      <w:szCs w:val="22"/>
      <w:lang w:eastAsia="en-US" w:bidi="ar-SA"/>
    </w:rPr>
  </w:style>
  <w:style w:type="paragraph" w:styleId="afff">
    <w:name w:val="Block Text"/>
    <w:basedOn w:val="a"/>
    <w:uiPriority w:val="99"/>
    <w:qFormat/>
    <w:pPr>
      <w:widowControl/>
      <w:ind w:left="-142" w:right="-2" w:firstLine="720"/>
      <w:jc w:val="both"/>
    </w:pPr>
    <w:rPr>
      <w:rFonts w:eastAsia="Times New Roman" w:cs="Times New Roman"/>
      <w:szCs w:val="20"/>
      <w:lang w:eastAsia="ru-RU" w:bidi="ar-SA"/>
    </w:rPr>
  </w:style>
  <w:style w:type="paragraph" w:customStyle="1" w:styleId="mcntmsonormal">
    <w:name w:val="mcntmsonormal"/>
    <w:basedOn w:val="a"/>
    <w:qFormat/>
    <w:pPr>
      <w:widowControl/>
      <w:spacing w:beforeAutospacing="1" w:afterAutospacing="1"/>
    </w:pPr>
    <w:rPr>
      <w:rFonts w:eastAsia="Times New Roman" w:cs="Times New Roman"/>
      <w:lang w:eastAsia="ru-RU" w:bidi="ar-SA"/>
    </w:rPr>
  </w:style>
  <w:style w:type="paragraph" w:styleId="afff0">
    <w:name w:val="Normal (Web)"/>
    <w:basedOn w:val="a"/>
    <w:uiPriority w:val="99"/>
    <w:qFormat/>
    <w:pPr>
      <w:widowControl/>
    </w:pPr>
    <w:rPr>
      <w:rFonts w:eastAsia="Times New Roman" w:cs="Times New Roman"/>
      <w:lang w:eastAsia="ru-RU" w:bidi="ar-SA"/>
    </w:rPr>
  </w:style>
  <w:style w:type="paragraph" w:styleId="afff1">
    <w:name w:val="Revision"/>
    <w:uiPriority w:val="99"/>
    <w:semiHidden/>
    <w:qFormat/>
    <w:rPr>
      <w:rFonts w:eastAsia="SimSun" w:cs="Mangal"/>
      <w:sz w:val="24"/>
      <w:szCs w:val="21"/>
      <w:lang w:eastAsia="hi-IN" w:bidi="hi-IN"/>
    </w:rPr>
  </w:style>
  <w:style w:type="paragraph" w:styleId="aff5">
    <w:name w:val="annotation text"/>
    <w:basedOn w:val="a"/>
    <w:link w:val="aff4"/>
    <w:uiPriority w:val="99"/>
    <w:unhideWhenUsed/>
    <w:qFormat/>
    <w:rPr>
      <w:rFonts w:cs="Mangal"/>
      <w:sz w:val="20"/>
      <w:szCs w:val="18"/>
    </w:rPr>
  </w:style>
  <w:style w:type="paragraph" w:customStyle="1" w:styleId="afff2">
    <w:name w:val="Текст в заданном формате"/>
    <w:basedOn w:val="a"/>
    <w:qFormat/>
    <w:pPr>
      <w:widowControl/>
    </w:pPr>
    <w:rPr>
      <w:rFonts w:ascii="Liberation Mono" w:eastAsia="NSimSun" w:hAnsi="Liberation Mono" w:cs="Liberation Mono"/>
      <w:sz w:val="20"/>
      <w:szCs w:val="20"/>
      <w:lang w:eastAsia="zh-CN" w:bidi="ar-SA"/>
    </w:rPr>
  </w:style>
  <w:style w:type="paragraph" w:styleId="aff8">
    <w:name w:val="annotation subject"/>
    <w:basedOn w:val="aff5"/>
    <w:next w:val="aff5"/>
    <w:link w:val="aff7"/>
    <w:uiPriority w:val="99"/>
    <w:semiHidden/>
    <w:unhideWhenUsed/>
    <w:qFormat/>
    <w:rPr>
      <w:b/>
      <w:bCs/>
    </w:rPr>
  </w:style>
  <w:style w:type="paragraph" w:customStyle="1" w:styleId="afff3">
    <w:name w:val="Знак Знак"/>
    <w:basedOn w:val="a"/>
    <w:pPr>
      <w:widowControl/>
      <w:spacing w:after="160" w:line="240" w:lineRule="exact"/>
    </w:pPr>
    <w:rPr>
      <w:rFonts w:ascii="Verdana" w:eastAsia="MS Mincho" w:hAnsi="Verdana" w:cs="Verdana"/>
      <w:sz w:val="20"/>
      <w:szCs w:val="20"/>
      <w:lang w:val="en-GB" w:eastAsia="en-US" w:bidi="ar-SA"/>
    </w:rPr>
  </w:style>
  <w:style w:type="character" w:customStyle="1" w:styleId="16">
    <w:name w:val="Основной шрифт абзаца1"/>
    <w:qFormat/>
    <w:rsid w:val="00824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18" Type="http://schemas.openxmlformats.org/officeDocument/2006/relationships/hyperlink" Target="http://www.lot-online.ru/" TargetMode="External"/><Relationship Id="rId26" Type="http://schemas.openxmlformats.org/officeDocument/2006/relationships/hyperlink" Target="consultantplus://offline/main?base=LAW;n=72518;fld=134" TargetMode="External"/><Relationship Id="rId39" Type="http://schemas.openxmlformats.org/officeDocument/2006/relationships/hyperlink" Target="http://www.lot-online.ru" TargetMode="External"/><Relationship Id="rId3" Type="http://schemas.openxmlformats.org/officeDocument/2006/relationships/styles" Target="styles.xml"/><Relationship Id="rId21" Type="http://schemas.openxmlformats.org/officeDocument/2006/relationships/hyperlink" Target="https://sales.lot-online.ru/e-auction/media/reglament.pdf" TargetMode="External"/><Relationship Id="rId34" Type="http://schemas.openxmlformats.org/officeDocument/2006/relationships/hyperlink" Target="http://www.lot-online.ru/" TargetMode="External"/><Relationship Id="rId7" Type="http://schemas.openxmlformats.org/officeDocument/2006/relationships/endnotes" Target="endnotes.xml"/><Relationship Id="rId12" Type="http://schemas.openxmlformats.org/officeDocument/2006/relationships/hyperlink" Target="http://www.lot-online.ru/" TargetMode="External"/><Relationship Id="rId17" Type="http://schemas.openxmlformats.org/officeDocument/2006/relationships/hyperlink" Target="http://www.lot-online.ru/" TargetMode="External"/><Relationship Id="rId25" Type="http://schemas.openxmlformats.org/officeDocument/2006/relationships/hyperlink" Target="consultantplus://offline/main?base=LAW;n=72518;fld=134" TargetMode="External"/><Relationship Id="rId33" Type="http://schemas.openxmlformats.org/officeDocument/2006/relationships/hyperlink" Target="http://www.lot-online.ru/" TargetMode="External"/><Relationship Id="rId38"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hyperlink" Target="http://www.lot-online.ru/" TargetMode="External"/><Relationship Id="rId20" Type="http://schemas.openxmlformats.org/officeDocument/2006/relationships/hyperlink" Target="https://sales.lot-online.ru/e-auction/media/reglament.pdf" TargetMode="External"/><Relationship Id="rId29" Type="http://schemas.openxmlformats.org/officeDocument/2006/relationships/hyperlink" Target="http://www.lot-online.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24" Type="http://schemas.openxmlformats.org/officeDocument/2006/relationships/hyperlink" Target="https://catalog.lot-online.ru/index.php?dispatch=rad_attachment.getfile&amp;attachment_id=2726858&amp;inline=true" TargetMode="External"/><Relationship Id="rId32" Type="http://schemas.openxmlformats.org/officeDocument/2006/relationships/hyperlink" Target="http://www.lot-online.ru/" TargetMode="External"/><Relationship Id="rId37" Type="http://schemas.openxmlformats.org/officeDocument/2006/relationships/hyperlink" Target="http://www.lot-online.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ot-online.ru/" TargetMode="External"/><Relationship Id="rId23" Type="http://schemas.openxmlformats.org/officeDocument/2006/relationships/hyperlink" Target="https://sales.lot-online.ru/e-auction/media/reglament.pdf" TargetMode="External"/><Relationship Id="rId28" Type="http://schemas.openxmlformats.org/officeDocument/2006/relationships/hyperlink" Target="http://www.lot-online.ru" TargetMode="External"/><Relationship Id="rId36" Type="http://schemas.openxmlformats.org/officeDocument/2006/relationships/hyperlink" Target="http://www.lot-online.ru/" TargetMode="External"/><Relationship Id="rId10" Type="http://schemas.openxmlformats.org/officeDocument/2006/relationships/hyperlink" Target="http://www.lot-online.ru/" TargetMode="External"/><Relationship Id="rId19" Type="http://schemas.openxmlformats.org/officeDocument/2006/relationships/hyperlink" Target="http://www.lot-online.ru/" TargetMode="External"/><Relationship Id="rId31"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hyperlink" Target="http://www.lot-online.ru/" TargetMode="External"/><Relationship Id="rId22" Type="http://schemas.openxmlformats.org/officeDocument/2006/relationships/hyperlink" Target="https://sales.lot-online.ru/e-auction/media/reglament.pdf" TargetMode="External"/><Relationship Id="rId27" Type="http://schemas.openxmlformats.org/officeDocument/2006/relationships/hyperlink" Target="http://www.lot-online.ru" TargetMode="External"/><Relationship Id="rId30" Type="http://schemas.openxmlformats.org/officeDocument/2006/relationships/hyperlink" Target="http://www.lot-online.ru/" TargetMode="External"/><Relationship Id="rId35"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BF122-AC66-4816-A868-2A1BE09B7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6</Pages>
  <Words>4331</Words>
  <Characters>24687</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dc:description/>
  <cp:lastModifiedBy>Хлебников Владимир Анатольевич</cp:lastModifiedBy>
  <cp:revision>76</cp:revision>
  <dcterms:created xsi:type="dcterms:W3CDTF">2025-04-09T09:45:00Z</dcterms:created>
  <dcterms:modified xsi:type="dcterms:W3CDTF">2026-09-25T07:07:00Z</dcterms:modified>
  <dc:language>ru-RU</dc:language>
</cp:coreProperties>
</file>