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ДОГОВОР КУПЛИ-ПРОДАЖИ</w:t>
      </w:r>
    </w:p>
    <w:p>
      <w:pPr>
        <w:pStyle w:val="Normal"/>
        <w:jc w:val="center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4"/>
          <w:szCs w:val="24"/>
        </w:rPr>
        <w:t>(ПРОЕКТ)</w:t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Ставропольский кр., Кировский р-н, ст. Советская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/>
      </w:pPr>
      <w:r>
        <w:rPr>
          <w:rFonts w:cs="Times New Roman" w:ascii="Times New Roman" w:hAnsi="Times New Roman"/>
          <w:sz w:val="20"/>
          <w:szCs w:val="20"/>
        </w:rPr>
        <w:tab/>
        <w:tab/>
        <w:tab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cs="Times New Roman" w:ascii="Times New Roman" w:hAnsi="Times New Roman"/>
          <w:b/>
          <w:bCs/>
          <w:color w:val="auto"/>
          <w:sz w:val="20"/>
          <w:szCs w:val="20"/>
          <w:lang w:val="ru-RU" w:eastAsia="ru-RU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 w:bidi="ar-SA"/>
        </w:rPr>
        <w:t>Денисенко Станислав Николаевич (дата рождения: 29.06.1992 г., место рождения: ст. Советская Кировского р-на Ставропольского края, СНИЛС 167-069-709 00, ИНН 260907324586, регистрация по месту жительства: ст. Советская Кировского р-на Ставропольского края) в лице  в лице финансового управляющего: Садчикова Юлия Викторовна, действует на основании решения Арбитражный суд Ставропольского края от 12.01.2026г.  по делу №А63-25306/2025, с одной стороны, и</w:t>
      </w:r>
    </w:p>
    <w:p>
      <w:pPr>
        <w:pStyle w:val="Heading5"/>
        <w:numPr>
          <w:ilvl w:val="4"/>
          <w:numId w:val="2"/>
        </w:numPr>
        <w:rPr/>
      </w:pPr>
      <w:r>
        <w:rPr>
          <w:rFonts w:cs="Times New Roman" w:ascii="Times New Roman" w:hAnsi="Times New Roman"/>
          <w:b/>
          <w:bCs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ind w:hanging="360" w:left="720" w:right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Предмет договора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b w:val="false"/>
          <w:bCs w:val="false"/>
          <w:sz w:val="20"/>
          <w:szCs w:val="20"/>
        </w:rPr>
        <w:t>1.1</w:t>
      </w:r>
      <w:r>
        <w:rPr>
          <w:rFonts w:cs="Times New Roman" w:ascii="Times New Roman" w:hAnsi="Times New Roman"/>
          <w:b/>
          <w:sz w:val="20"/>
          <w:szCs w:val="20"/>
        </w:rPr>
        <w:tab/>
      </w:r>
      <w:r>
        <w:rPr>
          <w:rFonts w:cs="Times New Roman" w:ascii="Times New Roman" w:hAnsi="Times New Roman"/>
          <w:sz w:val="20"/>
          <w:szCs w:val="20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475"/>
        <w:gridCol w:w="7897"/>
      </w:tblGrid>
      <w:tr>
        <w:trPr/>
        <w:tc>
          <w:tcPr>
            <w:tcW w:w="14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78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 ЛАДА 219210 ЛАДА КАЛИНА.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XTA219210E0031061. Год выпуска: 2014. Номер кузова: XTA219210E0031061. Цвет кузова: белый. Мощность двигателя, л.с. (кВт): 87 (64). Рабочий объем двигателя, куб. см.: 1596. Тип двигателя: бензиновый. Экологический класс: четвертый. Разрешенная максимальная масса, кг: 1560. Масса без нагрузки, кг.: 1160.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113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Автомобиль находится в длительном простое. Аккумулятор в неисправном состоянии, требует замены. Автомобиль не заводится.  На кузове автомобиля имеются множественные следы сколов,  царапин, коррозии, вмятин. Треснуто лобовое стекло.</w:t>
            </w:r>
          </w:p>
        </w:tc>
      </w:tr>
    </w:tbl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1.2.</w:t>
        <w:tab/>
        <w:t xml:space="preserve">Имущество принадлежит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ru-RU" w:bidi="ar-SA"/>
        </w:rPr>
        <w:t>Продавцу и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 составляет его конкурсную массу, приобретено Покупателем на торгах, итоги которых подведен</w:t>
      </w:r>
      <w:r>
        <w:rPr>
          <w:rFonts w:cs="Times New Roman" w:ascii="Times New Roman" w:hAnsi="Times New Roman"/>
          <w:color w:val="auto"/>
          <w:sz w:val="20"/>
          <w:szCs w:val="20"/>
        </w:rPr>
        <w:t>ы ___-___-_____г.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color w:val="auto"/>
        </w:rPr>
      </w:pPr>
      <w:r>
        <w:rPr>
          <w:rFonts w:cs="Times New Roman" w:ascii="Times New Roman" w:hAnsi="Times New Roman"/>
          <w:color w:val="auto"/>
          <w:sz w:val="20"/>
          <w:szCs w:val="20"/>
        </w:rPr>
        <w:t>1.3.</w:t>
        <w:tab/>
      </w:r>
      <w:r>
        <w:rPr>
          <w:rFonts w:cs="Times New Roman" w:ascii="Times New Roman" w:hAnsi="Times New Roman"/>
          <w:bCs/>
          <w:color w:val="auto"/>
          <w:sz w:val="20"/>
          <w:szCs w:val="20"/>
        </w:rPr>
        <w:t>Продавец гарантирует, что указанное в п. 1.1. настоящего договора Имущество в споре или под арестом не состоит, не является предметом залога и не обременено другими правами третьих лиц.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1.4.</w:t>
        <w:tab/>
        <w:t xml:space="preserve"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>
        <w:rPr>
          <w:rFonts w:cs="Times New Roman" w:ascii="Times New Roman" w:hAnsi="Times New Roman"/>
          <w:color w:val="auto"/>
          <w:sz w:val="20"/>
          <w:szCs w:val="20"/>
        </w:rPr>
        <w:t xml:space="preserve">___-___-_____г. </w:t>
      </w:r>
      <w:r>
        <w:rPr>
          <w:rFonts w:cs="Times New Roman" w:ascii="Times New Roman" w:hAnsi="Times New Roman"/>
          <w:color w:val="000000"/>
          <w:sz w:val="20"/>
          <w:szCs w:val="20"/>
        </w:rPr>
        <w:t xml:space="preserve">на электронной торговой площадке </w:t>
      </w:r>
      <w:r>
        <w:rPr>
          <w:rFonts w:eastAsia="Calibri" w:cs="Times New Roman" w:ascii="Times New Roman" w:hAnsi="Times New Roman"/>
          <w:color w:val="000000"/>
          <w:sz w:val="20"/>
          <w:szCs w:val="20"/>
          <w:lang w:val="ru-RU" w:eastAsia="zh-CN" w:bidi="ar-SA"/>
        </w:rPr>
        <w:t>Фабрикант</w:t>
      </w:r>
      <w:r>
        <w:rPr>
          <w:rFonts w:cs="Times New Roman" w:ascii="Times New Roman" w:hAnsi="Times New Roman"/>
          <w:color w:val="000000"/>
          <w:sz w:val="20"/>
          <w:szCs w:val="20"/>
        </w:rPr>
        <w:t>, размещенной на сайте в сети Интернет: www.fabrikant.ru.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Права и обязанности Сторон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</w:t>
        <w:tab/>
        <w:t>Продавец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2.1.1.</w:t>
        <w:tab/>
        <w:t>Подготовить Имущество к передаче, включая составление передаточного акта.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2.1.2.</w:t>
        <w:tab/>
        <w:t>Передать Покупателю Имущество по акту в срок, установленный п. 4.2.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</w:t>
        <w:tab/>
        <w:t>Покупатель обязан: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2.2.1.</w:t>
        <w:tab/>
        <w:t>Оплатить цену, указанную в п. 3.1. настоящего договора, в порядке, предусмотренном  настоящим договором.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2.2.2.</w:t>
        <w:tab/>
        <w:t xml:space="preserve">Перед принятием Имущества осмотреть передаваемое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2.2.3.</w:t>
        <w:tab/>
        <w:t>Своими силами и за счет собственных средств зарегистрировать право на приобретенный Объект за собой через регистрирующие органы либо в судебном порядке.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Стоимость Имущества и порядок его оплаты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3.1.</w:t>
        <w:tab/>
        <w:t>Общая стоимость Имущества составляет ________ (______________) руб. __ коп.</w:t>
      </w:r>
      <w:r>
        <w:rPr>
          <w:rFonts w:cs="Times New Roman" w:ascii="Times New Roman" w:hAnsi="Times New Roman"/>
          <w:color w:val="auto"/>
          <w:sz w:val="20"/>
          <w:szCs w:val="20"/>
        </w:rPr>
        <w:t>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3.2.</w:t>
        <w:tab/>
        <w:t xml:space="preserve">Задаток в сумме </w:t>
      </w:r>
      <w:r>
        <w:rPr>
          <w:rFonts w:cs="Times New Roman" w:ascii="Times New Roman" w:hAnsi="Times New Roman"/>
          <w:b w:val="false"/>
          <w:bCs w:val="false"/>
          <w:color w:val="auto"/>
          <w:sz w:val="20"/>
          <w:szCs w:val="20"/>
        </w:rPr>
        <w:t>________ (______________) руб. __ коп.</w:t>
      </w:r>
      <w:r>
        <w:rPr>
          <w:rFonts w:cs="Times New Roman" w:ascii="Times New Roman" w:hAnsi="Times New Roman"/>
          <w:sz w:val="20"/>
          <w:szCs w:val="20"/>
        </w:rPr>
        <w:t>, внесенный Покупателем в обеспечение исполнения обязательств как участника торгов, засчитывается в счет оплаты Имущества.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3.3.</w:t>
        <w:tab/>
        <w:t>За вычетом суммы задатка Покупатель должен уплатить ________ (______________) руб. __ коп., в течение 30 дней со дня подписания настоящего договора. Оплата производится на счет Продавца, указанный в разделе 7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cs="Times New Roman" w:ascii="Times New Roman" w:hAnsi="Times New Roman"/>
          <w:b/>
          <w:sz w:val="20"/>
          <w:szCs w:val="20"/>
        </w:rPr>
        <w:t>Передача Имущества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  <w:t>4.1.</w:t>
        <w:tab/>
        <w:t>Передача Имущества Продавцом и принятие его Покупателем осуществляется по подписываемому сторонами передаточному акту.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sz w:val="20"/>
          <w:szCs w:val="20"/>
        </w:rPr>
        <w:t>4.2.</w:t>
        <w:tab/>
      </w:r>
      <w:r>
        <w:rPr>
          <w:rFonts w:cs="Times New Roman" w:ascii="Times New Roman" w:hAnsi="Times New Roman"/>
          <w:color w:val="000000"/>
          <w:sz w:val="20"/>
          <w:szCs w:val="20"/>
        </w:rPr>
        <w:t>Передача Имущества должна быть осуществлена по месту нахождения арбитражного управляющего в течение 15 рабочих дней со дня его полной оплаты, согласно раздела 3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4.3.</w:t>
        <w:tab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4.1. настоящего договора.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4.4.</w:t>
        <w:tab/>
        <w:t>Все расходы по регистрации перехода права собственности на имущество, включая оплату госпошлин и расходов на первичную регистрацию права собственности несет Покупатель.</w:t>
      </w:r>
    </w:p>
    <w:p>
      <w:pPr>
        <w:pStyle w:val="Normal"/>
        <w:spacing w:lineRule="auto" w:line="240" w:before="0" w:after="0"/>
        <w:ind w:firstLine="709" w:left="0" w:right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Ответственность Сторон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>
      <w:pPr>
        <w:pStyle w:val="Normal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cs="Times New Roman" w:ascii="Times New Roman" w:hAnsi="Times New Roman"/>
          <w:b/>
          <w:color w:val="000000"/>
          <w:sz w:val="20"/>
          <w:szCs w:val="20"/>
        </w:rPr>
        <w:t>Заключительные положения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вступает в силу с момента его подписания и прекращает свое действие при: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надлежащем исполнении Сторонами своих обязательств;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>–</w:t>
      </w:r>
      <w:r>
        <w:rPr>
          <w:rFonts w:cs="Times New Roman" w:ascii="Times New Roman" w:hAnsi="Times New Roman"/>
          <w:color w:val="000000"/>
          <w:sz w:val="20"/>
          <w:szCs w:val="20"/>
        </w:rPr>
        <w:t>расторжении в предусмотренных законодательством Российской Федерации и настоящим Договором случаях.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cs="Times New Roman" w:ascii="Times New Roman" w:hAnsi="Times New Roman"/>
          <w:color w:val="000000"/>
          <w:sz w:val="20"/>
          <w:szCs w:val="20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cs="Times New Roman" w:ascii="Times New Roman" w:hAnsi="Times New Roman"/>
          <w:i/>
          <w:color w:val="000000"/>
          <w:sz w:val="20"/>
          <w:szCs w:val="20"/>
        </w:rPr>
        <w:t>Суде, рассматривающем дело о банкротстве.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>
      <w:pPr>
        <w:pStyle w:val="Style17"/>
        <w:numPr>
          <w:ilvl w:val="1"/>
          <w:numId w:val="3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cs="Times New Roman" w:ascii="Times New Roman" w:hAnsi="Times New Roman"/>
          <w:color w:val="000000"/>
          <w:sz w:val="20"/>
          <w:szCs w:val="20"/>
        </w:rPr>
        <w:t>Настоящий Договор составлен в трех экземплярах, имеющих одинаковую юридическую силу, по одному экземпляру для каждой из Сторон, 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1418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Style17"/>
        <w:numPr>
          <w:ilvl w:val="0"/>
          <w:numId w:val="3"/>
        </w:numPr>
        <w:spacing w:lineRule="auto" w:line="240" w:before="0" w:after="0"/>
        <w:ind w:hanging="360" w:left="720" w:right="0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cs="Times New Roman" w:ascii="Times New Roman" w:hAnsi="Times New Roman"/>
          <w:b/>
          <w:bCs/>
          <w:sz w:val="20"/>
          <w:szCs w:val="20"/>
        </w:rPr>
        <w:t>Реквизиты сторон</w:t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Денисенко Станислав Николаевич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29.06.1992</w:t>
              <w:br/>
              <w:t>Место рождения: ст. Советская Кировского р-на Ставропольского края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357329, Ставропольский кр., Кировский р-н, ст. Советская, ул. Буденного, д. 26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167-069-709 00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260907324586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Банковские реквизиты: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БАНК: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Юридический адрес: 156000, г. Кострома, проспект Текстильщиков, д. 46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8 (4942) 35-09-09, +7 (4942) 39-09- 09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ФИЛИАЛ «ЦЕНТРАЛЬНЫЙ» ПАО «СОВКОМБАНК»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Адрес: 633011 Новосибирская область, г. Бердск, ул. Попова 11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Тел. 8(383)334-06-06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ООО «Новосибирский № 2»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Западно-Сибирская дирекция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Телефон: (383) 276-03-36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Реквизиты филиала: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БИК: 045004763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ИНН: 4401116480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КПП : 544543001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Корсчет: 30101810150040000763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Получатель: Денисенко Станислав Николаевич</w:t>
            </w:r>
          </w:p>
          <w:p>
            <w:pPr>
              <w:pStyle w:val="Normal"/>
              <w:bidi w:val="0"/>
              <w:spacing w:before="0" w:after="0"/>
              <w:contextualSpacing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Счет Получателя: 40817810250221440382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0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АКТ ПРИЁМА-ПЕРЕДАЧИ</w:t>
      </w:r>
    </w:p>
    <w:p>
      <w:pPr>
        <w:pStyle w:val="Normal"/>
        <w:spacing w:lineRule="auto" w:line="240" w:before="0" w:after="0"/>
        <w:ind w:firstLine="720" w:left="0" w:right="0"/>
        <w:jc w:val="center"/>
        <w:rPr>
          <w:rFonts w:ascii="Times New Roman" w:hAnsi="Times New Roman" w:eastAsia="Times New Roman" w:cs="Times New Roman"/>
          <w:b/>
          <w:color w:val="FF0000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color w:val="FF0000"/>
          <w:sz w:val="24"/>
          <w:szCs w:val="24"/>
          <w:lang w:eastAsia="ru-RU"/>
        </w:rPr>
      </w:r>
    </w:p>
    <w:tbl>
      <w:tblPr>
        <w:tblW w:w="9355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77"/>
        <w:gridCol w:w="4678"/>
      </w:tblGrid>
      <w:tr>
        <w:trPr/>
        <w:tc>
          <w:tcPr>
            <w:tcW w:w="4677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Ставропольский кр., Кировский р-н, ст. Советская</w:t>
            </w:r>
          </w:p>
        </w:tc>
        <w:tc>
          <w:tcPr>
            <w:tcW w:w="467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right"/>
              <w:rPr/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___-___-_____г.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0"/>
        <w:ind w:firstLine="709" w:left="0" w:right="0"/>
        <w:jc w:val="both"/>
        <w:rPr>
          <w:color w:val="auto"/>
        </w:rPr>
      </w:pPr>
      <w:r>
        <w:rPr>
          <w:rFonts w:eastAsia="Calibri" w:cs="Times New Roman" w:ascii="Times New Roman" w:hAnsi="Times New Roman"/>
          <w:b/>
          <w:bCs/>
          <w:color w:val="000000"/>
          <w:sz w:val="20"/>
          <w:szCs w:val="20"/>
          <w:lang w:val="ru-RU" w:eastAsia="ru-RU" w:bidi="ar-SA"/>
        </w:rPr>
        <w:t xml:space="preserve">Продавец: </w:t>
      </w:r>
      <w:r>
        <w:rPr>
          <w:rFonts w:eastAsia="Calibri" w:cs="Times New Roman" w:ascii="Times New Roman" w:hAnsi="Times New Roman"/>
          <w:b w:val="false"/>
          <w:bCs w:val="false"/>
          <w:color w:val="000000"/>
          <w:sz w:val="20"/>
          <w:szCs w:val="20"/>
          <w:lang w:val="ru-RU" w:eastAsia="ru-RU" w:bidi="ar-SA"/>
        </w:rPr>
        <w:t>Денисенко Станислав Николаевич (дата рождения: 29.06.1992 г., место рождения: ст. Советская Кировского р-на Ставропольского края, СНИЛС 167-069-709 00, ИНН 260907324586, регистрация по месту жительства: ст. Советская Кировского р-на Ставропольского края) в лице  в лице финансового управляющего: Садчикова Юлия Викторовна, действует на основании решения Арбитражный суд Ставропольского края от 12.01.2026г.  по делу №А63-25306/2025, с одной стороны, и</w:t>
      </w:r>
    </w:p>
    <w:p>
      <w:pPr>
        <w:pStyle w:val="Normal"/>
        <w:spacing w:lineRule="auto" w:line="240" w:before="0" w:after="0"/>
        <w:ind w:firstLine="709" w:left="0" w:right="0"/>
        <w:jc w:val="both"/>
        <w:rPr/>
      </w:pPr>
      <w:r>
        <w:rPr>
          <w:rFonts w:cs="Times New Roman" w:ascii="Times New Roman" w:hAnsi="Times New Roman"/>
          <w:b/>
          <w:bCs/>
          <w:strike w:val="false"/>
          <w:dstrike w:val="false"/>
          <w:sz w:val="20"/>
          <w:szCs w:val="20"/>
          <w:lang w:val="ru-RU" w:eastAsia="ru-RU"/>
        </w:rPr>
        <w:t>Покупатель: </w:t>
      </w:r>
      <w:r>
        <w:rPr>
          <w:rFonts w:cs="Times New Roman" w:ascii="Times New Roman" w:hAnsi="Times New Roman"/>
          <w:b w:val="false"/>
          <w:bCs w:val="false"/>
          <w:strike w:val="false"/>
          <w:dstrike w:val="false"/>
          <w:color w:val="auto"/>
          <w:sz w:val="20"/>
          <w:szCs w:val="20"/>
          <w:lang w:val="ru-RU" w:eastAsia="ru-RU"/>
        </w:rPr>
        <w:t>_______________________________________________________, </w:t>
      </w:r>
      <w:r>
        <w:rPr>
          <w:rFonts w:cs="Times New Roman" w:ascii="Times New Roman" w:hAnsi="Times New Roman"/>
          <w:strike w:val="false"/>
          <w:dstrike w:val="false"/>
          <w:sz w:val="20"/>
          <w:szCs w:val="20"/>
        </w:rPr>
        <w:t>с другой стороны, вместе именуемые «Стороны», заключили настоящий акт приема-передачи</w:t>
      </w:r>
      <w:r>
        <w:rPr>
          <w:rFonts w:cs="Times New Roman" w:ascii="Times New Roman" w:hAnsi="Times New Roman"/>
          <w:sz w:val="20"/>
          <w:szCs w:val="20"/>
        </w:rPr>
        <w:t xml:space="preserve"> о нижеследующем:</w:t>
      </w:r>
    </w:p>
    <w:p>
      <w:pPr>
        <w:pStyle w:val="Style17"/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Во исполнение п. 2.1.2. Договора купли продажи от</w:t>
      </w:r>
      <w:r>
        <w:rPr>
          <w:rFonts w:eastAsia="Times New Roman" w:cs="Times New Roman" w:ascii="Times New Roman" w:hAnsi="Times New Roman"/>
          <w:color w:val="auto"/>
          <w:sz w:val="20"/>
          <w:szCs w:val="20"/>
          <w:lang w:val="ru-RU" w:eastAsia="ru-RU" w:bidi="ar-SA"/>
        </w:rPr>
        <w:t>___-___-_____г.</w:t>
      </w: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>
      <w:pPr>
        <w:pStyle w:val="Style17"/>
        <w:spacing w:lineRule="auto" w:line="240" w:before="0" w:after="0"/>
        <w:ind w:hanging="0" w:left="1665" w:right="0"/>
        <w:contextualSpacing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tbl>
      <w:tblPr>
        <w:tblW w:w="9372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1250"/>
        <w:gridCol w:w="8122"/>
      </w:tblGrid>
      <w:tr>
        <w:trPr/>
        <w:tc>
          <w:tcPr>
            <w:tcW w:w="12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Style17"/>
              <w:widowControl w:val="false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eastAsia="Calibri" w:cs="Times New Roman"/>
                <w:color w:val="auto"/>
                <w:sz w:val="20"/>
                <w:szCs w:val="20"/>
                <w:lang w:val="ru-RU" w:eastAsia="zh-CN" w:bidi="ar-SA"/>
              </w:rPr>
            </w:pPr>
            <w:r>
              <w:rPr>
                <w:rFonts w:eastAsia="Calibri" w:cs="Times New Roman" w:ascii="Times New Roman" w:hAnsi="Times New Roman"/>
                <w:color w:val="auto"/>
                <w:sz w:val="20"/>
                <w:szCs w:val="20"/>
                <w:lang w:val="ru-RU" w:eastAsia="zh-CN" w:bidi="ar-SA"/>
              </w:rPr>
              <w:t>Описание:</w:t>
            </w:r>
          </w:p>
        </w:tc>
        <w:tc>
          <w:tcPr>
            <w:tcW w:w="812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Легковой автомобиль  ЛАДА 219210 ЛАДА КАЛИНА.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Идентификационный номер (VIN): XTA219210E0031061. Год выпуска: 2014. Номер кузова: XTA219210E0031061. Цвет кузова: белый. Мощность двигателя, л.с. (кВт): 87 (64). Рабочий объем двигателя, куб. см.: 1596. Тип двигателя: бензиновый. Экологический класс: четвертый. Разрешенная максимальная масса, кг: 1560. Масса без нагрузки, кг.: 1160.</w:t>
            </w:r>
          </w:p>
          <w:p>
            <w:pPr>
              <w:pStyle w:val="Style17"/>
              <w:widowControl w:val="false"/>
              <w:suppressAutoHyphens w:val="true"/>
              <w:bidi w:val="0"/>
              <w:spacing w:lineRule="auto" w:line="240" w:before="0" w:after="0"/>
              <w:ind w:hanging="0" w:left="0" w:right="0"/>
              <w:contextualSpacing/>
              <w:jc w:val="both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auto"/>
                <w:sz w:val="20"/>
                <w:szCs w:val="20"/>
              </w:rPr>
              <w:t>Автомобиль находится в длительном простое. Аккумулятор в неисправном состоянии, требует замены. Автомобиль не заводится.  На кузове автомобиля имеются множественные следы сколов,  царапин, коррозии, вмятин. Треснуто лобовое стекло.</w:t>
            </w:r>
          </w:p>
        </w:tc>
      </w:tr>
    </w:tbl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Претензий к состоянию передаваемого Имущества Покупатель не имеет.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>
          <w:rFonts w:ascii="Times New Roman" w:hAnsi="Times New Roman" w:eastAsia="Times New Roman" w:cs="Times New Roman"/>
          <w:color w:val="000000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>
      <w:pPr>
        <w:pStyle w:val="Style17"/>
        <w:numPr>
          <w:ilvl w:val="0"/>
          <w:numId w:val="4"/>
        </w:numPr>
        <w:spacing w:lineRule="auto" w:line="240" w:before="0" w:after="0"/>
        <w:ind w:firstLine="709" w:left="0" w:right="0"/>
        <w:contextualSpacing/>
        <w:jc w:val="both"/>
        <w:rPr/>
      </w:pPr>
      <w:r>
        <w:rPr>
          <w:rFonts w:eastAsia="Times New Roman" w:cs="Times New Roman" w:ascii="Times New Roman" w:hAnsi="Times New Roman"/>
          <w:color w:val="000000"/>
          <w:sz w:val="20"/>
          <w:szCs w:val="20"/>
          <w:lang w:eastAsia="ru-RU"/>
        </w:rPr>
        <w:t xml:space="preserve">Настоящий акт составлен в трех экземплярах, имеющих одинаковую юридическую силу, по одному экземпляру для каждой из Сторон, </w:t>
      </w:r>
      <w:r>
        <w:rPr>
          <w:rFonts w:cs="Times New Roman" w:ascii="Times New Roman" w:hAnsi="Times New Roman"/>
          <w:color w:val="000000"/>
          <w:sz w:val="20"/>
          <w:szCs w:val="20"/>
        </w:rPr>
        <w:t>и один для Государственного органа, осуществляющего регистрацию прав на имущество и сделок с ним.</w:t>
      </w:r>
    </w:p>
    <w:p>
      <w:pPr>
        <w:pStyle w:val="Style17"/>
        <w:spacing w:lineRule="auto" w:line="240" w:before="0" w:after="0"/>
        <w:ind w:hanging="0" w:left="709" w:right="0"/>
        <w:contextualSpacing/>
        <w:jc w:val="both"/>
        <w:rPr>
          <w:rFonts w:ascii="Times New Roman" w:hAnsi="Times New Roman" w:eastAsia="Times New Roman" w:cs="Times New Roman"/>
          <w:lang w:eastAsia="ru-RU"/>
        </w:rPr>
      </w:pPr>
      <w:r>
        <w:rPr>
          <w:rFonts w:eastAsia="Times New Roman" w:cs="Times New Roman" w:ascii="Times New Roman" w:hAnsi="Times New Roman"/>
          <w:lang w:eastAsia="ru-RU"/>
        </w:rPr>
      </w:r>
    </w:p>
    <w:tbl>
      <w:tblPr>
        <w:tblW w:w="9540" w:type="dxa"/>
        <w:jc w:val="left"/>
        <w:tblInd w:w="-49" w:type="dxa"/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58"/>
        <w:gridCol w:w="4682"/>
      </w:tblGrid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>
        <w:trPr>
          <w:trHeight w:val="2709" w:hRule="atLeast"/>
        </w:trPr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Денисенко Станислав Николаевич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br/>
              <w:t>Дата рождения: 29.06.1992</w:t>
              <w:br/>
              <w:t>Место рождения: ст. Советская Кировского р-на Ставропольского края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Регистрация по месту жительства / фактическое место жительства: 357329, Ставропольский кр., Кировский р-н, ст. Советская, ул. Буденного, д. 26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  <w:t>СНИЛС: 167-069-709 00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color w:val="auto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  <w:t>ИНН: 260907324586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val="ru-RU" w:eastAsia="ru-RU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auto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auto"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48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  <w:t>Финансовый управляющий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val="ru-RU"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 xml:space="preserve">_________________ 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auto"/>
                <w:sz w:val="20"/>
                <w:szCs w:val="20"/>
                <w:lang w:val="ru-RU" w:eastAsia="ru-RU" w:bidi="ar-SA"/>
              </w:rPr>
              <w:t>Садчикова Юлия Викторовна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46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FFFFFF" w:val="clear"/>
          </w:tcPr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napToGrid w:val="false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val="ru-RU" w:eastAsia="ru-RU" w:bidi="ar-SA"/>
              </w:rPr>
              <w:t>____________________</w:t>
            </w:r>
          </w:p>
          <w:p>
            <w:pPr>
              <w:pStyle w:val="Normal"/>
              <w:widowControl w:val="false"/>
              <w:shd w:val="clear" w:fill="FFFFFF"/>
              <w:spacing w:lineRule="auto" w:line="240" w:before="0" w:after="0"/>
              <w:rPr>
                <w:rFonts w:ascii="Times New Roman" w:hAnsi="Times New Roman" w:eastAsia="Times New Roman" w:cs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r>
          </w:p>
        </w:tc>
      </w:tr>
    </w:tbl>
    <w:p>
      <w:pPr>
        <w:pStyle w:val="Style17"/>
        <w:spacing w:lineRule="auto" w:line="240" w:before="0" w:after="0"/>
        <w:contextualSpacing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before="0" w:after="200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cs="Times New Roman"/>
        <w:bCs/>
        <w:i w:val="false"/>
        <w:color w:val="00000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cs="Times New Roman"/>
        <w:b/>
        <w:bCs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/>
        <w:b/>
        <w:bCs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/>
        <w:b/>
        <w:bCs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/>
        <w:b/>
        <w:bCs/>
        <w:sz w:val="24"/>
        <w:szCs w:val="24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665" w:hanging="945"/>
      </w:pPr>
      <w:rPr>
        <w:rFonts w:eastAsia="Times New Roman" w:cs="Times New Roman"/>
        <w:color w:val="000000"/>
        <w:sz w:val="20"/>
        <w:szCs w:val="20"/>
        <w:lang w:eastAsia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ngti SC" w:cs="Arial Unicode MS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2"/>
      <w:sz w:val="22"/>
      <w:szCs w:val="22"/>
      <w:lang w:val="ru-RU" w:eastAsia="zh-CN" w:bidi="ar-SA"/>
    </w:rPr>
  </w:style>
  <w:style w:type="paragraph" w:styleId="Heading1">
    <w:name w:val="heading 1"/>
    <w:basedOn w:val="user"/>
    <w:next w:val="BodyText"/>
    <w:qFormat/>
    <w:pPr>
      <w:numPr>
        <w:ilvl w:val="0"/>
        <w:numId w:val="1"/>
      </w:numPr>
      <w:spacing w:before="240" w:after="120"/>
      <w:outlineLvl w:val="0"/>
    </w:pPr>
    <w:rPr>
      <w:b/>
      <w:bCs/>
      <w:sz w:val="36"/>
      <w:szCs w:val="36"/>
    </w:rPr>
  </w:style>
  <w:style w:type="paragraph" w:styleId="Heading5">
    <w:name w:val="heading 5"/>
    <w:basedOn w:val="user"/>
    <w:next w:val="BodyText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styleId="WW8Num1z0">
    <w:name w:val="WW8Num1z0"/>
    <w:qFormat/>
    <w:rPr>
      <w:rFonts w:ascii="Times New Roman" w:hAnsi="Times New Roman" w:cs="Times New Roman"/>
      <w:b/>
      <w:bCs/>
      <w:sz w:val="24"/>
      <w:szCs w:val="24"/>
    </w:rPr>
  </w:style>
  <w:style w:type="character" w:styleId="WW8Num1z1">
    <w:name w:val="WW8Num1z1"/>
    <w:qFormat/>
    <w:rPr>
      <w:rFonts w:ascii="Times New Roman" w:hAnsi="Times New Roman" w:cs="Times New Roman"/>
      <w:bCs/>
      <w:i w:val="false"/>
      <w:color w:val="000000"/>
      <w:sz w:val="20"/>
      <w:szCs w:val="20"/>
    </w:rPr>
  </w:style>
  <w:style w:type="character" w:styleId="WW8Num2z0">
    <w:name w:val="WW8Num2z0"/>
    <w:qFormat/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12">
    <w:name w:val="Основной шрифт абзаца"/>
    <w:qFormat/>
    <w:rPr/>
  </w:style>
  <w:style w:type="character" w:styleId="Style13">
    <w:name w:val="Верхний колонтитул Знак"/>
    <w:qFormat/>
    <w:rPr>
      <w:sz w:val="22"/>
      <w:szCs w:val="22"/>
    </w:rPr>
  </w:style>
  <w:style w:type="character" w:styleId="Style14">
    <w:name w:val="Нижний колонтитул Знак"/>
    <w:qFormat/>
    <w:rPr>
      <w:sz w:val="22"/>
      <w:szCs w:val="22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SC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Ari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Arial"/>
    </w:rPr>
  </w:style>
  <w:style w:type="paragraph" w:styleId="Style17">
    <w:name w:val="Абзац списка"/>
    <w:basedOn w:val="Normal"/>
    <w:qFormat/>
    <w:pPr>
      <w:spacing w:before="0" w:after="200"/>
      <w:ind w:hanging="0" w:left="720" w:right="0"/>
      <w:contextualSpacing/>
    </w:pPr>
    <w:rPr/>
  </w:style>
  <w:style w:type="paragraph" w:styleId="Style18">
    <w:name w:val="Верхний и нижний колонтитулы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Style19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user2">
    <w:name w:val="Содержимое таблицы (user)"/>
    <w:basedOn w:val="Normal"/>
    <w:qFormat/>
    <w:pPr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251</TotalTime>
  <Application>LibreOffice/26.2.5.2$Windows_X86_64 LibreOffice_project/cd7284b4cbbfeb507e630c1aac019f4157393acb</Application>
  <AppVersion>15.0000</AppVersion>
  <Pages>4</Pages>
  <Words>1155</Words>
  <Characters>8235</Characters>
  <CharactersWithSpaces>9303</CharactersWithSpaces>
  <Paragraphs>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2015-06-11T13:16:00Z</dcterms:created>
  <dc:creator>admin</dc:creator>
  <dc:description/>
  <dc:language>ru-RU</dc:language>
  <cp:lastModifiedBy/>
  <cp:lastPrinted>1995-11-21T17:41:00Z</cp:lastPrinted>
  <dcterms:modified xsi:type="dcterms:W3CDTF">2026-09-25T15:51:28Z</dcterms:modified>
  <cp:revision>58</cp:revision>
  <dc:subject/>
  <dc:title/>
</cp:coreProperties>
</file>