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6198" w14:textId="00545E7A" w:rsidR="00CB638E" w:rsidRDefault="00CB638E" w:rsidP="00CB638E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AB251C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лит.В, (812)334-26-04, 8(800) 777-57-57, </w:t>
      </w:r>
      <w:r w:rsidR="005A26E1" w:rsidRPr="005A26E1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Акционерным коммерческим межрегиональным топливно-энергетическим банком «МЕЖТОПЭНЕРГОБАНК» (публичное акционерное общество) (ПАО «МЕЖТОПЭНЕРГОБАНК»), (адрес регистрации: 107078, г. Москва, ул. Садовая - Черногрязская, д.6,  ИНН 7701014396, ОГРН 1027739253520) (далее – финансовая организация), конкурсным управляющим (ликвидатором) которого на основании решения Арбитражного суда г. Москвы от 4 октября 2017 г. по делу № А40-137960/2017 является государственная корпорация «Агентство по страхованию вкладов» (109240, г. Москва, ул. Высоцкого, д. 4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(далее – КУ), проводит электронные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с открытой формой представления предложений по цене приобретения имущества финансовой организации (далее - Торги).</w:t>
      </w:r>
    </w:p>
    <w:p w14:paraId="5EE8F05B" w14:textId="6DFCD408" w:rsidR="00950CC9" w:rsidRDefault="00950C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642D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</w:t>
      </w:r>
      <w:r w:rsidRPr="00AE1E52">
        <w:rPr>
          <w:rFonts w:ascii="Times New Roman" w:hAnsi="Times New Roman" w:cs="Times New Roman"/>
          <w:color w:val="000000"/>
          <w:sz w:val="24"/>
          <w:szCs w:val="24"/>
        </w:rPr>
        <w:t xml:space="preserve">Торгов является следующее имущество: </w:t>
      </w:r>
    </w:p>
    <w:p w14:paraId="3E5209C3" w14:textId="757CC26A" w:rsidR="005A26E1" w:rsidRDefault="005A26E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Лот 1 - </w:t>
      </w:r>
      <w:r w:rsidRPr="005A26E1">
        <w:rPr>
          <w:rFonts w:ascii="Times New Roman" w:hAnsi="Times New Roman" w:cs="Times New Roman"/>
          <w:color w:val="000000"/>
          <w:sz w:val="24"/>
          <w:szCs w:val="24"/>
        </w:rPr>
        <w:t>1/2 доли в праве собственности на жилой дом - 167,2 кв. м, 1/2 доли в праве собственности на земельный участок - 694+/-5 кв. м, адрес: Ростовская обл., г. Новочеркасск, ул. Железнодорожная, д. 93в, кадастровые номера 61:55:0011813:188, 61:55:0011813:13, земли населенных пунктов - земли под домами индивидуальной жилой застройки, ограничения и обременения: информация о зарегистрированных лицах компетентными органами не предоставлена, наличие проживающих установить невозможно, нет доступа на объект, наличие перепланировки/переустройства/реконструкции установить невозможно, ограничения прав на земельный участок, предусмотренные статьей 56 Земельного кодекса РФ, ЗОУИТ 61:55-6.600, единая зона регулирования застройки и хозяйственной деятельности объектов культурного наследия г. Новочеркасска Ростовской обл. 6-го типа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5A26E1">
        <w:rPr>
          <w:rFonts w:ascii="Times New Roman" w:hAnsi="Times New Roman" w:cs="Times New Roman"/>
          <w:color w:val="000000"/>
          <w:sz w:val="24"/>
          <w:szCs w:val="24"/>
        </w:rPr>
        <w:t>5 600 000,00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руб.</w:t>
      </w:r>
    </w:p>
    <w:p w14:paraId="5A342CFA" w14:textId="1A6E7455" w:rsidR="005A26E1" w:rsidRDefault="005A26E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26E1">
        <w:rPr>
          <w:rFonts w:ascii="Times New Roman" w:hAnsi="Times New Roman" w:cs="Times New Roman"/>
          <w:color w:val="000000"/>
          <w:sz w:val="24"/>
          <w:szCs w:val="24"/>
        </w:rPr>
        <w:t xml:space="preserve">Лот 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5A26E1">
        <w:rPr>
          <w:rFonts w:ascii="Times New Roman" w:hAnsi="Times New Roman" w:cs="Times New Roman"/>
          <w:color w:val="000000"/>
          <w:sz w:val="24"/>
          <w:szCs w:val="24"/>
        </w:rPr>
        <w:t xml:space="preserve"> реализуется в порядке, установленном ст. 250 ГК РФ, предусматривающей при продаже доли в праве общей собственности постороннему лицу преимущественное право покупки продаваемой доли остальным участникам долевой собственности по цене, за которую она продается, и на прочих равных условиях. Договор купли-продажи заключается в нотариальной форме.</w:t>
      </w:r>
    </w:p>
    <w:p w14:paraId="627500EC" w14:textId="77777777" w:rsidR="00CB638E" w:rsidRDefault="00CB638E" w:rsidP="00CB638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Права требования </w:t>
      </w:r>
      <w:r w:rsidRPr="005A26E1">
        <w:rPr>
          <w:rFonts w:ascii="Times New Roman" w:hAnsi="Times New Roman" w:cs="Times New Roman"/>
          <w:color w:val="000000"/>
          <w:sz w:val="24"/>
          <w:szCs w:val="24"/>
        </w:rPr>
        <w:t>к юридическим и физическим лицам ((в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скобках указана в т.ч. сумма долга) – начальная цена продажи лота):</w:t>
      </w:r>
    </w:p>
    <w:p w14:paraId="565551E2" w14:textId="2B73B88F" w:rsidR="005A26E1" w:rsidRPr="005A26E1" w:rsidRDefault="005A26E1" w:rsidP="005A26E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Лот </w:t>
      </w:r>
      <w:r w:rsidRPr="005A26E1">
        <w:rPr>
          <w:rFonts w:ascii="Times New Roman CYR" w:hAnsi="Times New Roman CYR" w:cs="Times New Roman CYR"/>
          <w:color w:val="000000"/>
        </w:rPr>
        <w:t>2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5A26E1">
        <w:rPr>
          <w:rFonts w:ascii="Times New Roman CYR" w:hAnsi="Times New Roman CYR" w:cs="Times New Roman CYR"/>
          <w:color w:val="000000"/>
        </w:rPr>
        <w:t>ООО «Инжиниринг Строй», ИНН 5406794716, определение Арбитражного суда г. Москвы от 20.08.2019 по делу А40-137960/17-129-171Б (3 381 056,86 руб.)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5A26E1">
        <w:rPr>
          <w:rFonts w:ascii="Times New Roman CYR" w:hAnsi="Times New Roman CYR" w:cs="Times New Roman CYR"/>
          <w:color w:val="000000"/>
        </w:rPr>
        <w:t>3 381 056,86</w:t>
      </w:r>
      <w:r>
        <w:rPr>
          <w:rFonts w:ascii="Times New Roman CYR" w:hAnsi="Times New Roman CYR" w:cs="Times New Roman CYR"/>
          <w:color w:val="000000"/>
        </w:rPr>
        <w:t xml:space="preserve"> руб.;</w:t>
      </w:r>
    </w:p>
    <w:p w14:paraId="22332997" w14:textId="6EB0E4BF" w:rsidR="005A26E1" w:rsidRPr="005A26E1" w:rsidRDefault="005A26E1" w:rsidP="005A26E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Лот </w:t>
      </w:r>
      <w:r w:rsidRPr="005A26E1">
        <w:rPr>
          <w:rFonts w:ascii="Times New Roman CYR" w:hAnsi="Times New Roman CYR" w:cs="Times New Roman CYR"/>
          <w:color w:val="000000"/>
        </w:rPr>
        <w:t>3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5A26E1">
        <w:rPr>
          <w:rFonts w:ascii="Times New Roman CYR" w:hAnsi="Times New Roman CYR" w:cs="Times New Roman CYR"/>
          <w:color w:val="000000"/>
        </w:rPr>
        <w:t>ООО «Орбита», ИНН 7825704120, определение Арбитражного суда г. Москвы от 25.12.2025 по делу А40-137960/17-129-171Б (1 736 114,85 руб.)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5A26E1">
        <w:rPr>
          <w:rFonts w:ascii="Times New Roman CYR" w:hAnsi="Times New Roman CYR" w:cs="Times New Roman CYR"/>
          <w:color w:val="000000"/>
        </w:rPr>
        <w:t>1 736 114,85</w:t>
      </w:r>
      <w:r>
        <w:rPr>
          <w:rFonts w:ascii="Times New Roman CYR" w:hAnsi="Times New Roman CYR" w:cs="Times New Roman CYR"/>
          <w:color w:val="000000"/>
        </w:rPr>
        <w:t xml:space="preserve"> руб.;</w:t>
      </w:r>
    </w:p>
    <w:p w14:paraId="1FCF3B35" w14:textId="268C8500" w:rsidR="005A26E1" w:rsidRPr="005A26E1" w:rsidRDefault="005A26E1" w:rsidP="005A26E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Лот </w:t>
      </w:r>
      <w:r w:rsidRPr="005A26E1">
        <w:rPr>
          <w:rFonts w:ascii="Times New Roman CYR" w:hAnsi="Times New Roman CYR" w:cs="Times New Roman CYR"/>
          <w:color w:val="000000"/>
        </w:rPr>
        <w:t>4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5A26E1">
        <w:rPr>
          <w:rFonts w:ascii="Times New Roman CYR" w:hAnsi="Times New Roman CYR" w:cs="Times New Roman CYR"/>
          <w:color w:val="000000"/>
        </w:rPr>
        <w:t>Мямков Анатолий Васильевич (поручитель ООО «СлавХолод», ИНН 6729015133, исключен из ЕГРЮЛ), КД ДК-3728 от 08.06.2011, решение Басманного районного суда г. Москвы от 23.12.2016 по делу 2-6413/2016, подано заявление о признании Мямкова А.В. банкротом (1 495 304,60 руб.)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5A26E1">
        <w:rPr>
          <w:rFonts w:ascii="Times New Roman CYR" w:hAnsi="Times New Roman CYR" w:cs="Times New Roman CYR"/>
          <w:color w:val="000000"/>
        </w:rPr>
        <w:t>1 495 304,60</w:t>
      </w:r>
      <w:r>
        <w:rPr>
          <w:rFonts w:ascii="Times New Roman CYR" w:hAnsi="Times New Roman CYR" w:cs="Times New Roman CYR"/>
          <w:color w:val="000000"/>
        </w:rPr>
        <w:t xml:space="preserve"> руб.;</w:t>
      </w:r>
    </w:p>
    <w:p w14:paraId="6C1F2051" w14:textId="0B493080" w:rsidR="005A26E1" w:rsidRPr="005A26E1" w:rsidRDefault="005A26E1" w:rsidP="005A26E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Лот </w:t>
      </w:r>
      <w:r w:rsidRPr="005A26E1">
        <w:rPr>
          <w:rFonts w:ascii="Times New Roman CYR" w:hAnsi="Times New Roman CYR" w:cs="Times New Roman CYR"/>
          <w:color w:val="000000"/>
        </w:rPr>
        <w:t>5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5A26E1">
        <w:rPr>
          <w:rFonts w:ascii="Times New Roman CYR" w:hAnsi="Times New Roman CYR" w:cs="Times New Roman CYR"/>
          <w:color w:val="000000"/>
        </w:rPr>
        <w:t>Сергеев Максим Валериевич, постановление 9 Арбитражного апелляционного суда от 09.07.2019 по делу А40-137960/17 (15 178 971,49 руб.)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5A26E1">
        <w:rPr>
          <w:rFonts w:ascii="Times New Roman CYR" w:hAnsi="Times New Roman CYR" w:cs="Times New Roman CYR"/>
          <w:color w:val="000000"/>
        </w:rPr>
        <w:t>15 178 971,49</w:t>
      </w:r>
      <w:r>
        <w:rPr>
          <w:rFonts w:ascii="Times New Roman CYR" w:hAnsi="Times New Roman CYR" w:cs="Times New Roman CYR"/>
          <w:color w:val="000000"/>
        </w:rPr>
        <w:t xml:space="preserve"> руб.;</w:t>
      </w:r>
    </w:p>
    <w:p w14:paraId="58ED8BB7" w14:textId="514569E4" w:rsidR="005A26E1" w:rsidRDefault="005A26E1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Лот </w:t>
      </w:r>
      <w:r w:rsidRPr="005A26E1">
        <w:rPr>
          <w:rFonts w:ascii="Times New Roman CYR" w:hAnsi="Times New Roman CYR" w:cs="Times New Roman CYR"/>
          <w:color w:val="000000"/>
        </w:rPr>
        <w:t>6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5A26E1">
        <w:rPr>
          <w:rFonts w:ascii="Times New Roman CYR" w:hAnsi="Times New Roman CYR" w:cs="Times New Roman CYR"/>
          <w:color w:val="000000"/>
        </w:rPr>
        <w:t>Савченко Богдан Анатольевич, определение Арбитражного суда г. Санкт-Петербурга и Ленинградской области от 02.02.2026 по делу А56-97716/2018 (186 740,57 руб.)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5A26E1">
        <w:rPr>
          <w:rFonts w:ascii="Times New Roman CYR" w:hAnsi="Times New Roman CYR" w:cs="Times New Roman CYR"/>
          <w:color w:val="000000"/>
        </w:rPr>
        <w:t>186 740,57</w:t>
      </w:r>
      <w:r>
        <w:rPr>
          <w:rFonts w:ascii="Times New Roman CYR" w:hAnsi="Times New Roman CYR" w:cs="Times New Roman CYR"/>
          <w:color w:val="000000"/>
        </w:rPr>
        <w:t xml:space="preserve"> руб.</w:t>
      </w:r>
    </w:p>
    <w:p w14:paraId="72CEA841" w14:textId="4AB4F0B1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 xml:space="preserve">С подробной информацией о составе лотов финансовой организации можно ознакомиться на сайте ОТ http://www.auction-house.ru/, также </w:t>
      </w:r>
      <w:hyperlink r:id="rId4" w:history="1">
        <w:r w:rsidRPr="0037642D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, </w:t>
      </w:r>
      <w:hyperlink r:id="rId5" w:history="1">
        <w:r w:rsidRPr="0037642D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7D19C2F7" w14:textId="5B3E074D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</w:t>
      </w:r>
      <w:r w:rsidRPr="00AE1E52">
        <w:rPr>
          <w:rFonts w:ascii="Times New Roman CYR" w:hAnsi="Times New Roman CYR" w:cs="Times New Roman CYR"/>
          <w:color w:val="000000"/>
        </w:rPr>
        <w:t xml:space="preserve">аукциона – </w:t>
      </w:r>
      <w:r w:rsidR="0037642D" w:rsidRPr="00AE1E52">
        <w:rPr>
          <w:rFonts w:ascii="Times New Roman CYR" w:hAnsi="Times New Roman CYR" w:cs="Times New Roman CYR"/>
          <w:color w:val="000000"/>
        </w:rPr>
        <w:t>5</w:t>
      </w:r>
      <w:r w:rsidR="009E7E5E" w:rsidRPr="00AE1E52">
        <w:rPr>
          <w:rFonts w:ascii="Times New Roman CYR" w:hAnsi="Times New Roman CYR" w:cs="Times New Roman CYR"/>
          <w:color w:val="000000"/>
        </w:rPr>
        <w:t xml:space="preserve"> </w:t>
      </w:r>
      <w:r w:rsidR="0037642D" w:rsidRPr="00AE1E52">
        <w:rPr>
          <w:rFonts w:ascii="Times New Roman CYR" w:hAnsi="Times New Roman CYR" w:cs="Times New Roman CYR"/>
          <w:color w:val="000000"/>
        </w:rPr>
        <w:t>(пять)</w:t>
      </w:r>
      <w:r w:rsidRPr="00AE1E52">
        <w:rPr>
          <w:rFonts w:ascii="Times New Roman CYR" w:hAnsi="Times New Roman CYR" w:cs="Times New Roman CYR"/>
          <w:color w:val="000000"/>
        </w:rPr>
        <w:t xml:space="preserve"> процентов</w:t>
      </w:r>
      <w:r w:rsidRPr="0037642D">
        <w:rPr>
          <w:rFonts w:ascii="Times New Roman CYR" w:hAnsi="Times New Roman CYR" w:cs="Times New Roman CYR"/>
          <w:color w:val="000000"/>
        </w:rPr>
        <w:t xml:space="preserve"> от начальной цены продажи предмета Торгов (лота).</w:t>
      </w:r>
    </w:p>
    <w:p w14:paraId="60597996" w14:textId="59E9363A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37642D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37642D">
        <w:rPr>
          <w:rFonts w:ascii="Times New Roman CYR" w:hAnsi="Times New Roman CYR" w:cs="Times New Roman CYR"/>
          <w:color w:val="000000"/>
        </w:rPr>
        <w:t xml:space="preserve"> </w:t>
      </w:r>
      <w:r w:rsidR="005A26E1" w:rsidRPr="005A26E1">
        <w:rPr>
          <w:rFonts w:ascii="Times New Roman CYR" w:hAnsi="Times New Roman CYR" w:cs="Times New Roman CYR"/>
          <w:b/>
          <w:bCs/>
          <w:color w:val="000000"/>
        </w:rPr>
        <w:t>23 ноября</w:t>
      </w:r>
      <w:r w:rsidR="005A26E1">
        <w:rPr>
          <w:rFonts w:ascii="Times New Roman CYR" w:hAnsi="Times New Roman CYR" w:cs="Times New Roman CYR"/>
          <w:color w:val="000000"/>
        </w:rPr>
        <w:t xml:space="preserve"> </w:t>
      </w:r>
      <w:r w:rsidR="00BD0E8E" w:rsidRPr="0037642D">
        <w:rPr>
          <w:b/>
        </w:rPr>
        <w:t>202</w:t>
      </w:r>
      <w:r w:rsidR="00FE0848">
        <w:rPr>
          <w:b/>
        </w:rPr>
        <w:t>6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37642D">
        <w:rPr>
          <w:color w:val="000000"/>
        </w:rPr>
        <w:t xml:space="preserve">АО «Российский аукционный дом» по адресу: </w:t>
      </w:r>
      <w:hyperlink r:id="rId6" w:history="1">
        <w:r w:rsidRPr="0037642D">
          <w:rPr>
            <w:rStyle w:val="a4"/>
          </w:rPr>
          <w:t>http://lot-online.ru</w:t>
        </w:r>
      </w:hyperlink>
      <w:r w:rsidRPr="0037642D">
        <w:rPr>
          <w:color w:val="000000"/>
        </w:rPr>
        <w:t xml:space="preserve"> (далее – ЭТП)</w:t>
      </w:r>
      <w:r w:rsidRPr="0037642D">
        <w:rPr>
          <w:rFonts w:ascii="Times New Roman CYR" w:hAnsi="Times New Roman CYR" w:cs="Times New Roman CYR"/>
          <w:color w:val="000000"/>
        </w:rPr>
        <w:t>.</w:t>
      </w:r>
    </w:p>
    <w:p w14:paraId="639A5312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lastRenderedPageBreak/>
        <w:t>Время окончания Торгов:</w:t>
      </w:r>
    </w:p>
    <w:p w14:paraId="3271C2BD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5148A766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6B4ACC9E" w14:textId="4707991D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В случае, если по итогам Торгов, назначенных на </w:t>
      </w:r>
      <w:r w:rsidR="005A26E1" w:rsidRPr="005A26E1">
        <w:rPr>
          <w:b/>
          <w:bCs/>
          <w:color w:val="000000"/>
        </w:rPr>
        <w:t>23 ноября</w:t>
      </w:r>
      <w:r w:rsidR="009E7E5E">
        <w:rPr>
          <w:color w:val="000000"/>
        </w:rPr>
        <w:t xml:space="preserve"> </w:t>
      </w:r>
      <w:r w:rsidR="009E7E5E" w:rsidRPr="004E56EC">
        <w:rPr>
          <w:b/>
          <w:bCs/>
          <w:color w:val="000000"/>
        </w:rPr>
        <w:t>202</w:t>
      </w:r>
      <w:r w:rsidR="00FE0848" w:rsidRPr="004E56EC">
        <w:rPr>
          <w:b/>
          <w:bCs/>
          <w:color w:val="000000"/>
        </w:rPr>
        <w:t>6</w:t>
      </w:r>
      <w:r w:rsidR="009E7E5E" w:rsidRPr="004E56EC">
        <w:rPr>
          <w:b/>
          <w:bCs/>
          <w:color w:val="000000"/>
        </w:rPr>
        <w:t xml:space="preserve"> г</w:t>
      </w:r>
      <w:r w:rsidR="009E7E5E" w:rsidRPr="00FE0848">
        <w:rPr>
          <w:color w:val="000000"/>
        </w:rPr>
        <w:t>.</w:t>
      </w:r>
      <w:r w:rsidRPr="00FE0848">
        <w:rPr>
          <w:color w:val="000000"/>
        </w:rPr>
        <w:t>,</w:t>
      </w:r>
      <w:r w:rsidRPr="0037642D">
        <w:rPr>
          <w:color w:val="000000"/>
        </w:rPr>
        <w:t xml:space="preserve"> лоты не реализованы, то в 14:00 часов по московскому времени </w:t>
      </w:r>
      <w:r w:rsidR="005A26E1" w:rsidRPr="005A26E1">
        <w:rPr>
          <w:b/>
          <w:bCs/>
          <w:color w:val="000000"/>
        </w:rPr>
        <w:t>18 января 2027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color w:val="000000"/>
        </w:rPr>
        <w:t>на ЭТП</w:t>
      </w:r>
      <w:r w:rsidRPr="0037642D">
        <w:t xml:space="preserve"> </w:t>
      </w:r>
      <w:r w:rsidRPr="0037642D">
        <w:rPr>
          <w:color w:val="000000"/>
        </w:rPr>
        <w:t>будут проведены</w:t>
      </w:r>
      <w:r w:rsidRPr="0037642D">
        <w:rPr>
          <w:b/>
          <w:bCs/>
          <w:color w:val="000000"/>
        </w:rPr>
        <w:t xml:space="preserve"> повторные Торги </w:t>
      </w:r>
      <w:r w:rsidRPr="0037642D">
        <w:rPr>
          <w:color w:val="000000"/>
        </w:rPr>
        <w:t>нереализованными лотами со снижением начальной цены лотов на 10 (Десять) процентов.</w:t>
      </w:r>
    </w:p>
    <w:p w14:paraId="2F98BE10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Оператор ЭТП (далее – Оператор) обеспечивает проведение Торгов.</w:t>
      </w:r>
    </w:p>
    <w:p w14:paraId="11C03E9D" w14:textId="1AF0A672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Прием Оператором заявок и предложений о цене приобретения имущества финансовой организации на участие в </w:t>
      </w:r>
      <w:r w:rsidR="007B55CF" w:rsidRPr="0037642D">
        <w:rPr>
          <w:color w:val="000000"/>
        </w:rPr>
        <w:t>первых Торгах начинается в 00:00</w:t>
      </w:r>
      <w:r w:rsidRPr="0037642D">
        <w:rPr>
          <w:color w:val="000000"/>
        </w:rPr>
        <w:t xml:space="preserve"> часов по московскому времени</w:t>
      </w:r>
      <w:r w:rsidR="005A26E1">
        <w:rPr>
          <w:color w:val="000000"/>
        </w:rPr>
        <w:t xml:space="preserve"> </w:t>
      </w:r>
      <w:r w:rsidR="005A26E1" w:rsidRPr="005A26E1">
        <w:rPr>
          <w:b/>
          <w:bCs/>
          <w:color w:val="000000"/>
        </w:rPr>
        <w:t xml:space="preserve">06 октября </w:t>
      </w:r>
      <w:r w:rsidR="009E7E5E" w:rsidRPr="005A26E1">
        <w:rPr>
          <w:b/>
          <w:bCs/>
          <w:color w:val="000000"/>
        </w:rPr>
        <w:t>2</w:t>
      </w:r>
      <w:r w:rsidR="009E7E5E" w:rsidRPr="009E7E5E">
        <w:rPr>
          <w:b/>
          <w:bCs/>
          <w:color w:val="000000"/>
        </w:rPr>
        <w:t>02</w:t>
      </w:r>
      <w:r w:rsidR="004E56EC">
        <w:rPr>
          <w:b/>
          <w:bCs/>
          <w:color w:val="000000"/>
        </w:rPr>
        <w:t>6</w:t>
      </w:r>
      <w:r w:rsidR="009E7E5E" w:rsidRPr="009E7E5E">
        <w:rPr>
          <w:b/>
          <w:bCs/>
          <w:color w:val="000000"/>
        </w:rPr>
        <w:t xml:space="preserve"> г.</w:t>
      </w:r>
      <w:r w:rsidRPr="009E7E5E">
        <w:rPr>
          <w:b/>
          <w:bCs/>
          <w:color w:val="000000"/>
        </w:rPr>
        <w:t>,</w:t>
      </w:r>
      <w:r w:rsidRPr="0037642D">
        <w:rPr>
          <w:color w:val="000000"/>
        </w:rPr>
        <w:t xml:space="preserve"> а на участие в пов</w:t>
      </w:r>
      <w:r w:rsidR="007B55CF" w:rsidRPr="0037642D">
        <w:rPr>
          <w:color w:val="000000"/>
        </w:rPr>
        <w:t>торных Торгах начинается в 00:00</w:t>
      </w:r>
      <w:r w:rsidRPr="0037642D">
        <w:rPr>
          <w:color w:val="000000"/>
        </w:rPr>
        <w:t xml:space="preserve"> часов по московскому времени </w:t>
      </w:r>
      <w:r w:rsidR="005A26E1" w:rsidRPr="005A26E1">
        <w:rPr>
          <w:b/>
          <w:bCs/>
          <w:color w:val="000000"/>
        </w:rPr>
        <w:t>30 ноября</w:t>
      </w:r>
      <w:r w:rsidR="005A26E1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FE0848">
        <w:rPr>
          <w:b/>
          <w:bCs/>
          <w:color w:val="000000"/>
        </w:rPr>
        <w:t>6</w:t>
      </w:r>
      <w:r w:rsidRPr="009E7E5E">
        <w:rPr>
          <w:b/>
          <w:bCs/>
        </w:rPr>
        <w:t xml:space="preserve"> г.</w:t>
      </w:r>
      <w:r w:rsidRPr="0037642D">
        <w:rPr>
          <w:color w:val="000000"/>
        </w:rPr>
        <w:t xml:space="preserve"> Прием заявок на участие в Торгах и задатков прекращается в 14:00 часов по московскому времени за </w:t>
      </w:r>
      <w:r w:rsidRPr="009E7E5E">
        <w:rPr>
          <w:color w:val="000000"/>
          <w:highlight w:val="lightGray"/>
        </w:rPr>
        <w:t>5 (Пять)</w:t>
      </w:r>
      <w:r w:rsidRPr="0037642D">
        <w:rPr>
          <w:color w:val="000000"/>
        </w:rPr>
        <w:t xml:space="preserve"> календарных дней до даты проведения соответствующих Торгов.</w:t>
      </w:r>
    </w:p>
    <w:p w14:paraId="172EB580" w14:textId="77777777" w:rsidR="00950CC9" w:rsidRPr="0037642D" w:rsidRDefault="00950C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37642D">
        <w:rPr>
          <w:color w:val="000000"/>
        </w:rPr>
        <w:t>На основании п. 4 ст. 139 Федерального закона № 127-ФЗ «О несостоятельности (банкротстве)» имущество финансовой организации, не реализованное на повторных Торгах, выставляется на торги в электронной форме посредством публичного предложения (далее - Торги ППП).</w:t>
      </w:r>
    </w:p>
    <w:p w14:paraId="4B7C7A8A" w14:textId="77777777" w:rsidR="00BE45E1" w:rsidRPr="00BE45E1" w:rsidRDefault="00BE45E1" w:rsidP="00BE45E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b/>
          <w:bCs/>
          <w:color w:val="000000"/>
        </w:rPr>
      </w:pPr>
      <w:r w:rsidRPr="00BE45E1">
        <w:rPr>
          <w:b/>
          <w:bCs/>
          <w:color w:val="000000"/>
        </w:rPr>
        <w:t>Торги ППП будут проведены на ЭТП:</w:t>
      </w:r>
    </w:p>
    <w:p w14:paraId="0175D69B" w14:textId="2065D708" w:rsidR="00BE45E1" w:rsidRPr="00BE45E1" w:rsidRDefault="00BE45E1" w:rsidP="00BE45E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b/>
          <w:bCs/>
          <w:color w:val="000000"/>
        </w:rPr>
      </w:pPr>
      <w:r w:rsidRPr="00BE45E1">
        <w:rPr>
          <w:b/>
          <w:bCs/>
          <w:color w:val="000000"/>
        </w:rPr>
        <w:t>по лоту</w:t>
      </w:r>
      <w:r>
        <w:rPr>
          <w:b/>
          <w:bCs/>
          <w:color w:val="000000"/>
        </w:rPr>
        <w:t xml:space="preserve"> 1</w:t>
      </w:r>
      <w:r w:rsidRPr="00BE45E1">
        <w:rPr>
          <w:b/>
          <w:bCs/>
          <w:color w:val="000000"/>
        </w:rPr>
        <w:t xml:space="preserve"> - с </w:t>
      </w:r>
      <w:r>
        <w:rPr>
          <w:b/>
          <w:bCs/>
          <w:color w:val="000000"/>
        </w:rPr>
        <w:t xml:space="preserve">03 февраля </w:t>
      </w:r>
      <w:r w:rsidRPr="00BE45E1">
        <w:rPr>
          <w:b/>
          <w:bCs/>
          <w:color w:val="000000"/>
        </w:rPr>
        <w:t>202</w:t>
      </w:r>
      <w:r>
        <w:rPr>
          <w:b/>
          <w:bCs/>
          <w:color w:val="000000"/>
        </w:rPr>
        <w:t>7</w:t>
      </w:r>
      <w:r w:rsidRPr="00BE45E1">
        <w:rPr>
          <w:b/>
          <w:bCs/>
          <w:color w:val="000000"/>
        </w:rPr>
        <w:t xml:space="preserve"> г. по</w:t>
      </w:r>
      <w:r w:rsidR="00775719">
        <w:rPr>
          <w:b/>
          <w:bCs/>
          <w:color w:val="000000"/>
        </w:rPr>
        <w:t xml:space="preserve"> 23 марта </w:t>
      </w:r>
      <w:r w:rsidRPr="00BE45E1">
        <w:rPr>
          <w:b/>
          <w:bCs/>
          <w:color w:val="000000"/>
        </w:rPr>
        <w:t>202</w:t>
      </w:r>
      <w:r w:rsidR="00775719">
        <w:rPr>
          <w:b/>
          <w:bCs/>
          <w:color w:val="000000"/>
        </w:rPr>
        <w:t>7</w:t>
      </w:r>
      <w:r w:rsidRPr="00BE45E1">
        <w:rPr>
          <w:b/>
          <w:bCs/>
          <w:color w:val="000000"/>
        </w:rPr>
        <w:t xml:space="preserve"> г.;</w:t>
      </w:r>
    </w:p>
    <w:p w14:paraId="6BF89CCD" w14:textId="707A56A8" w:rsidR="00950CC9" w:rsidRDefault="00BE45E1" w:rsidP="00BE45E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BE45E1">
        <w:rPr>
          <w:b/>
          <w:bCs/>
          <w:color w:val="000000"/>
        </w:rPr>
        <w:t>по лот</w:t>
      </w:r>
      <w:r>
        <w:rPr>
          <w:b/>
          <w:bCs/>
          <w:color w:val="000000"/>
        </w:rPr>
        <w:t>ам 2,4</w:t>
      </w:r>
      <w:r w:rsidRPr="00BE45E1">
        <w:rPr>
          <w:b/>
          <w:bCs/>
          <w:color w:val="000000"/>
        </w:rPr>
        <w:t xml:space="preserve"> - с </w:t>
      </w:r>
      <w:r>
        <w:rPr>
          <w:b/>
          <w:bCs/>
          <w:color w:val="000000"/>
        </w:rPr>
        <w:t xml:space="preserve">03 февраля </w:t>
      </w:r>
      <w:r>
        <w:rPr>
          <w:b/>
          <w:bCs/>
          <w:color w:val="000000"/>
        </w:rPr>
        <w:t xml:space="preserve">2027 </w:t>
      </w:r>
      <w:r w:rsidRPr="00BE45E1">
        <w:rPr>
          <w:b/>
          <w:bCs/>
          <w:color w:val="000000"/>
        </w:rPr>
        <w:t xml:space="preserve">г. по </w:t>
      </w:r>
      <w:r w:rsidR="00775719">
        <w:rPr>
          <w:b/>
          <w:bCs/>
          <w:color w:val="000000"/>
        </w:rPr>
        <w:t xml:space="preserve">07 апреля </w:t>
      </w:r>
      <w:r w:rsidRPr="00BE45E1">
        <w:rPr>
          <w:b/>
          <w:bCs/>
          <w:color w:val="000000"/>
        </w:rPr>
        <w:t>202</w:t>
      </w:r>
      <w:r w:rsidR="00775719">
        <w:rPr>
          <w:b/>
          <w:bCs/>
          <w:color w:val="000000"/>
        </w:rPr>
        <w:t>7</w:t>
      </w:r>
      <w:r w:rsidRPr="00BE45E1">
        <w:rPr>
          <w:b/>
          <w:bCs/>
          <w:color w:val="000000"/>
        </w:rPr>
        <w:t xml:space="preserve"> г.</w:t>
      </w:r>
      <w:r w:rsidR="005D216D">
        <w:rPr>
          <w:b/>
          <w:bCs/>
          <w:color w:val="000000"/>
        </w:rPr>
        <w:t>;</w:t>
      </w:r>
    </w:p>
    <w:p w14:paraId="6869D7BB" w14:textId="681CF0A1" w:rsidR="00BE45E1" w:rsidRDefault="00BE45E1" w:rsidP="00BE45E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BE45E1">
        <w:rPr>
          <w:b/>
          <w:bCs/>
          <w:color w:val="000000"/>
        </w:rPr>
        <w:t>по лот</w:t>
      </w:r>
      <w:r>
        <w:rPr>
          <w:b/>
          <w:bCs/>
          <w:color w:val="000000"/>
        </w:rPr>
        <w:t xml:space="preserve">ам </w:t>
      </w:r>
      <w:r>
        <w:rPr>
          <w:b/>
          <w:bCs/>
          <w:color w:val="000000"/>
        </w:rPr>
        <w:t>3,5,6</w:t>
      </w:r>
      <w:r w:rsidRPr="00BE45E1">
        <w:rPr>
          <w:b/>
          <w:bCs/>
          <w:color w:val="000000"/>
        </w:rPr>
        <w:t xml:space="preserve"> - с </w:t>
      </w:r>
      <w:r>
        <w:rPr>
          <w:b/>
          <w:bCs/>
          <w:color w:val="000000"/>
        </w:rPr>
        <w:t xml:space="preserve">03 февраля 2027 </w:t>
      </w:r>
      <w:r w:rsidRPr="00BE45E1">
        <w:rPr>
          <w:b/>
          <w:bCs/>
          <w:color w:val="000000"/>
        </w:rPr>
        <w:t>г. по</w:t>
      </w:r>
      <w:r w:rsidR="00775719">
        <w:rPr>
          <w:b/>
          <w:bCs/>
          <w:color w:val="000000"/>
        </w:rPr>
        <w:t xml:space="preserve"> 17 марта </w:t>
      </w:r>
      <w:r w:rsidRPr="00BE45E1">
        <w:rPr>
          <w:b/>
          <w:bCs/>
          <w:color w:val="000000"/>
        </w:rPr>
        <w:t>202</w:t>
      </w:r>
      <w:r w:rsidR="00775719">
        <w:rPr>
          <w:b/>
          <w:bCs/>
          <w:color w:val="000000"/>
        </w:rPr>
        <w:t>7</w:t>
      </w:r>
      <w:r w:rsidRPr="00BE45E1">
        <w:rPr>
          <w:b/>
          <w:bCs/>
          <w:color w:val="000000"/>
        </w:rPr>
        <w:t xml:space="preserve"> г.</w:t>
      </w:r>
    </w:p>
    <w:p w14:paraId="287E4339" w14:textId="103E177C" w:rsidR="009E6456" w:rsidRPr="00775719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Заявки на участие в Торгах ППП принима</w:t>
      </w:r>
      <w:r w:rsidR="007B55CF" w:rsidRPr="005246E8">
        <w:rPr>
          <w:color w:val="000000"/>
        </w:rPr>
        <w:t>ются Оператором, начиная с 00:00</w:t>
      </w:r>
      <w:r w:rsidRPr="005246E8">
        <w:rPr>
          <w:color w:val="000000"/>
        </w:rPr>
        <w:t xml:space="preserve"> часов по московскому </w:t>
      </w:r>
      <w:r w:rsidRPr="00775719">
        <w:rPr>
          <w:color w:val="000000"/>
        </w:rPr>
        <w:t xml:space="preserve">времени </w:t>
      </w:r>
      <w:r w:rsidR="00775719" w:rsidRPr="00775719">
        <w:rPr>
          <w:b/>
          <w:bCs/>
          <w:color w:val="000000"/>
        </w:rPr>
        <w:t>03 февраля</w:t>
      </w:r>
      <w:r w:rsidR="00775719" w:rsidRPr="00775719">
        <w:rPr>
          <w:color w:val="000000"/>
        </w:rPr>
        <w:t xml:space="preserve"> </w:t>
      </w:r>
      <w:r w:rsidR="009E7E5E" w:rsidRPr="00775719">
        <w:rPr>
          <w:b/>
          <w:bCs/>
          <w:color w:val="000000"/>
        </w:rPr>
        <w:t>202</w:t>
      </w:r>
      <w:r w:rsidR="00775719" w:rsidRPr="00775719">
        <w:rPr>
          <w:b/>
          <w:bCs/>
          <w:color w:val="000000"/>
        </w:rPr>
        <w:t>7</w:t>
      </w:r>
      <w:r w:rsidR="0024147A" w:rsidRPr="00775719">
        <w:rPr>
          <w:b/>
          <w:bCs/>
          <w:color w:val="000000"/>
        </w:rPr>
        <w:t xml:space="preserve"> </w:t>
      </w:r>
      <w:r w:rsidRPr="00775719">
        <w:rPr>
          <w:b/>
          <w:bCs/>
          <w:color w:val="000000"/>
        </w:rPr>
        <w:t>г.</w:t>
      </w:r>
      <w:r w:rsidRPr="00775719">
        <w:rPr>
          <w:color w:val="000000"/>
        </w:rPr>
        <w:t xml:space="preserve"> Прием заявок на участие в Торгах ППП и задатков прекращается за </w:t>
      </w:r>
      <w:r w:rsidR="00F17038" w:rsidRPr="00775719">
        <w:rPr>
          <w:color w:val="000000"/>
        </w:rPr>
        <w:t>1</w:t>
      </w:r>
      <w:r w:rsidRPr="00775719">
        <w:rPr>
          <w:color w:val="000000"/>
        </w:rPr>
        <w:t xml:space="preserve"> (</w:t>
      </w:r>
      <w:r w:rsidR="00F17038" w:rsidRPr="00775719">
        <w:rPr>
          <w:color w:val="000000"/>
        </w:rPr>
        <w:t>Один</w:t>
      </w:r>
      <w:r w:rsidRPr="00775719">
        <w:rPr>
          <w:color w:val="000000"/>
        </w:rPr>
        <w:t>) календарны</w:t>
      </w:r>
      <w:r w:rsidR="00F17038" w:rsidRPr="00775719">
        <w:rPr>
          <w:color w:val="000000"/>
        </w:rPr>
        <w:t>й</w:t>
      </w:r>
      <w:r w:rsidRPr="00775719">
        <w:rPr>
          <w:color w:val="000000"/>
        </w:rPr>
        <w:t xml:space="preserve"> де</w:t>
      </w:r>
      <w:r w:rsidR="00F17038" w:rsidRPr="00775719">
        <w:rPr>
          <w:color w:val="000000"/>
        </w:rPr>
        <w:t>нь</w:t>
      </w:r>
      <w:r w:rsidRPr="00775719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0EE5AAB1" w14:textId="77777777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775719">
        <w:rPr>
          <w:color w:val="000000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</w:t>
      </w:r>
      <w:r w:rsidRPr="005246E8">
        <w:rPr>
          <w:color w:val="000000"/>
        </w:rPr>
        <w:t>, следующего за днем окончания приема заявок на соответствующем периоде понижения цены продажи лотов, и не позднее 18:00 часов по московскому времени последнего дня соответствующего периода понижения цены продажи лотов.</w:t>
      </w:r>
    </w:p>
    <w:p w14:paraId="1BD1F8A2" w14:textId="77777777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Оператор обеспечивает проведение Торгов ППП.</w:t>
      </w:r>
    </w:p>
    <w:p w14:paraId="613C1865" w14:textId="3EE431C4" w:rsidR="00BC165C" w:rsidRPr="005246E8" w:rsidRDefault="001D79B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1D79B8">
        <w:rPr>
          <w:color w:val="000000"/>
        </w:rPr>
        <w:t>Начальные цены продажи лотов на Торгах ППП устанавливаются равными начальным ценам продажи лотов на повторных Торгах</w:t>
      </w:r>
      <w:r w:rsidR="00950CC9" w:rsidRPr="005246E8">
        <w:rPr>
          <w:color w:val="000000"/>
        </w:rPr>
        <w:t>:</w:t>
      </w:r>
    </w:p>
    <w:p w14:paraId="447AC59A" w14:textId="3EDDA5EF" w:rsidR="00097526" w:rsidRPr="00775719" w:rsidRDefault="00775719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Для лота 1:</w:t>
      </w:r>
    </w:p>
    <w:p w14:paraId="214764D9" w14:textId="77777777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03 февраля 2027 г. по 15 февраля 2027 г. - в размере начальной цены продажи лота;</w:t>
      </w:r>
    </w:p>
    <w:p w14:paraId="4AF48D95" w14:textId="77777777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16 февраля 2027 г. по 25 февраля 2027 г. - в размере 94,00% от начальной цены продажи лота;</w:t>
      </w:r>
    </w:p>
    <w:p w14:paraId="22E8622D" w14:textId="77777777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26 февраля 2027 г. по 07 марта 2027 г. - в размере 88,00% от начальной цены продажи лота;</w:t>
      </w:r>
    </w:p>
    <w:p w14:paraId="480B120B" w14:textId="77777777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08 марта 2027 г. по 17 марта 2027 г. - в размере 82,00% от начальной цены продажи лота;</w:t>
      </w:r>
    </w:p>
    <w:p w14:paraId="6BC00496" w14:textId="77777777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18 марта 2027 г. по 20 марта 2027 г. - в размере 76,00% от начальной цены продажи лота;</w:t>
      </w:r>
    </w:p>
    <w:p w14:paraId="3D5188A8" w14:textId="3520AE96" w:rsidR="005C5BB0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21 марта 2027 г. по 23 марта 2027 г. - в размере 70,00% от начальной цены продажи лота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EDBECAB" w14:textId="50149DE2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Для лотов 2,4:</w:t>
      </w:r>
    </w:p>
    <w:p w14:paraId="4AB7D197" w14:textId="77777777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03 февраля 2027 г. по 15 февраля 2027 г. - в размере начальной цены продажи лотов;</w:t>
      </w:r>
    </w:p>
    <w:p w14:paraId="08F07662" w14:textId="77777777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16 февраля 2027 г. по 25 февраля 2027 г. - в размере 90,06% от начальной цены продажи лотов;</w:t>
      </w:r>
    </w:p>
    <w:p w14:paraId="0BFA4FFE" w14:textId="77777777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26 февраля 2027 г. по 07 марта 2027 г. - в размере 80,12% от начальной цены продажи лотов;</w:t>
      </w:r>
    </w:p>
    <w:p w14:paraId="1CDB7434" w14:textId="77777777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08 марта 2027 г. по 17 марта 2027 г. - в размере 70,18% от начальной цены продажи лотов;</w:t>
      </w:r>
    </w:p>
    <w:p w14:paraId="2A05B9D2" w14:textId="77777777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18 марта 2027 г. по 20 марта 2027 г. - в размере 60,24% от начальной цены продажи лотов;</w:t>
      </w:r>
    </w:p>
    <w:p w14:paraId="38B67958" w14:textId="118D6D62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21 марта 2027 г. по 23 марта 2027 г. - в размере 50,3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775719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лотов;</w:t>
      </w:r>
    </w:p>
    <w:p w14:paraId="4B59E675" w14:textId="77777777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24 марта 2027 г. по 26 марта 2027 г. - в размере 40,36% от начальной цены продажи лотов;</w:t>
      </w:r>
    </w:p>
    <w:p w14:paraId="52EAE6E7" w14:textId="77777777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27 марта 2027 г. по 29 марта 2027 г. - в размере 30,42% от начальной цены продажи лотов;</w:t>
      </w:r>
    </w:p>
    <w:p w14:paraId="18A901F0" w14:textId="77777777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30 марта 2027 г. по 01 апреля 2027 г. - в размере 20,48% от начальной цены продажи лотов;</w:t>
      </w:r>
    </w:p>
    <w:p w14:paraId="26BC1BBF" w14:textId="77777777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02 апреля 2027 г. по 04 апреля 2027 г. - в размере 10,54% от начальной цены продажи лотов;</w:t>
      </w:r>
    </w:p>
    <w:p w14:paraId="245A9B83" w14:textId="5C480A4E" w:rsid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lastRenderedPageBreak/>
        <w:t>с 05 апреля 2027 г. по 07 апреля 2027 г. - в размере 0,60% от начальной цены продажи лотов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CE0A093" w14:textId="320E54F9" w:rsidR="005C5BB0" w:rsidRPr="00775719" w:rsidRDefault="00775719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Для лотов 3,5,6:</w:t>
      </w:r>
    </w:p>
    <w:p w14:paraId="569C720D" w14:textId="77777777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03 февраля 2027 г. по 15 февраля 2027 г. - в размере начальной цены продажи лотов;</w:t>
      </w:r>
    </w:p>
    <w:p w14:paraId="4AD039C9" w14:textId="573D754B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16 февраля 2027 г. по 25 февраля 2027 г. - в размере 96,3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775719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лотов;</w:t>
      </w:r>
    </w:p>
    <w:p w14:paraId="31459E6D" w14:textId="6BC9A2F3" w:rsidR="00775719" w:rsidRP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26 февраля 2027 г. по 07 марта 2027 г. - в размере 92,6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775719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лотов;</w:t>
      </w:r>
    </w:p>
    <w:p w14:paraId="7A981960" w14:textId="317D22EA" w:rsidR="00775719" w:rsidRDefault="00775719" w:rsidP="007757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719">
        <w:rPr>
          <w:rFonts w:ascii="Times New Roman" w:hAnsi="Times New Roman" w:cs="Times New Roman"/>
          <w:color w:val="000000"/>
          <w:sz w:val="24"/>
          <w:szCs w:val="24"/>
        </w:rPr>
        <w:t>с 08 марта 2027 г. по 17 марта 2027 г. - в размере 88,9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775719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AE2E63" w14:textId="51585326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7A1F5D">
        <w:rPr>
          <w:rFonts w:ascii="Times New Roman" w:hAnsi="Times New Roman" w:cs="Times New Roman"/>
          <w:color w:val="000000"/>
          <w:sz w:val="24"/>
          <w:szCs w:val="24"/>
        </w:rPr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1366FA0" w14:textId="77777777" w:rsidR="00097526" w:rsidRPr="000B7BD1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 xml:space="preserve"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</w:t>
      </w:r>
      <w:r w:rsidRPr="000B7BD1">
        <w:rPr>
          <w:rFonts w:ascii="Times New Roman" w:hAnsi="Times New Roman" w:cs="Times New Roman"/>
          <w:sz w:val="24"/>
          <w:szCs w:val="24"/>
        </w:rPr>
        <w:t>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2064F091" w14:textId="77777777" w:rsidR="00097526" w:rsidRPr="000B7BD1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7BD1">
        <w:rPr>
          <w:rFonts w:ascii="Times New Roman" w:hAnsi="Times New Roman" w:cs="Times New Roman"/>
          <w:sz w:val="24"/>
          <w:szCs w:val="24"/>
        </w:rPr>
        <w:t xml:space="preserve">Сделки по итогам торгов подлежат заключению с учетом положений Указа Президента Российской Федерации от 01.03.2022 № 81 «О дополнительных временных мерах экономического характера по обеспечению финансовой стабильности Российской Федерации» (далее – Указ Президента РФ) с учетом положений пункта 12 Указа Президента Российской Федерации от 05.03.2022 № 95 «О временном порядке исполнения обязательств перед некоторыми иностранными кредиторами». </w:t>
      </w:r>
    </w:p>
    <w:p w14:paraId="5B6DC14B" w14:textId="77777777" w:rsidR="00097526" w:rsidRPr="000B7BD1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7BD1">
        <w:rPr>
          <w:rFonts w:ascii="Times New Roman" w:hAnsi="Times New Roman" w:cs="Times New Roman"/>
          <w:sz w:val="24"/>
          <w:szCs w:val="24"/>
        </w:rPr>
        <w:t>Лица, подпадающие под действие Указа Президента РФ, а именно: граждане государств, поименованных в распоряжении Правительства Российской Федерации от 5 марта 2022 г. № 430-р (далее – Распоряжение № 430-р), иностранные юридические лица, если местом их регистрации, местом преимущественного ведения ими хозяйственной деятельности или местом преимущественного извлечения ими прибыли от деятельности являются государства, поименованные в Распоряжении № 430-р, а также юридические лица, которые находятся под контролем указанных граждан и юридических лиц (при наличии хотя бы одного из признаков, указанных в статье 5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государства»), для совершения сделки с ценными бумагами и недвижимым имуществом должны получить соответствующее предварительное разрешение Правительственной комиссии по контролю за осуществлением иностранных инвестиций в Российской Федерации.</w:t>
      </w:r>
    </w:p>
    <w:p w14:paraId="1C9D3EB1" w14:textId="77777777" w:rsidR="00097526" w:rsidRPr="000B7BD1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7BD1">
        <w:rPr>
          <w:rFonts w:ascii="Times New Roman" w:hAnsi="Times New Roman" w:cs="Times New Roman"/>
          <w:sz w:val="24"/>
          <w:szCs w:val="24"/>
        </w:rPr>
        <w:t>Одновременно с заявкой на участие в торгах заявитель предоставляет Организатору торгов информацию о том, является ли он (или лицо в интересах которого действует заявитель) лицом, подпадающим под действие Указа Президента РФ, а также, при необходимости, разрешение в соответствии с Правилами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мер экономического характера по обеспечению финансовой стабильности Российской Федерации.</w:t>
      </w:r>
    </w:p>
    <w:p w14:paraId="577ABF67" w14:textId="77777777" w:rsidR="00097526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7BD1">
        <w:rPr>
          <w:rFonts w:ascii="Times New Roman" w:hAnsi="Times New Roman" w:cs="Times New Roman"/>
          <w:sz w:val="24"/>
          <w:szCs w:val="24"/>
        </w:rPr>
        <w:t>Риски, связанные с отказом в заключении сделки по итогам торгов с учетом положений Указа Президента РФ, несет покупатель.</w:t>
      </w:r>
    </w:p>
    <w:p w14:paraId="1B0DA79D" w14:textId="1BF4821C" w:rsidR="00097526" w:rsidRPr="000B7BD1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(Торгах ППП)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платежа - АО «Российский </w:t>
      </w:r>
      <w:r w:rsidRPr="000B7BD1">
        <w:rPr>
          <w:rFonts w:ascii="Times New Roman" w:hAnsi="Times New Roman" w:cs="Times New Roman"/>
          <w:color w:val="000000"/>
          <w:sz w:val="24"/>
          <w:szCs w:val="24"/>
        </w:rPr>
        <w:t xml:space="preserve">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 w:rsidR="00136CF2" w:rsidRPr="000B7BD1">
        <w:rPr>
          <w:rFonts w:ascii="Times New Roman" w:hAnsi="Times New Roman" w:cs="Times New Roman"/>
          <w:b/>
          <w:color w:val="000000"/>
          <w:sz w:val="24"/>
          <w:szCs w:val="24"/>
        </w:rPr>
        <w:t>«№ Л/с ....Средства для проведения операций по обеспечению участия в электронных процедурах. НДС не облагается»</w:t>
      </w:r>
      <w:r w:rsidRPr="000B7BD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0B7BD1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75E3F9AA" w14:textId="4B225089" w:rsidR="00097526" w:rsidRPr="000B7BD1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7BD1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составляет 1</w:t>
      </w:r>
      <w:r w:rsidR="00BD7640" w:rsidRPr="000B7BD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B7BD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0B7BD1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0B7BD1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BD7640" w:rsidRPr="000B7BD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B7BD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0B7BD1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0B7BD1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45EDE179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7BD1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 ППП) (далее - Договор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>), и договором о внесении задатка можно ознакомиться на ЭТП.</w:t>
      </w:r>
    </w:p>
    <w:p w14:paraId="51EFBC6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 этом уведомление Оператору.</w:t>
      </w:r>
    </w:p>
    <w:p w14:paraId="751B3592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FE31BCD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36AE4165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560F82D3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C1ACF4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1B8E2BC9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38328DD2" w14:textId="77777777" w:rsidR="00097526" w:rsidRPr="000B7BD1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С даты определения Победителя Торгов ППП по каждому лоту прием заявок по </w:t>
      </w:r>
      <w:r w:rsidRPr="000B7BD1">
        <w:rPr>
          <w:rFonts w:ascii="Times New Roman" w:hAnsi="Times New Roman" w:cs="Times New Roman"/>
          <w:color w:val="000000"/>
          <w:sz w:val="24"/>
          <w:szCs w:val="24"/>
        </w:rPr>
        <w:t>соответствующему лоту прекращается. Протокол о результатах проведения Торгов ППП, утвержденный ОТ, размещается на ЭТП.</w:t>
      </w:r>
    </w:p>
    <w:p w14:paraId="5F5ADA76" w14:textId="77777777" w:rsidR="00BD7640" w:rsidRPr="000B7BD1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7BD1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2FF3C743" w14:textId="77777777" w:rsidR="00097526" w:rsidRPr="000B7BD1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7BD1">
        <w:rPr>
          <w:rFonts w:ascii="Times New Roman" w:hAnsi="Times New Roman" w:cs="Times New Roman"/>
          <w:color w:val="000000"/>
          <w:sz w:val="24"/>
          <w:szCs w:val="24"/>
        </w:rPr>
        <w:lastRenderedPageBreak/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70FE1910" w14:textId="577CBBD3" w:rsidR="00BD7640" w:rsidRPr="000B7BD1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7BD1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1070D17F" w14:textId="5321B8CC" w:rsidR="00BD7640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7BD1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</w:t>
      </w:r>
      <w:r w:rsidRPr="0073532E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умма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внесенного Победителем задатка 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засчитывается в счет цены приобретенного лота.</w:t>
      </w:r>
    </w:p>
    <w:p w14:paraId="6E0B11DC" w14:textId="187D0D38" w:rsidR="00097526" w:rsidRPr="000B7BD1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D6">
        <w:rPr>
          <w:rFonts w:ascii="Times New Roman" w:hAnsi="Times New Roman" w:cs="Times New Roman"/>
          <w:color w:val="000000"/>
          <w:sz w:val="24"/>
          <w:szCs w:val="24"/>
        </w:rPr>
        <w:t>Победитель обязан уплатить продавцу в течение 30 (Тридцать) рабочих дней (в случае заключения договора уступки прав требования (</w:t>
      </w:r>
      <w:r w:rsidRPr="000B7BD1">
        <w:rPr>
          <w:rFonts w:ascii="Times New Roman" w:hAnsi="Times New Roman" w:cs="Times New Roman"/>
          <w:color w:val="000000"/>
          <w:sz w:val="24"/>
          <w:szCs w:val="24"/>
        </w:rPr>
        <w:t xml:space="preserve">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ED6304" w:rsidRPr="000B7BD1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1B0C6A" w:rsidRPr="000B7BD1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0B7BD1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39B91637" w14:textId="77777777" w:rsidR="00097526" w:rsidRPr="000B7BD1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7BD1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0C960809" w14:textId="76DA10E7" w:rsidR="00097526" w:rsidRPr="004914BB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7BD1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0B7B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0B7B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</w:t>
      </w:r>
      <w:r w:rsidRPr="000B7B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0B7BD1">
        <w:rPr>
          <w:rFonts w:ascii="Times New Roman" w:hAnsi="Times New Roman" w:cs="Times New Roman"/>
          <w:sz w:val="24"/>
          <w:szCs w:val="24"/>
        </w:rPr>
        <w:t xml:space="preserve"> д</w:t>
      </w:r>
      <w:r w:rsidRPr="000B7B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0B7B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0B7B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0B7BD1">
        <w:rPr>
          <w:rFonts w:ascii="Times New Roman" w:hAnsi="Times New Roman" w:cs="Times New Roman"/>
          <w:sz w:val="24"/>
          <w:szCs w:val="24"/>
        </w:rPr>
        <w:t xml:space="preserve"> </w:t>
      </w:r>
      <w:r w:rsidRPr="000B7BD1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</w:t>
      </w:r>
      <w:r w:rsidR="00740B28" w:rsidRPr="000B7BD1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7" w:history="1">
        <w:r w:rsidR="00740B28" w:rsidRPr="000B7BD1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0B7BD1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0B7BD1">
        <w:rPr>
          <w:rFonts w:ascii="Times New Roman" w:hAnsi="Times New Roman" w:cs="Times New Roman"/>
          <w:color w:val="000000"/>
          <w:sz w:val="24"/>
          <w:szCs w:val="24"/>
        </w:rPr>
        <w:t xml:space="preserve">для лота 1 - </w:t>
      </w:r>
      <w:r w:rsidR="000B7BD1" w:rsidRPr="000B7BD1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0B7BD1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0B7BD1" w:rsidRPr="000B7BD1">
        <w:rPr>
          <w:rFonts w:ascii="Times New Roman" w:hAnsi="Times New Roman" w:cs="Times New Roman"/>
          <w:color w:val="000000"/>
          <w:sz w:val="24"/>
          <w:szCs w:val="24"/>
        </w:rPr>
        <w:t>967</w:t>
      </w:r>
      <w:r w:rsidR="000B7BD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0B7BD1" w:rsidRPr="000B7BD1">
        <w:rPr>
          <w:rFonts w:ascii="Times New Roman" w:hAnsi="Times New Roman" w:cs="Times New Roman"/>
          <w:color w:val="000000"/>
          <w:sz w:val="24"/>
          <w:szCs w:val="24"/>
        </w:rPr>
        <w:t xml:space="preserve">246-44-36, эл. почта: </w:t>
      </w:r>
      <w:hyperlink r:id="rId8" w:history="1">
        <w:r w:rsidR="000B7BD1" w:rsidRPr="00D53EB6">
          <w:rPr>
            <w:rStyle w:val="a4"/>
            <w:rFonts w:ascii="Times New Roman" w:hAnsi="Times New Roman"/>
            <w:sz w:val="24"/>
            <w:szCs w:val="24"/>
          </w:rPr>
          <w:t>krasnodar@auction-house.ru</w:t>
        </w:r>
      </w:hyperlink>
      <w:r w:rsidR="000B7BD1">
        <w:rPr>
          <w:rFonts w:ascii="Times New Roman" w:hAnsi="Times New Roman" w:cs="Times New Roman"/>
          <w:color w:val="000000"/>
          <w:sz w:val="24"/>
          <w:szCs w:val="24"/>
        </w:rPr>
        <w:t xml:space="preserve">; для лотов 2,3,4,6 - </w:t>
      </w:r>
      <w:r w:rsidR="000B7BD1" w:rsidRPr="000B7BD1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0B7BD1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0B7BD1" w:rsidRPr="000B7BD1">
        <w:rPr>
          <w:rFonts w:ascii="Times New Roman" w:hAnsi="Times New Roman" w:cs="Times New Roman"/>
          <w:color w:val="000000"/>
          <w:sz w:val="24"/>
          <w:szCs w:val="24"/>
        </w:rPr>
        <w:t xml:space="preserve">967-246-44-09, эл. почта: </w:t>
      </w:r>
      <w:hyperlink r:id="rId9" w:history="1">
        <w:r w:rsidR="000B7BD1" w:rsidRPr="00D53EB6">
          <w:rPr>
            <w:rStyle w:val="a4"/>
            <w:rFonts w:ascii="Times New Roman" w:hAnsi="Times New Roman"/>
            <w:sz w:val="24"/>
            <w:szCs w:val="24"/>
          </w:rPr>
          <w:t>v.smirnova@auction-house.ru</w:t>
        </w:r>
      </w:hyperlink>
      <w:r w:rsidR="000B7BD1">
        <w:rPr>
          <w:rFonts w:ascii="Times New Roman" w:hAnsi="Times New Roman" w:cs="Times New Roman"/>
          <w:color w:val="000000"/>
          <w:sz w:val="24"/>
          <w:szCs w:val="24"/>
        </w:rPr>
        <w:t xml:space="preserve">; для лота 5 - </w:t>
      </w:r>
      <w:r w:rsidR="000B7BD1" w:rsidRPr="000B7BD1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0B7BD1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0B7BD1" w:rsidRPr="000B7BD1">
        <w:rPr>
          <w:rFonts w:ascii="Times New Roman" w:hAnsi="Times New Roman" w:cs="Times New Roman"/>
          <w:color w:val="000000"/>
          <w:sz w:val="24"/>
          <w:szCs w:val="24"/>
        </w:rPr>
        <w:t>916-864-57-10, эл. почта: bautin@auction-house.ru</w:t>
      </w:r>
      <w:r w:rsidRPr="000B7BD1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72BF02C1" w14:textId="77777777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047C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4D99CE0" w14:textId="0D57FC70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2AD4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4E56EC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E72AD4"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p w14:paraId="4B641378" w14:textId="77777777" w:rsidR="00097526" w:rsidRPr="00257B8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4BB11E" w14:textId="77777777" w:rsidR="00097526" w:rsidRPr="00811556" w:rsidRDefault="00097526" w:rsidP="000975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color w:val="000000"/>
        </w:rPr>
      </w:pPr>
    </w:p>
    <w:p w14:paraId="3C227C91" w14:textId="77777777" w:rsidR="00FF4CB0" w:rsidRDefault="00FF4CB0" w:rsidP="009E64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F4CB0" w:rsidSect="00AB284E">
      <w:pgSz w:w="11909" w:h="16834"/>
      <w:pgMar w:top="1134" w:right="569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5C"/>
    <w:rsid w:val="000125E2"/>
    <w:rsid w:val="00056EF8"/>
    <w:rsid w:val="00097526"/>
    <w:rsid w:val="000B7BD1"/>
    <w:rsid w:val="00136CF2"/>
    <w:rsid w:val="00137FC5"/>
    <w:rsid w:val="00145293"/>
    <w:rsid w:val="0015099D"/>
    <w:rsid w:val="001B0C6A"/>
    <w:rsid w:val="001D79B8"/>
    <w:rsid w:val="001F039D"/>
    <w:rsid w:val="0024147A"/>
    <w:rsid w:val="00257B84"/>
    <w:rsid w:val="00266DD6"/>
    <w:rsid w:val="00277C2B"/>
    <w:rsid w:val="00357F4D"/>
    <w:rsid w:val="0037642D"/>
    <w:rsid w:val="003E6646"/>
    <w:rsid w:val="00410CA1"/>
    <w:rsid w:val="00467D6B"/>
    <w:rsid w:val="0047453A"/>
    <w:rsid w:val="0048363D"/>
    <w:rsid w:val="00494A7A"/>
    <w:rsid w:val="004D047C"/>
    <w:rsid w:val="004E56EC"/>
    <w:rsid w:val="0050091B"/>
    <w:rsid w:val="00500FD3"/>
    <w:rsid w:val="005246E8"/>
    <w:rsid w:val="00532A30"/>
    <w:rsid w:val="005A26E1"/>
    <w:rsid w:val="005C5BB0"/>
    <w:rsid w:val="005D216D"/>
    <w:rsid w:val="005F1F68"/>
    <w:rsid w:val="0066094B"/>
    <w:rsid w:val="00662676"/>
    <w:rsid w:val="00673E21"/>
    <w:rsid w:val="00687F73"/>
    <w:rsid w:val="00697675"/>
    <w:rsid w:val="006C0D0B"/>
    <w:rsid w:val="007229EA"/>
    <w:rsid w:val="00740B28"/>
    <w:rsid w:val="00761B81"/>
    <w:rsid w:val="00775719"/>
    <w:rsid w:val="007A1F5D"/>
    <w:rsid w:val="007B55CF"/>
    <w:rsid w:val="007F7091"/>
    <w:rsid w:val="00803558"/>
    <w:rsid w:val="00865FD7"/>
    <w:rsid w:val="00886E3A"/>
    <w:rsid w:val="00924745"/>
    <w:rsid w:val="00950CC9"/>
    <w:rsid w:val="009A1244"/>
    <w:rsid w:val="009C353B"/>
    <w:rsid w:val="009C4FD4"/>
    <w:rsid w:val="009E11A5"/>
    <w:rsid w:val="009E6456"/>
    <w:rsid w:val="009E7E5E"/>
    <w:rsid w:val="00A95FD6"/>
    <w:rsid w:val="00AB251C"/>
    <w:rsid w:val="00AB284E"/>
    <w:rsid w:val="00AB7409"/>
    <w:rsid w:val="00AE1E52"/>
    <w:rsid w:val="00AF25EA"/>
    <w:rsid w:val="00B4083B"/>
    <w:rsid w:val="00BA3D5B"/>
    <w:rsid w:val="00BC165C"/>
    <w:rsid w:val="00BD0E8E"/>
    <w:rsid w:val="00BD7640"/>
    <w:rsid w:val="00BE45E1"/>
    <w:rsid w:val="00C11EFF"/>
    <w:rsid w:val="00CB638E"/>
    <w:rsid w:val="00CC76B5"/>
    <w:rsid w:val="00D01822"/>
    <w:rsid w:val="00D21590"/>
    <w:rsid w:val="00D453E1"/>
    <w:rsid w:val="00D62667"/>
    <w:rsid w:val="00DA5619"/>
    <w:rsid w:val="00DE0234"/>
    <w:rsid w:val="00E614D3"/>
    <w:rsid w:val="00E72AD4"/>
    <w:rsid w:val="00ED6304"/>
    <w:rsid w:val="00F16938"/>
    <w:rsid w:val="00F17038"/>
    <w:rsid w:val="00FA27DE"/>
    <w:rsid w:val="00FE0848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A361B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9C35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C353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C353B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53B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0B28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ED6304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ED6304"/>
    <w:rPr>
      <w:rFonts w:ascii="Calibri" w:hAnsi="Calibri" w:cs="Calibri"/>
      <w:b/>
      <w:bCs/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0B7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snodar@auction-house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torgi@asv.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t-online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torgiasv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asv.org.ru" TargetMode="External"/><Relationship Id="rId9" Type="http://schemas.openxmlformats.org/officeDocument/2006/relationships/hyperlink" Target="mailto:v.smirnova@auction-hou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2986</Words>
  <Characters>17021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5</cp:revision>
  <dcterms:created xsi:type="dcterms:W3CDTF">2026-09-29T12:12:00Z</dcterms:created>
  <dcterms:modified xsi:type="dcterms:W3CDTF">2026-09-29T12:29:00Z</dcterms:modified>
</cp:coreProperties>
</file>