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7BBD" w14:textId="77777777" w:rsidR="00675912" w:rsidRDefault="005D1D15">
      <w:pPr>
        <w:spacing w:line="276" w:lineRule="auto"/>
        <w:ind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Электронный аукцион </w:t>
      </w:r>
    </w:p>
    <w:p w14:paraId="221ED6CA" w14:textId="31FBC271" w:rsidR="00675912" w:rsidRDefault="005D1D15">
      <w:pPr>
        <w:spacing w:line="276" w:lineRule="auto"/>
        <w:ind w:right="60"/>
        <w:jc w:val="center"/>
        <w:rPr>
          <w:rFonts w:cs="Times New Roman"/>
        </w:rPr>
      </w:pPr>
      <w:r>
        <w:rPr>
          <w:rFonts w:cs="Times New Roman"/>
          <w:b/>
        </w:rPr>
        <w:t xml:space="preserve">по продаже </w:t>
      </w:r>
      <w:r>
        <w:rPr>
          <w:b/>
          <w:bCs/>
        </w:rPr>
        <w:t>имущества</w:t>
      </w:r>
      <w:r>
        <w:rPr>
          <w:rFonts w:cs="Times New Roman"/>
          <w:b/>
          <w:bCs/>
        </w:rPr>
        <w:t>,</w:t>
      </w:r>
      <w:r>
        <w:rPr>
          <w:rFonts w:cs="Times New Roman"/>
          <w:b/>
        </w:rPr>
        <w:t xml:space="preserve"> принадлежащего частному собственнику</w:t>
      </w:r>
    </w:p>
    <w:p w14:paraId="1422BCB5" w14:textId="77777777" w:rsidR="00675912" w:rsidRDefault="00675912">
      <w:pPr>
        <w:spacing w:line="259" w:lineRule="auto"/>
        <w:ind w:right="60"/>
        <w:rPr>
          <w:rFonts w:cs="Times New Roman"/>
          <w:sz w:val="22"/>
          <w:szCs w:val="22"/>
        </w:rPr>
      </w:pPr>
    </w:p>
    <w:p w14:paraId="13AE1D82" w14:textId="5B2469D5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Электронный аукцион будет проводиться </w:t>
      </w:r>
      <w:r w:rsidR="00310E21">
        <w:rPr>
          <w:rFonts w:cs="Times New Roman"/>
          <w:b/>
          <w:bCs/>
          <w:sz w:val="22"/>
          <w:szCs w:val="22"/>
        </w:rPr>
        <w:t>17</w:t>
      </w:r>
      <w:r>
        <w:rPr>
          <w:rFonts w:cs="Times New Roman"/>
          <w:b/>
          <w:bCs/>
          <w:sz w:val="22"/>
          <w:szCs w:val="22"/>
        </w:rPr>
        <w:t xml:space="preserve"> </w:t>
      </w:r>
      <w:r w:rsidR="00310E21">
        <w:rPr>
          <w:rFonts w:cs="Times New Roman"/>
          <w:b/>
          <w:bCs/>
          <w:sz w:val="22"/>
          <w:szCs w:val="22"/>
        </w:rPr>
        <w:t>декабря</w:t>
      </w:r>
      <w:r>
        <w:rPr>
          <w:rFonts w:cs="Times New Roman"/>
          <w:b/>
          <w:bCs/>
          <w:sz w:val="22"/>
          <w:szCs w:val="22"/>
        </w:rPr>
        <w:t xml:space="preserve"> 2026 </w:t>
      </w:r>
      <w:r>
        <w:rPr>
          <w:rFonts w:cs="Times New Roman"/>
          <w:b/>
          <w:sz w:val="22"/>
          <w:szCs w:val="22"/>
        </w:rPr>
        <w:t xml:space="preserve">г. с 10:00 </w:t>
      </w:r>
    </w:p>
    <w:p w14:paraId="19AECF15" w14:textId="77777777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«Российский аукционный дом» </w:t>
      </w:r>
    </w:p>
    <w:p w14:paraId="624B1DB6" w14:textId="77777777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адресу </w:t>
      </w:r>
      <w:hyperlink r:id="rId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</w:t>
        </w:r>
      </w:hyperlink>
      <w:hyperlink r:id="rId9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0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lot</w:t>
        </w:r>
      </w:hyperlink>
      <w:hyperlink r:id="rId11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2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</w:t>
        </w:r>
      </w:hyperlink>
      <w:hyperlink r:id="rId13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4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ru</w:t>
        </w:r>
      </w:hyperlink>
      <w:hyperlink r:id="rId15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36891D60" w14:textId="77777777" w:rsidR="00675912" w:rsidRDefault="00675912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</w:p>
    <w:p w14:paraId="76BFBB16" w14:textId="2223127E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Организатор торгов – акционерное общество «РАД-Холдинг» (АО «РАД-Холдинг»). </w:t>
      </w:r>
    </w:p>
    <w:p w14:paraId="1CD49349" w14:textId="77777777" w:rsidR="00675912" w:rsidRDefault="00675912">
      <w:pPr>
        <w:tabs>
          <w:tab w:val="left" w:pos="3969"/>
        </w:tabs>
        <w:jc w:val="center"/>
        <w:rPr>
          <w:rFonts w:cs="Times New Roman"/>
          <w:b/>
          <w:sz w:val="22"/>
          <w:szCs w:val="22"/>
        </w:rPr>
      </w:pPr>
    </w:p>
    <w:p w14:paraId="34793161" w14:textId="246D9FC8" w:rsidR="00675912" w:rsidRDefault="005D1D15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Прием заявок осуществляется с </w:t>
      </w:r>
      <w:r>
        <w:rPr>
          <w:rFonts w:cs="Times New Roman"/>
          <w:b/>
          <w:bCs/>
          <w:sz w:val="22"/>
          <w:szCs w:val="22"/>
        </w:rPr>
        <w:t>1</w:t>
      </w:r>
      <w:r w:rsidR="00310E21">
        <w:rPr>
          <w:rFonts w:cs="Times New Roman"/>
          <w:b/>
          <w:bCs/>
          <w:sz w:val="22"/>
          <w:szCs w:val="22"/>
        </w:rPr>
        <w:t>1</w:t>
      </w:r>
      <w:r>
        <w:rPr>
          <w:rFonts w:cs="Times New Roman"/>
          <w:b/>
          <w:bCs/>
          <w:sz w:val="22"/>
          <w:szCs w:val="22"/>
        </w:rPr>
        <w:t>:00 «</w:t>
      </w:r>
      <w:r w:rsidR="00310E21">
        <w:rPr>
          <w:rFonts w:cs="Times New Roman"/>
          <w:b/>
          <w:bCs/>
          <w:sz w:val="22"/>
          <w:szCs w:val="22"/>
        </w:rPr>
        <w:t>01</w:t>
      </w:r>
      <w:r>
        <w:rPr>
          <w:rFonts w:cs="Times New Roman"/>
          <w:b/>
          <w:bCs/>
          <w:sz w:val="22"/>
          <w:szCs w:val="22"/>
        </w:rPr>
        <w:t xml:space="preserve">» </w:t>
      </w:r>
      <w:r w:rsidR="00310E21">
        <w:rPr>
          <w:rFonts w:cs="Times New Roman"/>
          <w:b/>
          <w:bCs/>
          <w:sz w:val="22"/>
          <w:szCs w:val="22"/>
        </w:rPr>
        <w:t>октября</w:t>
      </w:r>
      <w:r>
        <w:rPr>
          <w:rFonts w:cs="Times New Roman"/>
          <w:b/>
          <w:bCs/>
          <w:sz w:val="22"/>
          <w:szCs w:val="22"/>
        </w:rPr>
        <w:t xml:space="preserve"> 2026 г. по «</w:t>
      </w:r>
      <w:r w:rsidR="00310E21">
        <w:rPr>
          <w:rFonts w:cs="Times New Roman"/>
          <w:b/>
          <w:bCs/>
          <w:sz w:val="22"/>
          <w:szCs w:val="22"/>
        </w:rPr>
        <w:t>15</w:t>
      </w:r>
      <w:r>
        <w:rPr>
          <w:rFonts w:cs="Times New Roman"/>
          <w:b/>
          <w:bCs/>
          <w:sz w:val="22"/>
          <w:szCs w:val="22"/>
        </w:rPr>
        <w:t xml:space="preserve">» </w:t>
      </w:r>
      <w:r w:rsidR="00310E21">
        <w:rPr>
          <w:rFonts w:cs="Times New Roman"/>
          <w:b/>
          <w:bCs/>
          <w:sz w:val="22"/>
          <w:szCs w:val="22"/>
        </w:rPr>
        <w:t>декабря</w:t>
      </w:r>
      <w:r>
        <w:rPr>
          <w:rFonts w:cs="Times New Roman"/>
          <w:b/>
          <w:bCs/>
          <w:sz w:val="22"/>
          <w:szCs w:val="22"/>
        </w:rPr>
        <w:t xml:space="preserve"> 2026 г. до 18:00</w:t>
      </w:r>
    </w:p>
    <w:p w14:paraId="3FFDC175" w14:textId="4538CF28" w:rsidR="00675912" w:rsidRDefault="005D1D15">
      <w:pPr>
        <w:tabs>
          <w:tab w:val="left" w:pos="10065"/>
        </w:tabs>
        <w:spacing w:after="8"/>
        <w:ind w:left="981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«РАД» по адресу </w:t>
      </w:r>
      <w:hyperlink r:id="rId16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www.lot</w:t>
        </w:r>
      </w:hyperlink>
      <w:hyperlink r:id="rId17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online.ru</w:t>
        </w:r>
      </w:hyperlink>
      <w:hyperlink r:id="rId19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769102C7" w14:textId="77777777" w:rsidR="00675912" w:rsidRDefault="00675912">
      <w:pPr>
        <w:tabs>
          <w:tab w:val="left" w:pos="10065"/>
        </w:tabs>
        <w:spacing w:after="8"/>
        <w:ind w:left="981" w:right="60"/>
        <w:jc w:val="center"/>
        <w:rPr>
          <w:rFonts w:cs="Times New Roman"/>
          <w:sz w:val="22"/>
          <w:szCs w:val="22"/>
        </w:rPr>
      </w:pPr>
    </w:p>
    <w:p w14:paraId="4AB56068" w14:textId="77777777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Задаток должен поступить на счет Оператора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 xml:space="preserve">электронной площадки не позднее                         </w:t>
      </w:r>
    </w:p>
    <w:p w14:paraId="04F36905" w14:textId="3A8E1C06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«</w:t>
      </w:r>
      <w:r w:rsidR="00310E21">
        <w:rPr>
          <w:rFonts w:cs="Times New Roman"/>
          <w:b/>
          <w:bCs/>
          <w:sz w:val="22"/>
          <w:szCs w:val="22"/>
        </w:rPr>
        <w:t>15</w:t>
      </w:r>
      <w:r>
        <w:rPr>
          <w:rFonts w:cs="Times New Roman"/>
          <w:b/>
          <w:bCs/>
          <w:sz w:val="22"/>
          <w:szCs w:val="22"/>
        </w:rPr>
        <w:t xml:space="preserve">» </w:t>
      </w:r>
      <w:r w:rsidR="00310E21">
        <w:rPr>
          <w:rFonts w:cs="Times New Roman"/>
          <w:b/>
          <w:bCs/>
          <w:sz w:val="22"/>
          <w:szCs w:val="22"/>
        </w:rPr>
        <w:t>декабря</w:t>
      </w:r>
      <w:r>
        <w:rPr>
          <w:rFonts w:cs="Times New Roman"/>
          <w:b/>
          <w:bCs/>
          <w:sz w:val="22"/>
          <w:szCs w:val="22"/>
        </w:rPr>
        <w:t xml:space="preserve"> 2026 </w:t>
      </w:r>
      <w:r>
        <w:rPr>
          <w:rFonts w:cs="Times New Roman"/>
          <w:b/>
          <w:sz w:val="22"/>
          <w:szCs w:val="22"/>
        </w:rPr>
        <w:t xml:space="preserve">г. 18:00. </w:t>
      </w:r>
    </w:p>
    <w:p w14:paraId="09108B2F" w14:textId="2298DAE9" w:rsidR="00675912" w:rsidRDefault="005D1D15">
      <w:pPr>
        <w:tabs>
          <w:tab w:val="left" w:pos="10065"/>
        </w:tabs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Определение участников электронного аукциона состоится «</w:t>
      </w:r>
      <w:r w:rsidR="00310E21">
        <w:rPr>
          <w:rFonts w:cs="Times New Roman"/>
          <w:b/>
          <w:sz w:val="22"/>
          <w:szCs w:val="22"/>
        </w:rPr>
        <w:t>16</w:t>
      </w:r>
      <w:r>
        <w:rPr>
          <w:rFonts w:cs="Times New Roman"/>
          <w:b/>
          <w:bCs/>
          <w:sz w:val="22"/>
          <w:szCs w:val="22"/>
        </w:rPr>
        <w:t xml:space="preserve">» </w:t>
      </w:r>
      <w:r w:rsidR="00310E21">
        <w:rPr>
          <w:rFonts w:cs="Times New Roman"/>
          <w:b/>
          <w:bCs/>
          <w:sz w:val="22"/>
          <w:szCs w:val="22"/>
        </w:rPr>
        <w:t>декабря</w:t>
      </w:r>
      <w:r>
        <w:rPr>
          <w:rFonts w:cs="Times New Roman"/>
          <w:b/>
          <w:bCs/>
          <w:sz w:val="22"/>
          <w:szCs w:val="22"/>
        </w:rPr>
        <w:t xml:space="preserve"> 2026 </w:t>
      </w:r>
      <w:r>
        <w:rPr>
          <w:rFonts w:cs="Times New Roman"/>
          <w:b/>
          <w:sz w:val="22"/>
          <w:szCs w:val="22"/>
        </w:rPr>
        <w:t xml:space="preserve">г. </w:t>
      </w:r>
    </w:p>
    <w:p w14:paraId="5AB83D8C" w14:textId="77777777" w:rsidR="00675912" w:rsidRPr="00310E21" w:rsidRDefault="00675912">
      <w:pPr>
        <w:spacing w:after="18" w:line="259" w:lineRule="auto"/>
        <w:ind w:right="60"/>
        <w:jc w:val="center"/>
        <w:rPr>
          <w:rFonts w:cs="Times New Roman"/>
        </w:rPr>
      </w:pPr>
    </w:p>
    <w:p w14:paraId="691E1BE4" w14:textId="77777777" w:rsidR="00675912" w:rsidRPr="00310E21" w:rsidRDefault="005D1D15">
      <w:pPr>
        <w:ind w:left="430" w:right="62"/>
        <w:jc w:val="center"/>
        <w:rPr>
          <w:rFonts w:cs="Times New Roman"/>
        </w:rPr>
      </w:pPr>
      <w:r w:rsidRPr="00310E21">
        <w:rPr>
          <w:rFonts w:cs="Times New Roman"/>
        </w:rPr>
        <w:t xml:space="preserve">Электронный аукцион проводится как открытый по составу участников и открытый по форме подачи предложений по цене с применением метода понижения начальной цены («голландский аукцион»). </w:t>
      </w:r>
    </w:p>
    <w:p w14:paraId="4320F995" w14:textId="77777777" w:rsidR="00675912" w:rsidRPr="00310E21" w:rsidRDefault="005D1D15">
      <w:pPr>
        <w:ind w:right="62"/>
        <w:jc w:val="center"/>
        <w:rPr>
          <w:rFonts w:cs="Times New Roman"/>
        </w:rPr>
      </w:pPr>
      <w:r w:rsidRPr="00310E21">
        <w:rPr>
          <w:rFonts w:cs="Times New Roman"/>
        </w:rPr>
        <w:t xml:space="preserve"> </w:t>
      </w:r>
    </w:p>
    <w:p w14:paraId="6313975A" w14:textId="59C90D01" w:rsidR="00675912" w:rsidRPr="00310E21" w:rsidRDefault="005D1D15">
      <w:pPr>
        <w:ind w:left="298" w:right="62"/>
        <w:jc w:val="center"/>
        <w:rPr>
          <w:rFonts w:cs="Times New Roman"/>
        </w:rPr>
      </w:pPr>
      <w:r w:rsidRPr="00310E21">
        <w:rPr>
          <w:rFonts w:cs="Times New Roman"/>
        </w:rPr>
        <w:t xml:space="preserve">(Указанное в настоящем информационном сообщении время – Московское) </w:t>
      </w:r>
    </w:p>
    <w:p w14:paraId="01A249D1" w14:textId="77777777" w:rsidR="00675912" w:rsidRPr="00310E21" w:rsidRDefault="005D1D15">
      <w:pPr>
        <w:ind w:left="298" w:right="62"/>
        <w:jc w:val="center"/>
        <w:rPr>
          <w:rFonts w:cs="Times New Roman"/>
        </w:rPr>
      </w:pPr>
      <w:r w:rsidRPr="00310E21">
        <w:rPr>
          <w:rFonts w:cs="Times New Roman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14:paraId="49F67C8A" w14:textId="77777777" w:rsidR="00675912" w:rsidRDefault="00675912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</w:p>
    <w:p w14:paraId="10149B05" w14:textId="77777777" w:rsidR="00675912" w:rsidRDefault="005D1D15">
      <w:pPr>
        <w:ind w:right="60" w:firstLine="298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Сведения об объектах продажи единым лотом (далее – Объекты, Лот):</w:t>
      </w:r>
    </w:p>
    <w:p w14:paraId="02F0060D" w14:textId="77777777" w:rsidR="00675912" w:rsidRDefault="005D1D15">
      <w:pPr>
        <w:ind w:firstLine="708"/>
        <w:jc w:val="both"/>
        <w:rPr>
          <w:highlight w:val="white"/>
        </w:rPr>
      </w:pPr>
      <w:r>
        <w:rPr>
          <w:rFonts w:eastAsia="Times New Roman" w:cs="Times New Roman"/>
          <w:highlight w:val="white"/>
        </w:rPr>
        <w:t xml:space="preserve">Объект 1: </w:t>
      </w:r>
      <w:r>
        <w:rPr>
          <w:rFonts w:eastAsia="SimSun;宋体" w:cs="Times New Roman"/>
          <w:highlight w:val="white"/>
        </w:rPr>
        <w:t>Земельный участок, категория земель: земли населенных пунктов, вид разрешенного использования: для производственной деятельности, площадью 18 249 кв. м, кадастровый номер: 63:06:0000000:40, местоположение: Местоположение установлено относительно ориентира, расположенного в границах участка. Почтовый адрес ориентира: Самарская обл., г. Отрадный, промзона 1.</w:t>
      </w:r>
    </w:p>
    <w:p w14:paraId="4D24CF8D" w14:textId="77777777" w:rsidR="00675912" w:rsidRDefault="005D1D15">
      <w:pPr>
        <w:ind w:firstLine="708"/>
        <w:jc w:val="both"/>
        <w:rPr>
          <w:rFonts w:eastAsia="SimSun;宋体" w:cs="Times New Roman"/>
          <w:highlight w:val="white"/>
        </w:rPr>
      </w:pPr>
      <w:r>
        <w:rPr>
          <w:rFonts w:eastAsia="SimSun;宋体" w:cs="Times New Roman"/>
          <w:highlight w:val="white"/>
        </w:rPr>
        <w:t>Особые отметки, сведения о частях земельного участка, содержание ограничения в использовании или ограничения права на объект недвижимости или обременения объекта недвижимости: указаны в выписке из ЕГРН от 21.10.2025.</w:t>
      </w:r>
    </w:p>
    <w:p w14:paraId="183B4239" w14:textId="374A7FB9" w:rsidR="00675912" w:rsidRDefault="005D1D15">
      <w:pPr>
        <w:widowControl/>
        <w:jc w:val="both"/>
      </w:pPr>
      <w:r>
        <w:rPr>
          <w:rFonts w:eastAsia="Times New Roman" w:cs="Times New Roman"/>
        </w:rPr>
        <w:tab/>
      </w:r>
      <w:r>
        <w:rPr>
          <w:rFonts w:eastAsia="Times New Roman" w:cs="Times New Roman"/>
          <w:lang w:eastAsia="ru-RU" w:bidi="ar-SA"/>
        </w:rPr>
        <w:t>Объект 2: Здание, назначение: нежилое, наименование: Здание канализационно-насосной станции, площадью 15,2 кв. м, количество этажей: 1, в том числе подземных 0, кадастровый номер: 63:06:0000000:1701, адрес: Российская Федерация, Самарская область, городской округ Отрадный, город Отрадный, промзона Промышленная зона - 1, строение 1701.</w:t>
      </w:r>
    </w:p>
    <w:p w14:paraId="346841B3" w14:textId="77777777" w:rsidR="00675912" w:rsidRDefault="005D1D15">
      <w:pPr>
        <w:ind w:firstLine="708"/>
        <w:jc w:val="both"/>
        <w:rPr>
          <w:highlight w:val="white"/>
        </w:rPr>
      </w:pPr>
      <w:r>
        <w:rPr>
          <w:rFonts w:eastAsia="Times New Roman" w:cs="Times New Roman"/>
          <w:lang w:eastAsia="ru-RU" w:bidi="ar-SA"/>
        </w:rPr>
        <w:t xml:space="preserve">Обременения (ограничения): в соответствии с выпиской из ЕГРН от 24.07.2026 не </w:t>
      </w:r>
      <w:r>
        <w:rPr>
          <w:rFonts w:eastAsia="Times New Roman" w:cs="Times New Roman"/>
          <w:highlight w:val="white"/>
          <w:lang w:eastAsia="ru-RU" w:bidi="ar-SA"/>
        </w:rPr>
        <w:t>зарегистрированы;</w:t>
      </w:r>
    </w:p>
    <w:p w14:paraId="1EAD4453" w14:textId="341DE45D" w:rsidR="00675912" w:rsidRDefault="005D1D15">
      <w:pPr>
        <w:jc w:val="both"/>
        <w:rPr>
          <w:highlight w:val="white"/>
        </w:rPr>
      </w:pPr>
      <w:r>
        <w:rPr>
          <w:rFonts w:eastAsia="Times New Roman" w:cs="Times New Roman"/>
          <w:highlight w:val="white"/>
        </w:rPr>
        <w:tab/>
        <w:t xml:space="preserve">Объект 3: Здание, назначение: нежилое, наименование: </w:t>
      </w:r>
      <w:r>
        <w:rPr>
          <w:rFonts w:eastAsia="SimSun;宋体" w:cs="Times New Roman"/>
          <w:highlight w:val="white"/>
        </w:rPr>
        <w:t>Здание производственного корпуса №1</w:t>
      </w:r>
      <w:r>
        <w:rPr>
          <w:rFonts w:eastAsia="Times New Roman" w:cs="Times New Roman"/>
          <w:highlight w:val="white"/>
        </w:rPr>
        <w:t>, площадью 829,6 кв.м, количество этажей: 1, в том числе подземных 0, кадастровый номер: 63:06:0000000:1704, местоположение: Самарская область, г. Отрадный, промышленная</w:t>
      </w:r>
    </w:p>
    <w:p w14:paraId="7822E4E3" w14:textId="77777777" w:rsidR="00675912" w:rsidRDefault="005D1D15">
      <w:pPr>
        <w:jc w:val="both"/>
        <w:rPr>
          <w:rFonts w:cs="Times New Roman"/>
          <w:highlight w:val="white"/>
        </w:rPr>
      </w:pPr>
      <w:r>
        <w:rPr>
          <w:rFonts w:eastAsia="Times New Roman" w:cs="Times New Roman"/>
          <w:highlight w:val="white"/>
        </w:rPr>
        <w:t>зона-1.</w:t>
      </w:r>
    </w:p>
    <w:p w14:paraId="6DB3D644" w14:textId="77777777" w:rsidR="00675912" w:rsidRDefault="005D1D15">
      <w:pPr>
        <w:ind w:firstLine="708"/>
        <w:jc w:val="both"/>
        <w:rPr>
          <w:rFonts w:eastAsia="Times New Roman" w:cs="Times New Roman"/>
          <w:highlight w:val="white"/>
        </w:rPr>
      </w:pPr>
      <w:r>
        <w:rPr>
          <w:rFonts w:eastAsia="SimSun;宋体" w:cs="Times New Roman"/>
          <w:highlight w:val="white"/>
        </w:rPr>
        <w:t>Обременения (ограничения): в соответствии с выпиской из ЕГРН от 21.10.2025</w:t>
      </w:r>
      <w:r>
        <w:rPr>
          <w:rFonts w:eastAsia="Times New Roman" w:cs="Times New Roman"/>
          <w:highlight w:val="white"/>
        </w:rPr>
        <w:t xml:space="preserve"> аренда в пользу ООО Сибирская Интернет Компания", ИНН: 7708119944;</w:t>
      </w:r>
    </w:p>
    <w:p w14:paraId="272FEE02" w14:textId="13BC73AB" w:rsidR="00675912" w:rsidRDefault="005D1D15">
      <w:pPr>
        <w:jc w:val="both"/>
      </w:pPr>
      <w:r>
        <w:rPr>
          <w:rFonts w:eastAsia="Times New Roman" w:cs="Times New Roman"/>
        </w:rPr>
        <w:tab/>
        <w:t>Объект 4: Сооружение</w:t>
      </w:r>
      <w:r>
        <w:rPr>
          <w:rFonts w:eastAsia="Times New Roman" w:cs="Times New Roman"/>
          <w:highlight w:val="white"/>
        </w:rPr>
        <w:t>, назначение: нежилое, передаточное, наименование: Тепловые сети. Трубопровод (сталь) воздушная прокладка - 835,5 м, трубопровод (сталь) подземная прокладка - 576,9 м диаметр труб - 150 мм, 100 мм, 50 мм Количество колодцев - 7 шт.</w:t>
      </w:r>
      <w:r>
        <w:rPr>
          <w:rFonts w:eastAsia="Times New Roman" w:cs="Times New Roman"/>
        </w:rPr>
        <w:t xml:space="preserve">, </w:t>
      </w:r>
      <w:r>
        <w:rPr>
          <w:rFonts w:eastAsia="Times New Roman" w:cs="Times New Roman"/>
          <w:highlight w:val="white"/>
        </w:rPr>
        <w:t>протяженность 1412 м, кадастровый номер: 63:06:0000000:1741</w:t>
      </w:r>
      <w:r>
        <w:rPr>
          <w:rFonts w:eastAsia="Times New Roman" w:cs="Times New Roman"/>
        </w:rPr>
        <w:t>, адрес: Российская Федерация, Самарская область, г.о. Отрадный, г. Отрадный, промзона Промышленная зона - 1.</w:t>
      </w:r>
    </w:p>
    <w:p w14:paraId="74CA8D94" w14:textId="77777777" w:rsidR="00675912" w:rsidRDefault="005D1D15">
      <w:pPr>
        <w:jc w:val="both"/>
        <w:rPr>
          <w:rFonts w:eastAsia="Times New Roman" w:cs="Times New Roman"/>
          <w:highlight w:val="white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  <w:highlight w:val="white"/>
        </w:rPr>
        <w:t>Обременения (ограничения): в соответствии с выпиской из ЕГРН от 28.07.2026.</w:t>
      </w:r>
    </w:p>
    <w:p w14:paraId="19A65237" w14:textId="4C6C8902" w:rsidR="00675912" w:rsidRDefault="005D1D15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  <w:t>Объект 5: Сооружение</w:t>
      </w:r>
      <w:r>
        <w:rPr>
          <w:rFonts w:eastAsia="Times New Roman" w:cs="Times New Roman"/>
          <w:highlight w:val="white"/>
        </w:rPr>
        <w:t>, назначение: нежилое, передаточное, наименование: Внешние электрические сети Литер АА1: воздушная ЛЭП высокого напряжения, протяженность 516,5 м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  <w:highlight w:val="white"/>
        </w:rPr>
        <w:t>Литер Б: кабель подземной прокладки напряжением 380/220 Вт., протяженность 1353,95 м Литер В: кабель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  <w:highlight w:val="white"/>
        </w:rPr>
        <w:t>подземной прокладки напряжением 380/220 Вт., протяженность 15,2 м. Опоры железобетонные - 15 шт., протяженность 1886 м, кадастровый номер: 63:06:0000000:17</w:t>
      </w:r>
      <w:r>
        <w:rPr>
          <w:rFonts w:eastAsia="Times New Roman" w:cs="Times New Roman"/>
        </w:rPr>
        <w:t xml:space="preserve">52, местоположение: </w:t>
      </w:r>
      <w:r>
        <w:rPr>
          <w:rFonts w:eastAsia="Times New Roman" w:cs="Times New Roman"/>
          <w:highlight w:val="white"/>
        </w:rPr>
        <w:t>Самарская область, г. Отрадный, промышленная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  <w:highlight w:val="white"/>
        </w:rPr>
        <w:t>зона - 1.</w:t>
      </w:r>
    </w:p>
    <w:p w14:paraId="1CACCDBE" w14:textId="77777777" w:rsidR="00675912" w:rsidRDefault="005D1D15">
      <w:pPr>
        <w:ind w:firstLine="708"/>
        <w:jc w:val="both"/>
        <w:rPr>
          <w:rFonts w:eastAsia="SimSun;宋体" w:cs="Times New Roman"/>
          <w:highlight w:val="white"/>
        </w:rPr>
      </w:pPr>
      <w:r>
        <w:rPr>
          <w:rFonts w:eastAsia="SimSun;宋体" w:cs="Times New Roman"/>
          <w:highlight w:val="white"/>
        </w:rPr>
        <w:lastRenderedPageBreak/>
        <w:t xml:space="preserve">Обременения (ограничения): в соответствии с выпиской из ЕГРН </w:t>
      </w:r>
      <w:r>
        <w:rPr>
          <w:rFonts w:eastAsia="SimSun;宋体" w:cs="Times New Roman"/>
        </w:rPr>
        <w:t>от 21.10.2025 не зарегистрированы.</w:t>
      </w:r>
    </w:p>
    <w:p w14:paraId="2C5DA99F" w14:textId="518001D5" w:rsidR="00675912" w:rsidRDefault="005D1D15">
      <w:pPr>
        <w:ind w:firstLine="567"/>
        <w:jc w:val="both"/>
      </w:pPr>
      <w:r>
        <w:rPr>
          <w:rFonts w:eastAsia="Times New Roman" w:cs="Times New Roman"/>
        </w:rPr>
        <w:t xml:space="preserve">Объект 6: </w:t>
      </w:r>
      <w:r>
        <w:rPr>
          <w:rFonts w:eastAsia="Times New Roman" w:cs="Times New Roman"/>
          <w:highlight w:val="white"/>
        </w:rPr>
        <w:t xml:space="preserve">Здание, назначение: нежилое, наименование: </w:t>
      </w:r>
      <w:r>
        <w:rPr>
          <w:rFonts w:eastAsia="SimSun;宋体" w:cs="Times New Roman"/>
          <w:highlight w:val="white"/>
        </w:rPr>
        <w:t>Здание склада ГСМ</w:t>
      </w:r>
      <w:r>
        <w:rPr>
          <w:rFonts w:eastAsia="Times New Roman" w:cs="Times New Roman"/>
        </w:rPr>
        <w:t xml:space="preserve">, </w:t>
      </w:r>
      <w:r>
        <w:rPr>
          <w:rFonts w:eastAsia="Times New Roman" w:cs="Times New Roman"/>
          <w:highlight w:val="white"/>
        </w:rPr>
        <w:t>площадью 31 кв.м, количество этажей: 1, в том числе подземных 0, кадастровый номер: 63:06:0000000:1806</w:t>
      </w:r>
      <w:r>
        <w:rPr>
          <w:rFonts w:eastAsia="Times New Roman" w:cs="Times New Roman"/>
        </w:rPr>
        <w:t>, адрес: Российская Федерация, Самарская область, городской округ Отрадный, город Отрадный, промзона Промышленная зона - 1, строение 1806</w:t>
      </w:r>
      <w:r>
        <w:rPr>
          <w:rFonts w:eastAsia="Times New Roman" w:cs="Times New Roman"/>
          <w:highlight w:val="white"/>
        </w:rPr>
        <w:t>.</w:t>
      </w:r>
    </w:p>
    <w:p w14:paraId="20410A10" w14:textId="77777777" w:rsidR="00675912" w:rsidRDefault="005D1D15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SimSun;宋体" w:cs="Times New Roman"/>
          <w:highlight w:val="white"/>
        </w:rPr>
        <w:t xml:space="preserve">Обременения (ограничения): в соответствии с выпиской из ЕГРН </w:t>
      </w:r>
      <w:r>
        <w:rPr>
          <w:rFonts w:eastAsia="SimSun;宋体" w:cs="Times New Roman"/>
        </w:rPr>
        <w:t>от 24.07.2026 не зарегистрированы.</w:t>
      </w:r>
    </w:p>
    <w:p w14:paraId="7A2BBE5B" w14:textId="3DD9E90D" w:rsidR="00675912" w:rsidRDefault="005D1D15">
      <w:pPr>
        <w:ind w:firstLine="708"/>
        <w:jc w:val="both"/>
        <w:rPr>
          <w:rFonts w:eastAsia="Calibri" w:cs="Times New Roman"/>
          <w:highlight w:val="white"/>
        </w:rPr>
      </w:pPr>
      <w:r>
        <w:rPr>
          <w:rFonts w:eastAsia="Calibri" w:cs="Times New Roman"/>
          <w:bCs/>
          <w:highlight w:val="white"/>
          <w:lang w:eastAsia="ar-SA" w:bidi="ar-SA"/>
        </w:rPr>
        <w:t xml:space="preserve">Объект 7: Здание, назначение: нежилое, наименование: Здание инженерно-лабораторного корпуса, площадью 1138,6 кв. м, количество этажей: 2, в том числе подземных 0, кадастровый номер: 63:06:0000000:1865, местоположение: Самарская область, г. Отрадный, промышленная зона-1. </w:t>
      </w:r>
    </w:p>
    <w:p w14:paraId="52B238F3" w14:textId="77777777" w:rsidR="00675912" w:rsidRDefault="005D1D15">
      <w:pPr>
        <w:ind w:firstLine="540"/>
        <w:jc w:val="both"/>
        <w:rPr>
          <w:rFonts w:eastAsia="Calibri" w:cs="Times New Roman"/>
          <w:bCs/>
          <w:lang w:eastAsia="ar-SA" w:bidi="ar-SA"/>
        </w:rPr>
      </w:pPr>
      <w:r>
        <w:rPr>
          <w:rFonts w:eastAsia="Calibri" w:cs="Times New Roman"/>
          <w:bCs/>
          <w:highlight w:val="white"/>
          <w:lang w:eastAsia="ar-SA" w:bidi="ar-SA"/>
        </w:rPr>
        <w:t>Обременения (ограничения): в</w:t>
      </w:r>
      <w:r>
        <w:rPr>
          <w:highlight w:val="white"/>
        </w:rPr>
        <w:t xml:space="preserve"> </w:t>
      </w:r>
      <w:r>
        <w:rPr>
          <w:rFonts w:eastAsia="Calibri" w:cs="Times New Roman"/>
          <w:bCs/>
          <w:highlight w:val="white"/>
          <w:lang w:eastAsia="ar-SA" w:bidi="ar-SA"/>
        </w:rPr>
        <w:t>соответствии с выпиской из ЕГРН от 05.12.2025 аренда в пользу ООО "Сибирская Интернет Компания", ИНН: 7708119944.</w:t>
      </w:r>
    </w:p>
    <w:p w14:paraId="56B0BF81" w14:textId="1BD1979E" w:rsidR="00675912" w:rsidRDefault="005D1D15">
      <w:pPr>
        <w:ind w:firstLine="540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eastAsia="ru-RU"/>
        </w:rPr>
        <w:t xml:space="preserve">Начальная цена Лота устанавливается в размере </w:t>
      </w:r>
      <w:r>
        <w:rPr>
          <w:b/>
          <w:bCs/>
          <w:sz w:val="22"/>
          <w:szCs w:val="22"/>
        </w:rPr>
        <w:t xml:space="preserve">20 000 000 (Двадцать миллионов) рублей 00 коп., </w:t>
      </w:r>
      <w:r>
        <w:rPr>
          <w:sz w:val="22"/>
          <w:szCs w:val="22"/>
        </w:rPr>
        <w:t>в том числе НДС. НДС рассчитывается по налоговой ставке в соответствии с п. 3 ст. 164 Налогового кодекса Российской Федерации.</w:t>
      </w:r>
    </w:p>
    <w:p w14:paraId="55AF94C6" w14:textId="77777777" w:rsidR="00675912" w:rsidRDefault="005D1D15">
      <w:pPr>
        <w:ind w:firstLine="567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eastAsia="ru-RU"/>
        </w:rPr>
        <w:t xml:space="preserve">Минимальная цена Лота устанавливается в размере </w:t>
      </w:r>
      <w:r>
        <w:rPr>
          <w:b/>
          <w:bCs/>
          <w:sz w:val="22"/>
          <w:szCs w:val="22"/>
        </w:rPr>
        <w:t xml:space="preserve">12 500 000 (Двенадцать миллионов пятьсот тысяч) рублей 00 коп., </w:t>
      </w:r>
      <w:r>
        <w:rPr>
          <w:sz w:val="22"/>
          <w:szCs w:val="22"/>
        </w:rPr>
        <w:t>в том числе НДС. НДС рассчитывается по налоговой ставке в соответствии с п. 3 ст. 164 Налогового кодекса Российской Федерации.</w:t>
      </w:r>
    </w:p>
    <w:p w14:paraId="4BEB52C2" w14:textId="2178CF86" w:rsidR="00675912" w:rsidRDefault="005D1D15">
      <w:pPr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Сумма задатка устанавливается в размере 1 250 000 (Один миллион двести пятьдесят тысяч) рублей 00 коп.</w:t>
      </w:r>
    </w:p>
    <w:p w14:paraId="1DD2CCB9" w14:textId="77777777" w:rsidR="00675912" w:rsidRDefault="005D1D15">
      <w:pPr>
        <w:ind w:firstLine="540"/>
        <w:jc w:val="both"/>
        <w:rPr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Шаг аукциона на повышение – 750 000 (Семьсот пятьдесят тысяч) рублей 00 коп.</w:t>
      </w:r>
    </w:p>
    <w:p w14:paraId="73E12AE1" w14:textId="3B048C6E" w:rsidR="00675912" w:rsidRDefault="005D1D15">
      <w:pPr>
        <w:ind w:firstLine="540"/>
        <w:jc w:val="both"/>
        <w:rPr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Шаг аукциона на понижение – </w:t>
      </w:r>
      <w:r>
        <w:rPr>
          <w:rFonts w:eastAsia="Times New Roman" w:cs="Times New Roman"/>
          <w:b/>
          <w:bCs/>
          <w:sz w:val="22"/>
          <w:szCs w:val="22"/>
          <w:lang w:eastAsia="ru-RU"/>
        </w:rPr>
        <w:t xml:space="preserve">1 500 000 (Один миллион пятьсот тысяч) </w:t>
      </w:r>
      <w:r>
        <w:rPr>
          <w:rFonts w:eastAsia="Times New Roman" w:cs="Times New Roman"/>
          <w:b/>
          <w:bCs/>
          <w:sz w:val="22"/>
          <w:szCs w:val="22"/>
        </w:rPr>
        <w:t>рублей 00 коп</w:t>
      </w:r>
      <w:r>
        <w:rPr>
          <w:rFonts w:eastAsia="Times New Roman" w:cs="Times New Roman"/>
          <w:b/>
          <w:bCs/>
          <w:sz w:val="22"/>
          <w:szCs w:val="22"/>
          <w:lang w:eastAsia="en-US"/>
        </w:rPr>
        <w:t>.</w:t>
      </w:r>
    </w:p>
    <w:p w14:paraId="2036DC92" w14:textId="77777777" w:rsidR="00675912" w:rsidRDefault="00675912">
      <w:pPr>
        <w:spacing w:after="8"/>
        <w:ind w:left="183" w:right="60"/>
        <w:jc w:val="center"/>
        <w:rPr>
          <w:rFonts w:cs="Times New Roman"/>
          <w:sz w:val="22"/>
          <w:szCs w:val="22"/>
        </w:rPr>
      </w:pPr>
    </w:p>
    <w:p w14:paraId="73B896FE" w14:textId="77777777" w:rsidR="00675912" w:rsidRDefault="005D1D15">
      <w:pPr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ОБЩИЕ ПОЛОЖЕНИЯ:</w:t>
      </w:r>
      <w:r>
        <w:rPr>
          <w:rFonts w:cs="Times New Roman"/>
          <w:sz w:val="22"/>
          <w:szCs w:val="22"/>
        </w:rPr>
        <w:t xml:space="preserve"> </w:t>
      </w:r>
    </w:p>
    <w:p w14:paraId="0B8572D5" w14:textId="4852471B" w:rsidR="00675912" w:rsidRDefault="005D1D15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Порядок взаимодействия между Организатором торгов, </w:t>
      </w:r>
      <w:r>
        <w:rPr>
          <w:rFonts w:cs="Times New Roman"/>
          <w:bCs/>
          <w:sz w:val="22"/>
          <w:szCs w:val="22"/>
        </w:rPr>
        <w:t>Оператором электронной площадки,</w:t>
      </w:r>
      <w:r>
        <w:rPr>
          <w:rFonts w:cs="Times New Roman"/>
          <w:sz w:val="22"/>
          <w:szCs w:val="22"/>
        </w:rPr>
        <w:t xml:space="preserve">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rFonts w:cs="Times New Roman"/>
            <w:sz w:val="22"/>
            <w:szCs w:val="22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 </w:t>
        </w:r>
      </w:hyperlink>
      <w:hyperlink r:id="rId22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rFonts w:cs="Times New Roman"/>
            <w:sz w:val="22"/>
            <w:szCs w:val="22"/>
          </w:rPr>
          <w:t xml:space="preserve">прав </w:t>
        </w:r>
      </w:hyperlink>
      <w:r>
        <w:rPr>
          <w:sz w:val="22"/>
          <w:szCs w:val="22"/>
        </w:rPr>
        <w:t xml:space="preserve">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размещенном на сайте www.lot-online.ru </w:t>
      </w:r>
      <w:r>
        <w:rPr>
          <w:sz w:val="20"/>
          <w:szCs w:val="20"/>
        </w:rPr>
        <w:t>(</w:t>
      </w:r>
      <w:hyperlink r:id="rId24" w:tooltip="https://catalog.lot-online.ru/index.php?dispatch=rad_attachment.getfile&amp;attachment_id=2726858&amp;inline=true" w:history="1">
        <w:r>
          <w:rPr>
            <w:rStyle w:val="aff"/>
            <w:sz w:val="20"/>
            <w:szCs w:val="20"/>
          </w:rPr>
          <w:t>https://catalog.lot-online.ru/index.php?dispatch=rad_attachment.getfile&amp;attachment_id=2726858&amp;inline=true</w:t>
        </w:r>
      </w:hyperlink>
      <w:r>
        <w:rPr>
          <w:sz w:val="20"/>
          <w:szCs w:val="20"/>
        </w:rPr>
        <w:t>)</w:t>
      </w:r>
      <w:r>
        <w:rPr>
          <w:sz w:val="22"/>
          <w:szCs w:val="22"/>
        </w:rPr>
        <w:t>,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средствами).</w:t>
      </w:r>
    </w:p>
    <w:p w14:paraId="1992FFDE" w14:textId="77777777" w:rsidR="00675912" w:rsidRDefault="00675912">
      <w:pPr>
        <w:spacing w:after="8"/>
        <w:ind w:left="669" w:right="60"/>
        <w:jc w:val="center"/>
        <w:rPr>
          <w:rFonts w:cs="Times New Roman"/>
          <w:sz w:val="22"/>
          <w:szCs w:val="22"/>
        </w:rPr>
      </w:pPr>
    </w:p>
    <w:p w14:paraId="376E9AC0" w14:textId="77777777" w:rsidR="00675912" w:rsidRDefault="005D1D15">
      <w:pPr>
        <w:spacing w:after="8"/>
        <w:ind w:left="669" w:right="60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>УСЛОВИЯ ПРОВЕДЕНИЯ АУКЦИОНА:</w:t>
      </w:r>
    </w:p>
    <w:p w14:paraId="29338CF2" w14:textId="77777777" w:rsidR="00675912" w:rsidRDefault="005D1D15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Торги проводятся в электронной форме с применением метода понижения начальной цены в форме «голландского»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39B2E78C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1F69B237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34E69EFB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0E6DC31A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23E26D9A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Заявка подписывается электронной подписью Претендента. К заявке прилагаются подписанные </w:t>
      </w:r>
      <w:hyperlink r:id="rId25" w:tooltip="consultantplus://offline/main?base=LAW;n=72518;fld=134" w:history="1">
        <w:r>
          <w:rPr>
            <w:rFonts w:cs="Times New Roman"/>
            <w:sz w:val="22"/>
            <w:szCs w:val="22"/>
          </w:rPr>
          <w:t>электронной подписью</w:t>
        </w:r>
      </w:hyperlink>
      <w:hyperlink r:id="rId26" w:tooltip="consultantplus://offline/main?base=LAW;n=72518;fld=134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Претендента документы. </w:t>
      </w:r>
    </w:p>
    <w:p w14:paraId="71CCD68F" w14:textId="54CD0467" w:rsidR="00675912" w:rsidRDefault="005D1D15">
      <w:pPr>
        <w:spacing w:after="26" w:line="259" w:lineRule="auto"/>
        <w:ind w:left="720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Документы, необходимые для участия в аукционе в электронной форме: </w:t>
      </w:r>
    </w:p>
    <w:p w14:paraId="5A5014EC" w14:textId="77777777" w:rsidR="00675912" w:rsidRDefault="005D1D15">
      <w:pPr>
        <w:numPr>
          <w:ilvl w:val="0"/>
          <w:numId w:val="2"/>
        </w:numPr>
        <w:tabs>
          <w:tab w:val="left" w:pos="993"/>
        </w:tabs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аукционе, проводимом в электронной форме. </w:t>
      </w:r>
    </w:p>
    <w:p w14:paraId="4D3F8E01" w14:textId="77777777" w:rsidR="00675912" w:rsidRDefault="005D1D15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  <w:r>
        <w:rPr>
          <w:rFonts w:cs="Times New Roman"/>
          <w:color w:val="FF0000"/>
          <w:sz w:val="22"/>
          <w:szCs w:val="22"/>
        </w:rPr>
        <w:t xml:space="preserve">  </w:t>
      </w:r>
    </w:p>
    <w:p w14:paraId="1A37A843" w14:textId="77777777" w:rsidR="00675912" w:rsidRDefault="005D1D15">
      <w:pPr>
        <w:numPr>
          <w:ilvl w:val="0"/>
          <w:numId w:val="2"/>
        </w:numPr>
        <w:tabs>
          <w:tab w:val="left" w:pos="993"/>
        </w:tabs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Одновременно к заявке Претенденты прилагают подписанные электронной подписью документы: </w:t>
      </w:r>
    </w:p>
    <w:p w14:paraId="643EDB65" w14:textId="77777777" w:rsidR="00675912" w:rsidRDefault="005D1D15">
      <w:pPr>
        <w:numPr>
          <w:ilvl w:val="1"/>
          <w:numId w:val="2"/>
        </w:numPr>
        <w:tabs>
          <w:tab w:val="left" w:pos="1134"/>
        </w:tabs>
        <w:ind w:left="709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Физические лица:</w:t>
      </w:r>
    </w:p>
    <w:p w14:paraId="5A738F5A" w14:textId="77777777" w:rsidR="00675912" w:rsidRDefault="005D1D15">
      <w:pPr>
        <w:tabs>
          <w:tab w:val="left" w:pos="1134"/>
        </w:tabs>
        <w:ind w:left="709" w:right="60" w:hanging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           копии всех листов документа, удостоверяющего личность;</w:t>
      </w:r>
    </w:p>
    <w:p w14:paraId="1E4F4B7C" w14:textId="77777777" w:rsidR="00675912" w:rsidRDefault="005D1D15">
      <w:pPr>
        <w:numPr>
          <w:ilvl w:val="1"/>
          <w:numId w:val="2"/>
        </w:numPr>
        <w:tabs>
          <w:tab w:val="left" w:pos="1134"/>
        </w:tabs>
        <w:ind w:left="709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Юридические лица: </w:t>
      </w:r>
    </w:p>
    <w:p w14:paraId="630F9B14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учредительные документы (устав и (или) учредительный договор и др.); иностранные юридические лица также представляют: выписку из торгового реестра страны инкорпорации (регистрации) или иное эквивалентное доказательство юридического статуса иностранного юридического лица, выданное не ранее чем за 30 (тридцать) дней до даты подачи заявки;  </w:t>
      </w:r>
    </w:p>
    <w:p w14:paraId="68BD2F98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свидетельство/лист записи о внесении в Единый государственный реестр юридических лиц; иностранные юридические лица предоставляют свидетельство об инкорпорации </w:t>
      </w:r>
    </w:p>
    <w:p w14:paraId="3CD7D88C" w14:textId="77777777" w:rsidR="00675912" w:rsidRDefault="005D1D15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(регистрации) (или его аналог в соответствии с законодательством страны инкорпорации (регистрации));  </w:t>
      </w:r>
    </w:p>
    <w:p w14:paraId="3F9B5624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 о постановке на учет в налоговом органе; </w:t>
      </w:r>
    </w:p>
    <w:p w14:paraId="45447067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6D990AA3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письменное решение соответствующего органа управления Претендента о приобретении Объекта, если это требуется в соответствии с учредительными документами претендента; </w:t>
      </w:r>
    </w:p>
    <w:p w14:paraId="233A0CA6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0503F27B" w14:textId="77777777" w:rsidR="00675912" w:rsidRDefault="005D1D15">
      <w:pPr>
        <w:ind w:left="70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2.3. Индивидуальные предприниматели:  </w:t>
      </w:r>
    </w:p>
    <w:p w14:paraId="037A18AD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копии всех листов документа, удостоверяющего личность; </w:t>
      </w:r>
    </w:p>
    <w:p w14:paraId="7E115CF7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7B2871CD" w14:textId="77777777" w:rsidR="00675912" w:rsidRDefault="005D1D15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свидетельство о постановке на налоговый учет;</w:t>
      </w:r>
    </w:p>
    <w:p w14:paraId="566939DE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случае, если от имени Претендента действует его уполномоченный представитель, к заявке Претендента должна быть приложена копия доверенности, оформленной в установленном законодательством РФ порядке. </w:t>
      </w:r>
    </w:p>
    <w:p w14:paraId="1DDDD836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Допустимые форматы загружаемых файлов: doc, docx, pdf, gif, jpg, jpeg. Загружаемые файлы подписываются электронной подписью Претендента. </w:t>
      </w:r>
    </w:p>
    <w:p w14:paraId="62BC4BEF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6CB9F221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348AC1D1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 </w:t>
      </w:r>
    </w:p>
    <w:p w14:paraId="4A3A4312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382BE2B4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27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www</w:t>
        </w:r>
      </w:hyperlink>
      <w:hyperlink r:id="rId28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29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lot</w:t>
        </w:r>
      </w:hyperlink>
      <w:hyperlink r:id="rId30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-</w:t>
        </w:r>
      </w:hyperlink>
      <w:hyperlink r:id="rId31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online</w:t>
        </w:r>
      </w:hyperlink>
      <w:hyperlink r:id="rId32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33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ru</w:t>
        </w:r>
      </w:hyperlink>
      <w:hyperlink r:id="rId34" w:tooltip="http://www.lot-online.ru/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 </w:t>
      </w:r>
    </w:p>
    <w:p w14:paraId="06A4F314" w14:textId="77777777" w:rsidR="00675912" w:rsidRDefault="005D1D15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р/с № 40702810355000036459 в СЕВЕРО-ЗАПАДНЫЙ БАНК ПАО СБЕРБАНК,</w:t>
      </w:r>
    </w:p>
    <w:p w14:paraId="010DF806" w14:textId="77777777" w:rsidR="00675912" w:rsidRDefault="005D1D15">
      <w:pPr>
        <w:jc w:val="both"/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БИК 044030653, к/с 30101810500000000653</w:t>
      </w:r>
      <w:r>
        <w:rPr>
          <w:rFonts w:cs="Times New Roman"/>
          <w:b/>
          <w:sz w:val="22"/>
          <w:szCs w:val="22"/>
          <w:shd w:val="clear" w:color="auto" w:fill="FFFFFF"/>
        </w:rPr>
        <w:t>.</w:t>
      </w:r>
    </w:p>
    <w:p w14:paraId="0FF0A2AC" w14:textId="4505F37F" w:rsidR="00675912" w:rsidRDefault="005D1D15">
      <w:pPr>
        <w:spacing w:line="264" w:lineRule="auto"/>
        <w:ind w:left="71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lastRenderedPageBreak/>
        <w:t xml:space="preserve">Задаток должен поступить на указанный счет не позднее </w:t>
      </w:r>
      <w:r w:rsidR="00310E21">
        <w:rPr>
          <w:rFonts w:cs="Times New Roman"/>
          <w:b/>
          <w:bCs/>
          <w:sz w:val="22"/>
          <w:szCs w:val="22"/>
        </w:rPr>
        <w:t>15</w:t>
      </w:r>
      <w:r>
        <w:rPr>
          <w:rFonts w:cs="Times New Roman"/>
          <w:b/>
          <w:bCs/>
          <w:sz w:val="22"/>
          <w:szCs w:val="22"/>
        </w:rPr>
        <w:t xml:space="preserve"> </w:t>
      </w:r>
      <w:r w:rsidR="00310E21">
        <w:rPr>
          <w:rFonts w:cs="Times New Roman"/>
          <w:b/>
          <w:bCs/>
          <w:sz w:val="22"/>
          <w:szCs w:val="22"/>
        </w:rPr>
        <w:t>декабря</w:t>
      </w:r>
      <w:r>
        <w:rPr>
          <w:rFonts w:cs="Times New Roman"/>
          <w:b/>
          <w:bCs/>
          <w:sz w:val="22"/>
          <w:szCs w:val="22"/>
        </w:rPr>
        <w:t xml:space="preserve"> 2026 </w:t>
      </w:r>
      <w:r>
        <w:rPr>
          <w:rFonts w:cs="Times New Roman"/>
          <w:b/>
          <w:sz w:val="22"/>
          <w:szCs w:val="22"/>
        </w:rPr>
        <w:t>года</w:t>
      </w:r>
    </w:p>
    <w:p w14:paraId="1D9D6592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Указанный договор о задатке считается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площадки, указанный в сообщении о проведении аукциона.  </w:t>
      </w:r>
    </w:p>
    <w:p w14:paraId="3A4E6326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Задаток перечисляется непосредственно стороной по договору о задатке (договору присоединения). Оплата задатка третьими лицами не допускается.</w:t>
      </w:r>
    </w:p>
    <w:p w14:paraId="6C3E8779" w14:textId="77777777" w:rsidR="00675912" w:rsidRDefault="005D1D15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5E02D3C" w14:textId="77777777" w:rsidR="00675912" w:rsidRDefault="005D1D15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Задаток служит обеспечением исполнения обязательства победителя/единственного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в течение 5 (пяти) рабочих дней с даты подведения итогов аукциона. Задаток, перечисленный победителем торгов/ единственным участником засчитывается в сумму платежа по договору купли-продажи Объекта. </w:t>
      </w:r>
    </w:p>
    <w:p w14:paraId="74342F6F" w14:textId="77777777" w:rsidR="00675912" w:rsidRDefault="005D1D15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110CB0F6" w14:textId="77777777" w:rsidR="00675912" w:rsidRDefault="005D1D15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может подать только одну заявку. </w:t>
      </w:r>
    </w:p>
    <w:p w14:paraId="2EED75C1" w14:textId="77777777" w:rsidR="00675912" w:rsidRDefault="005D1D15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66CB4347" w14:textId="77777777" w:rsidR="00675912" w:rsidRDefault="005D1D15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1EE0F6A7" w14:textId="77777777" w:rsidR="00675912" w:rsidRDefault="005D1D15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форме. </w:t>
      </w:r>
    </w:p>
    <w:p w14:paraId="376321CF" w14:textId="77777777" w:rsidR="00675912" w:rsidRDefault="005D1D15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7114E46D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апостилированы и иметь надлежащим образом, заверенный перевод на русский язык.</w:t>
      </w:r>
    </w:p>
    <w:p w14:paraId="498C2ED2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Документы, содержащие помарки, подчистки, исправления и т.п., не рассматриваются.</w:t>
      </w:r>
    </w:p>
    <w:p w14:paraId="21ED06A2" w14:textId="77777777" w:rsidR="00675912" w:rsidRDefault="005D1D15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отказывает Претенденту в допуске к участию в аукционе, если: </w:t>
      </w:r>
    </w:p>
    <w:p w14:paraId="1D242E40" w14:textId="77777777" w:rsidR="00675912" w:rsidRDefault="005D1D15">
      <w:pPr>
        <w:widowControl/>
        <w:numPr>
          <w:ilvl w:val="0"/>
          <w:numId w:val="3"/>
        </w:numPr>
        <w:tabs>
          <w:tab w:val="left" w:pos="284"/>
        </w:tabs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100F05F9" w14:textId="77777777" w:rsidR="00675912" w:rsidRDefault="005D1D15">
      <w:pPr>
        <w:widowControl/>
        <w:numPr>
          <w:ilvl w:val="0"/>
          <w:numId w:val="3"/>
        </w:numPr>
        <w:tabs>
          <w:tab w:val="left" w:pos="284"/>
        </w:tabs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представлены не все документы в соответствии с перечнем, указанным в настоящем информационном сообщении; </w:t>
      </w:r>
    </w:p>
    <w:p w14:paraId="2B64E831" w14:textId="77777777" w:rsidR="00675912" w:rsidRDefault="005D1D15">
      <w:pPr>
        <w:widowControl/>
        <w:numPr>
          <w:ilvl w:val="0"/>
          <w:numId w:val="3"/>
        </w:numPr>
        <w:tabs>
          <w:tab w:val="left" w:pos="284"/>
        </w:tabs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592C6542" w14:textId="77777777" w:rsidR="00675912" w:rsidRDefault="005D1D15">
      <w:pPr>
        <w:widowControl/>
        <w:numPr>
          <w:ilvl w:val="0"/>
          <w:numId w:val="3"/>
        </w:numPr>
        <w:tabs>
          <w:tab w:val="left" w:pos="284"/>
        </w:tabs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поступление задатка на счет, указанный в информационном сообщении о проведении торгов, не подтверждено на дату определения Участников торгов. </w:t>
      </w:r>
    </w:p>
    <w:p w14:paraId="17357D6E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7A19A060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442A84A7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2E2FC539" w14:textId="77777777" w:rsidR="00675912" w:rsidRDefault="005D1D15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79ADEB47" w14:textId="53FFAEAE" w:rsidR="00675912" w:rsidRDefault="005D1D15">
      <w:pPr>
        <w:widowControl/>
        <w:ind w:left="-17" w:right="62" w:firstLine="7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5 (пять) дней до даты проведения аукциона, указанной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www.lot-online.ru. </w:t>
      </w:r>
    </w:p>
    <w:p w14:paraId="2027FF40" w14:textId="77777777" w:rsidR="00675912" w:rsidRDefault="00675912">
      <w:pPr>
        <w:spacing w:line="259" w:lineRule="auto"/>
        <w:ind w:right="60"/>
        <w:jc w:val="both"/>
        <w:rPr>
          <w:rFonts w:cs="Times New Roman"/>
          <w:sz w:val="22"/>
          <w:szCs w:val="22"/>
        </w:rPr>
      </w:pPr>
    </w:p>
    <w:p w14:paraId="397808DA" w14:textId="77777777" w:rsidR="00675912" w:rsidRDefault="005D1D15">
      <w:pPr>
        <w:spacing w:line="264" w:lineRule="auto"/>
        <w:ind w:left="2115" w:right="60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 xml:space="preserve">ПОРЯДОК ПРОВЕДЕНИЯ ЭЛЕКТРОННОГО АУКЦИОНА: </w:t>
      </w:r>
    </w:p>
    <w:p w14:paraId="569B2C87" w14:textId="07159A6F" w:rsidR="00675912" w:rsidRDefault="005D1D15">
      <w:pPr>
        <w:ind w:firstLine="709"/>
        <w:jc w:val="both"/>
        <w:rPr>
          <w:rFonts w:eastAsia="Times New Roman" w:cs="Times New Roman"/>
          <w:sz w:val="22"/>
          <w:szCs w:val="22"/>
          <w:lang w:eastAsia="ru-RU"/>
        </w:rPr>
      </w:pPr>
      <w:r>
        <w:rPr>
          <w:rFonts w:eastAsia="Times New Roman" w:cs="Times New Roman"/>
          <w:sz w:val="22"/>
          <w:szCs w:val="22"/>
          <w:lang w:eastAsia="ru-RU"/>
        </w:rPr>
        <w:t>Порядок проведения торгов</w:t>
      </w:r>
      <w:r>
        <w:rPr>
          <w:sz w:val="22"/>
          <w:szCs w:val="22"/>
        </w:rPr>
        <w:t xml:space="preserve"> на </w:t>
      </w:r>
      <w:r>
        <w:rPr>
          <w:rFonts w:eastAsia="Times New Roman" w:cs="Times New Roman"/>
          <w:sz w:val="22"/>
          <w:szCs w:val="22"/>
          <w:lang w:eastAsia="ru-RU"/>
        </w:rPr>
        <w:t>понижение (голландский аукцион)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размещенном на сайте www.lot-online.ru.</w:t>
      </w:r>
    </w:p>
    <w:p w14:paraId="1A081BD3" w14:textId="77777777" w:rsidR="00675912" w:rsidRDefault="005D1D15">
      <w:pPr>
        <w:widowControl/>
        <w:ind w:firstLine="709"/>
        <w:jc w:val="both"/>
        <w:rPr>
          <w:rFonts w:eastAsia="Times New Roman" w:cs="Times New Roman"/>
          <w:sz w:val="22"/>
          <w:szCs w:val="22"/>
          <w:lang w:eastAsia="ru-RU" w:bidi="ar-SA"/>
        </w:rPr>
      </w:pPr>
      <w:r>
        <w:rPr>
          <w:rFonts w:eastAsia="Times New Roman" w:cs="Times New Roman"/>
          <w:sz w:val="22"/>
          <w:szCs w:val="22"/>
          <w:lang w:eastAsia="ru-RU" w:bidi="ar-SA"/>
        </w:rPr>
        <w:t>Процедура электронного аукциона считается завершенной с момента подписания Организатором торгов протокола об итогах электронного аукциона.</w:t>
      </w:r>
    </w:p>
    <w:p w14:paraId="44202CE4" w14:textId="77777777" w:rsidR="00675912" w:rsidRDefault="005D1D15">
      <w:pPr>
        <w:widowControl/>
        <w:ind w:firstLine="709"/>
        <w:jc w:val="both"/>
        <w:rPr>
          <w:rFonts w:eastAsia="Times New Roman" w:cs="Times New Roman"/>
          <w:sz w:val="22"/>
          <w:szCs w:val="22"/>
          <w:lang w:eastAsia="ru-RU" w:bidi="ar-SA"/>
        </w:rPr>
      </w:pPr>
      <w:r>
        <w:rPr>
          <w:rFonts w:eastAsia="Times New Roman" w:cs="Times New Roman"/>
          <w:sz w:val="22"/>
          <w:szCs w:val="22"/>
          <w:lang w:eastAsia="ru-RU" w:bidi="ar-SA"/>
        </w:rPr>
        <w:t>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21670C5C" w14:textId="77777777" w:rsidR="00675912" w:rsidRDefault="005D1D15">
      <w:pPr>
        <w:widowControl/>
        <w:ind w:firstLine="709"/>
        <w:jc w:val="both"/>
        <w:rPr>
          <w:rFonts w:eastAsia="Times New Roman" w:cs="Times New Roman"/>
          <w:sz w:val="22"/>
          <w:szCs w:val="22"/>
          <w:lang w:eastAsia="ru-RU" w:bidi="ar-SA"/>
        </w:rPr>
      </w:pPr>
      <w:r>
        <w:rPr>
          <w:rFonts w:eastAsia="Times New Roman" w:cs="Times New Roman"/>
          <w:sz w:val="22"/>
          <w:szCs w:val="22"/>
          <w:lang w:eastAsia="ru-RU" w:bidi="ar-SA"/>
        </w:rPr>
        <w:t>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4FCAF773" w14:textId="77777777" w:rsidR="00675912" w:rsidRDefault="005D1D15">
      <w:pPr>
        <w:widowControl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  <w:lang w:eastAsia="ru-RU" w:bidi="ar-SA"/>
        </w:rPr>
      </w:pPr>
      <w:r>
        <w:rPr>
          <w:rFonts w:eastAsia="Times New Roman" w:cs="Times New Roman"/>
          <w:b/>
          <w:bCs/>
          <w:color w:val="000000"/>
          <w:sz w:val="22"/>
          <w:szCs w:val="22"/>
          <w:lang w:eastAsia="ru-RU" w:bidi="ar-SA"/>
        </w:rPr>
        <w:t>Аукцион признается несостоявшимся, если:</w:t>
      </w:r>
    </w:p>
    <w:p w14:paraId="3883E8E5" w14:textId="77777777" w:rsidR="00675912" w:rsidRDefault="005D1D15">
      <w:pPr>
        <w:widowControl/>
        <w:numPr>
          <w:ilvl w:val="0"/>
          <w:numId w:val="13"/>
        </w:numPr>
        <w:jc w:val="both"/>
        <w:rPr>
          <w:rFonts w:eastAsia="Times New Roman" w:cs="Times New Roman"/>
          <w:b/>
          <w:bCs/>
          <w:sz w:val="22"/>
          <w:szCs w:val="22"/>
          <w:lang w:eastAsia="ru-RU" w:bidi="ar-SA"/>
        </w:rPr>
      </w:pPr>
      <w:r>
        <w:rPr>
          <w:rFonts w:eastAsia="Times New Roman" w:cs="Times New Roman"/>
          <w:b/>
          <w:bCs/>
          <w:sz w:val="22"/>
          <w:szCs w:val="22"/>
          <w:lang w:eastAsia="ru-RU" w:bidi="ar-SA"/>
        </w:rPr>
        <w:t xml:space="preserve">не было подано ни одной заявки на участие, либо ни один из Претендентов не признан Участником; </w:t>
      </w:r>
    </w:p>
    <w:p w14:paraId="378A652B" w14:textId="77777777" w:rsidR="00675912" w:rsidRDefault="005D1D15">
      <w:pPr>
        <w:widowControl/>
        <w:numPr>
          <w:ilvl w:val="0"/>
          <w:numId w:val="13"/>
        </w:numPr>
        <w:jc w:val="both"/>
        <w:rPr>
          <w:rFonts w:eastAsia="Times New Roman" w:cs="Times New Roman"/>
          <w:b/>
          <w:bCs/>
          <w:sz w:val="22"/>
          <w:szCs w:val="22"/>
          <w:lang w:eastAsia="ru-RU" w:bidi="ar-SA"/>
        </w:rPr>
      </w:pPr>
      <w:r>
        <w:rPr>
          <w:rFonts w:eastAsia="Times New Roman" w:cs="Times New Roman"/>
          <w:b/>
          <w:bCs/>
          <w:sz w:val="22"/>
          <w:szCs w:val="22"/>
          <w:lang w:eastAsia="ru-RU" w:bidi="ar-SA"/>
        </w:rPr>
        <w:t xml:space="preserve">к участию в Аукционе допущен только один Претендент; </w:t>
      </w:r>
    </w:p>
    <w:p w14:paraId="53580381" w14:textId="77777777" w:rsidR="00675912" w:rsidRDefault="005D1D15">
      <w:pPr>
        <w:pStyle w:val="affe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ни один из Участников аукциона не сделал предложения о цене.</w:t>
      </w:r>
    </w:p>
    <w:p w14:paraId="5432BFD4" w14:textId="77777777" w:rsidR="00675912" w:rsidRDefault="00675912">
      <w:pPr>
        <w:ind w:right="60" w:firstLine="709"/>
        <w:jc w:val="both"/>
        <w:rPr>
          <w:sz w:val="22"/>
        </w:rPr>
      </w:pPr>
    </w:p>
    <w:p w14:paraId="39F618DC" w14:textId="77777777" w:rsidR="00675912" w:rsidRDefault="005D1D15">
      <w:pPr>
        <w:spacing w:line="264" w:lineRule="auto"/>
        <w:ind w:left="1789" w:right="60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ПОРЯДОК ЗАКЛЮЧЕНИЯ ДОГОВОРА ПО ИТОГАМ ТОРГОВ: </w:t>
      </w:r>
    </w:p>
    <w:p w14:paraId="31247887" w14:textId="77777777" w:rsidR="00675912" w:rsidRDefault="005D1D15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Договор купли-продажи Лота заключается победителем электронного аукциона с Продавцом в течение </w:t>
      </w:r>
      <w:r>
        <w:rPr>
          <w:rFonts w:cs="Times New Roman"/>
          <w:b/>
          <w:bCs/>
          <w:sz w:val="22"/>
          <w:szCs w:val="22"/>
        </w:rPr>
        <w:t>5 (пяти)</w:t>
      </w:r>
      <w:r>
        <w:rPr>
          <w:rFonts w:cs="Times New Roman"/>
          <w:b/>
          <w:sz w:val="22"/>
          <w:szCs w:val="22"/>
        </w:rPr>
        <w:t xml:space="preserve"> рабочих дней с даты подведения итогов аукциона в соответствии с примерной формой, размещенной на сайте www.lot-online.ru в разделе «карточка лота»</w:t>
      </w:r>
      <w:r>
        <w:rPr>
          <w:rFonts w:cs="Times New Roman"/>
          <w:b/>
          <w:bCs/>
          <w:sz w:val="22"/>
          <w:szCs w:val="22"/>
        </w:rPr>
        <w:t xml:space="preserve">.  </w:t>
      </w:r>
    </w:p>
    <w:p w14:paraId="5F30AD41" w14:textId="1B77A80D" w:rsidR="00675912" w:rsidRDefault="005D1D15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В случае признания аукциона несостоявшимся по причине допуска к участию только одного участника, договор купли-продажи заключается единственным участником аукциона</w:t>
      </w:r>
      <w:r>
        <w:t xml:space="preserve"> </w:t>
      </w:r>
      <w:r>
        <w:rPr>
          <w:b/>
          <w:bCs/>
          <w:sz w:val="22"/>
          <w:szCs w:val="22"/>
        </w:rPr>
        <w:t>с Продавцом</w:t>
      </w:r>
      <w:r>
        <w:t xml:space="preserve"> </w:t>
      </w:r>
      <w:r>
        <w:rPr>
          <w:rFonts w:cs="Times New Roman"/>
          <w:b/>
          <w:bCs/>
          <w:sz w:val="22"/>
          <w:szCs w:val="22"/>
        </w:rPr>
        <w:t>по минимальной цене Лота</w:t>
      </w:r>
      <w:r>
        <w:t xml:space="preserve"> </w:t>
      </w:r>
      <w:r>
        <w:rPr>
          <w:rFonts w:cs="Times New Roman"/>
          <w:b/>
          <w:bCs/>
          <w:sz w:val="22"/>
          <w:szCs w:val="22"/>
        </w:rPr>
        <w:t>в течение 5 (пяти) рабочих дней с даты признания торгов несостоявшимися, в порядке, установленном информационным сообщением о торгах. Для единственного участника торгов заключение договора купли-продажи является обязательным.</w:t>
      </w:r>
      <w:r>
        <w:t xml:space="preserve"> </w:t>
      </w:r>
      <w:r>
        <w:rPr>
          <w:rFonts w:cs="Times New Roman"/>
          <w:sz w:val="22"/>
          <w:szCs w:val="22"/>
        </w:rPr>
        <w:t>При этом задаток, внесенный единственным участником аукциона, ему не возвращается и засчитывается в счет оплаты цены Лота.</w:t>
      </w:r>
    </w:p>
    <w:p w14:paraId="69738B20" w14:textId="77777777" w:rsidR="00675912" w:rsidRDefault="005D1D15">
      <w:pPr>
        <w:ind w:firstLine="567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Оплата цены продажи Лота производится Покупателем за вычетом ранее внесённого задатка в соответствии </w:t>
      </w:r>
      <w:r>
        <w:rPr>
          <w:rFonts w:cs="Times New Roman"/>
          <w:b/>
          <w:bCs/>
          <w:sz w:val="22"/>
          <w:szCs w:val="22"/>
        </w:rPr>
        <w:t>с условиями договора купли-продажи, форма которого размещена</w:t>
      </w:r>
      <w:r>
        <w:rPr>
          <w:rFonts w:cs="Times New Roman"/>
          <w:b/>
          <w:sz w:val="22"/>
          <w:szCs w:val="22"/>
        </w:rPr>
        <w:t xml:space="preserve"> на сайте www.lot-online.ru в разделе «карточка лота».  </w:t>
      </w:r>
    </w:p>
    <w:p w14:paraId="10AD35C7" w14:textId="24884018" w:rsidR="00675912" w:rsidRDefault="005D1D15">
      <w:pPr>
        <w:ind w:firstLine="567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При уклонении (отказе) Покупателя от подписания договора купли-продажи, оплаты покупной цены Лота в установленный срок, задаток ему не возвращается, и он утрачивает право на заключение договора купли-продажи Объектов. </w:t>
      </w:r>
    </w:p>
    <w:p w14:paraId="5FF4BD07" w14:textId="77777777" w:rsidR="00675912" w:rsidRDefault="005D1D15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В случае уклонения (отказа) победителя аукциона от заключения договора купли-продажи Лота по результатам торгов в установленный срок, от оплаты цены Лота, участник аукциона, сделавший предпоследнее предложение по цене Лота в ходе торгов, вправе заключить договор купли-продажи Лота в течение 10 (десяти) рабочих дней с даты получения от Продавца уведомления с предложением заключить договор купли-продажи Лота. При этом оплата цены Лота производится участником аукциона, сделавшим предпоследнее предложение по цене Лота в ходе торгов, в полном объеме </w:t>
      </w:r>
      <w:r>
        <w:rPr>
          <w:rFonts w:cs="Times New Roman"/>
          <w:b/>
          <w:bCs/>
          <w:sz w:val="22"/>
          <w:szCs w:val="22"/>
        </w:rPr>
        <w:t xml:space="preserve">в соответствии с условиями договора купли-продажи. </w:t>
      </w:r>
    </w:p>
    <w:p w14:paraId="4B04960D" w14:textId="77777777" w:rsidR="00675912" w:rsidRDefault="005D1D15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sz w:val="22"/>
          <w:szCs w:val="22"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 несет покупатель.</w:t>
      </w:r>
    </w:p>
    <w:p w14:paraId="09FD48C4" w14:textId="77777777" w:rsidR="00675912" w:rsidRDefault="005D1D15">
      <w:pPr>
        <w:ind w:left="-15" w:firstLine="582"/>
        <w:jc w:val="both"/>
        <w:rPr>
          <w:rFonts w:eastAsia="Courier New" w:cs="Times New Roman"/>
          <w:b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Подача документов для государственной регистрации права собственности Покупателя на Объекты производится </w:t>
      </w:r>
      <w:r>
        <w:rPr>
          <w:rFonts w:cs="Times New Roman"/>
          <w:bCs/>
          <w:sz w:val="22"/>
          <w:szCs w:val="22"/>
        </w:rPr>
        <w:t>в соответствии условиями договора купли-продажи, форма которого размещена на сайте www.lot-online.ru в разделе «карточка лота».</w:t>
      </w:r>
      <w:r>
        <w:rPr>
          <w:rFonts w:eastAsia="Courier New" w:cs="Times New Roman"/>
          <w:bCs/>
          <w:sz w:val="22"/>
          <w:szCs w:val="22"/>
        </w:rPr>
        <w:t xml:space="preserve"> </w:t>
      </w:r>
    </w:p>
    <w:p w14:paraId="54DD4B16" w14:textId="6AB28A7E" w:rsidR="00675912" w:rsidRDefault="005D1D15">
      <w:pPr>
        <w:widowControl/>
        <w:spacing w:line="259" w:lineRule="auto"/>
        <w:ind w:right="62"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 вопросам осмотра Объектов, предоставления правоустанавливающей документации, дополнительной информации, а также по вопросу заключения договора купли-продажи по итогам торгов, </w:t>
      </w:r>
      <w:r>
        <w:rPr>
          <w:rFonts w:cs="Times New Roman"/>
          <w:sz w:val="22"/>
          <w:szCs w:val="22"/>
        </w:rPr>
        <w:lastRenderedPageBreak/>
        <w:t>производится на основании запроса в рабочее время:</w:t>
      </w:r>
      <w:r>
        <w:rPr>
          <w:rFonts w:cs="Times New Roman"/>
          <w:b/>
          <w:bCs/>
          <w:sz w:val="22"/>
          <w:szCs w:val="22"/>
        </w:rPr>
        <w:t xml:space="preserve"> Харланова Наталья тел. моб.: +7(967)246-44-29,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  <w:lang w:val="en-US"/>
        </w:rPr>
        <w:t>e</w:t>
      </w:r>
      <w:r>
        <w:rPr>
          <w:rFonts w:cs="Times New Roman"/>
          <w:sz w:val="22"/>
          <w:szCs w:val="22"/>
        </w:rPr>
        <w:t>-</w:t>
      </w:r>
      <w:r>
        <w:rPr>
          <w:rFonts w:cs="Times New Roman"/>
          <w:sz w:val="22"/>
          <w:szCs w:val="22"/>
          <w:lang w:val="en-US"/>
        </w:rPr>
        <w:t>mail</w:t>
      </w:r>
      <w:r>
        <w:rPr>
          <w:rFonts w:cs="Times New Roman"/>
          <w:sz w:val="22"/>
          <w:szCs w:val="22"/>
        </w:rPr>
        <w:t xml:space="preserve">: </w:t>
      </w:r>
      <w:r>
        <w:rPr>
          <w:sz w:val="22"/>
          <w:szCs w:val="22"/>
        </w:rPr>
        <w:t>harlanova@auction-house.ru</w:t>
      </w:r>
      <w:r>
        <w:rPr>
          <w:rFonts w:cs="Times New Roman"/>
          <w:sz w:val="22"/>
          <w:szCs w:val="22"/>
        </w:rPr>
        <w:t>.</w:t>
      </w:r>
    </w:p>
    <w:p w14:paraId="4FE8AB8C" w14:textId="77777777" w:rsidR="00675912" w:rsidRDefault="005D1D15">
      <w:pPr>
        <w:tabs>
          <w:tab w:val="left" w:pos="10080"/>
        </w:tabs>
        <w:ind w:right="125" w:firstLine="567"/>
        <w:jc w:val="both"/>
        <w:rPr>
          <w:rFonts w:eastAsia="Times New Roman"/>
          <w:bCs/>
          <w:sz w:val="22"/>
          <w:szCs w:val="22"/>
        </w:rPr>
      </w:pPr>
      <w:bookmarkStart w:id="0" w:name="_Hlk46490404"/>
      <w:r>
        <w:rPr>
          <w:rFonts w:eastAsia="Times New Roman"/>
          <w:b/>
          <w:bCs/>
          <w:sz w:val="22"/>
          <w:szCs w:val="22"/>
          <w:lang w:eastAsia="ru-RU"/>
        </w:rPr>
        <w:t>Участник аукциона, не реализовавший свое право на изучение документации по Лоту, осмотр объектов, изучение технической документации, лишается права предъявлять претензии к Организатору торгов и Продавцу по поводу юридического, физического состояния Лота</w:t>
      </w:r>
      <w:bookmarkEnd w:id="0"/>
      <w:r>
        <w:rPr>
          <w:rFonts w:eastAsia="Times New Roman"/>
          <w:bCs/>
          <w:sz w:val="22"/>
          <w:szCs w:val="22"/>
          <w:lang w:eastAsia="ru-RU"/>
        </w:rPr>
        <w:t>.</w:t>
      </w:r>
    </w:p>
    <w:p w14:paraId="2C09ED68" w14:textId="77777777" w:rsidR="00675912" w:rsidRDefault="00675912">
      <w:pPr>
        <w:spacing w:line="259" w:lineRule="auto"/>
        <w:ind w:right="60"/>
        <w:rPr>
          <w:rFonts w:cs="Times New Roman"/>
          <w:sz w:val="22"/>
          <w:szCs w:val="22"/>
        </w:rPr>
      </w:pPr>
    </w:p>
    <w:p w14:paraId="38BA4DE7" w14:textId="77777777" w:rsidR="00675912" w:rsidRDefault="00675912">
      <w:pPr>
        <w:spacing w:line="259" w:lineRule="auto"/>
        <w:ind w:right="60"/>
        <w:rPr>
          <w:rFonts w:cs="Times New Roman"/>
          <w:sz w:val="22"/>
          <w:szCs w:val="22"/>
        </w:rPr>
      </w:pPr>
    </w:p>
    <w:p w14:paraId="13E57691" w14:textId="77777777" w:rsidR="00675912" w:rsidRDefault="005D1D15">
      <w:pPr>
        <w:spacing w:line="259" w:lineRule="auto"/>
        <w:ind w:right="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Телефоны службы технической поддержки lot-online.ru: 8-812-777-57-57. </w:t>
      </w:r>
    </w:p>
    <w:p w14:paraId="65024C99" w14:textId="77777777" w:rsidR="00675912" w:rsidRDefault="005D1D15">
      <w:pPr>
        <w:spacing w:line="259" w:lineRule="auto"/>
        <w:ind w:right="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Call–центр и служба поддержки пользователей: 8-800-777-57-57.</w:t>
      </w:r>
    </w:p>
    <w:p w14:paraId="24418511" w14:textId="77777777" w:rsidR="00675912" w:rsidRDefault="005D1D15">
      <w:pPr>
        <w:spacing w:line="259" w:lineRule="auto"/>
        <w:ind w:right="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(звонок по РФ бесплатный)</w:t>
      </w:r>
    </w:p>
    <w:p w14:paraId="009A9DD8" w14:textId="77777777" w:rsidR="00675912" w:rsidRDefault="00675912">
      <w:pPr>
        <w:spacing w:line="259" w:lineRule="auto"/>
        <w:ind w:right="60"/>
        <w:rPr>
          <w:rFonts w:cs="Times New Roman"/>
          <w:sz w:val="10"/>
          <w:szCs w:val="10"/>
        </w:rPr>
      </w:pPr>
    </w:p>
    <w:p w14:paraId="46A61194" w14:textId="77777777" w:rsidR="00675912" w:rsidRDefault="005D1D15">
      <w:pPr>
        <w:spacing w:line="259" w:lineRule="auto"/>
        <w:ind w:right="60"/>
        <w:rPr>
          <w:rFonts w:cs="Times New Roman"/>
          <w:sz w:val="22"/>
          <w:szCs w:val="22"/>
        </w:rPr>
      </w:pPr>
      <w:bookmarkStart w:id="1" w:name="_Hlk214318225"/>
      <w:r>
        <w:rPr>
          <w:rFonts w:cs="Times New Roman"/>
          <w:sz w:val="22"/>
          <w:szCs w:val="22"/>
        </w:rPr>
        <w:t xml:space="preserve">Приложения: </w:t>
      </w:r>
    </w:p>
    <w:p w14:paraId="6BFD37C0" w14:textId="77777777" w:rsidR="00675912" w:rsidRDefault="005D1D15">
      <w:pPr>
        <w:pStyle w:val="affe"/>
        <w:numPr>
          <w:ilvl w:val="0"/>
          <w:numId w:val="11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Форма заявки на участие в аукционе</w:t>
      </w:r>
    </w:p>
    <w:p w14:paraId="6C50B603" w14:textId="77777777" w:rsidR="00675912" w:rsidRDefault="005D1D15">
      <w:pPr>
        <w:pStyle w:val="affe"/>
        <w:numPr>
          <w:ilvl w:val="0"/>
          <w:numId w:val="11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Форма Договора о задатке</w:t>
      </w:r>
    </w:p>
    <w:p w14:paraId="6F637544" w14:textId="77777777" w:rsidR="00675912" w:rsidRDefault="005D1D15">
      <w:pPr>
        <w:pStyle w:val="affe"/>
        <w:numPr>
          <w:ilvl w:val="0"/>
          <w:numId w:val="11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Проект Договора купли-продажи недвижимого имущества</w:t>
      </w:r>
    </w:p>
    <w:p w14:paraId="5596AC5C" w14:textId="1C8F8A01" w:rsidR="00675912" w:rsidRDefault="005D1D15">
      <w:pPr>
        <w:pStyle w:val="affe"/>
        <w:numPr>
          <w:ilvl w:val="0"/>
          <w:numId w:val="11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Выписки из ЕГРН7 шт.</w:t>
      </w:r>
      <w:bookmarkEnd w:id="1"/>
    </w:p>
    <w:sectPr w:rsidR="00675912">
      <w:pgSz w:w="11906" w:h="16838"/>
      <w:pgMar w:top="567" w:right="566" w:bottom="56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68A9B" w14:textId="77777777" w:rsidR="00CA6961" w:rsidRDefault="00CA6961">
      <w:r>
        <w:separator/>
      </w:r>
    </w:p>
  </w:endnote>
  <w:endnote w:type="continuationSeparator" w:id="0">
    <w:p w14:paraId="06BABEF7" w14:textId="77777777" w:rsidR="00CA6961" w:rsidRDefault="00CA6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imSun;宋体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7181" w14:textId="77777777" w:rsidR="00CA6961" w:rsidRDefault="00CA6961">
      <w:r>
        <w:separator/>
      </w:r>
    </w:p>
  </w:footnote>
  <w:footnote w:type="continuationSeparator" w:id="0">
    <w:p w14:paraId="4343FAAC" w14:textId="77777777" w:rsidR="00CA6961" w:rsidRDefault="00CA6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C02"/>
    <w:multiLevelType w:val="multilevel"/>
    <w:tmpl w:val="117879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C1F0D"/>
    <w:multiLevelType w:val="multilevel"/>
    <w:tmpl w:val="325C5D14"/>
    <w:lvl w:ilvl="0">
      <w:start w:val="7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</w:lvl>
  </w:abstractNum>
  <w:abstractNum w:abstractNumId="2" w15:restartNumberingAfterBreak="0">
    <w:nsid w:val="141C229F"/>
    <w:multiLevelType w:val="multilevel"/>
    <w:tmpl w:val="7C5677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230E74"/>
    <w:multiLevelType w:val="multilevel"/>
    <w:tmpl w:val="596CE7B0"/>
    <w:lvl w:ilvl="0">
      <w:start w:val="2"/>
      <w:numFmt w:val="decimal"/>
      <w:lvlText w:val="%1. "/>
      <w:lvlJc w:val="left"/>
      <w:pPr>
        <w:tabs>
          <w:tab w:val="num" w:pos="283"/>
        </w:tabs>
        <w:ind w:left="1530" w:hanging="283"/>
      </w:pPr>
      <w:rPr>
        <w:rFonts w:ascii="Times New Roman" w:hAnsi="Times New Roman" w:cs="Times New Roman"/>
        <w:b/>
        <w:i w:val="0"/>
        <w:sz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7167CAF"/>
    <w:multiLevelType w:val="multilevel"/>
    <w:tmpl w:val="49A4B0B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ADE2771"/>
    <w:multiLevelType w:val="multilevel"/>
    <w:tmpl w:val="1DD011F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88A2704"/>
    <w:multiLevelType w:val="multilevel"/>
    <w:tmpl w:val="54EEB16A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B1413F1"/>
    <w:multiLevelType w:val="multilevel"/>
    <w:tmpl w:val="03B4854C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4BAB138A"/>
    <w:multiLevelType w:val="multilevel"/>
    <w:tmpl w:val="03D4386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color w:val="00000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5B5645EC"/>
    <w:multiLevelType w:val="multilevel"/>
    <w:tmpl w:val="8A6E0CF8"/>
    <w:lvl w:ilvl="0">
      <w:start w:val="1"/>
      <w:numFmt w:val="decimal"/>
      <w:lvlText w:val="1.%1."/>
      <w:lvlJc w:val="left"/>
      <w:pPr>
        <w:tabs>
          <w:tab w:val="num" w:pos="1353"/>
        </w:tabs>
        <w:ind w:left="1353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6FC2A60"/>
    <w:multiLevelType w:val="multilevel"/>
    <w:tmpl w:val="F1EEC04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89CF3B2"/>
    <w:multiLevelType w:val="multilevel"/>
    <w:tmpl w:val="94B6865C"/>
    <w:lvl w:ilvl="0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8E85804"/>
    <w:multiLevelType w:val="multilevel"/>
    <w:tmpl w:val="CA62A94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 w16cid:durableId="1828091995">
    <w:abstractNumId w:val="4"/>
  </w:num>
  <w:num w:numId="2" w16cid:durableId="2118673326">
    <w:abstractNumId w:val="7"/>
  </w:num>
  <w:num w:numId="3" w16cid:durableId="963191558">
    <w:abstractNumId w:val="5"/>
  </w:num>
  <w:num w:numId="4" w16cid:durableId="1970821697">
    <w:abstractNumId w:val="2"/>
  </w:num>
  <w:num w:numId="5" w16cid:durableId="126944165">
    <w:abstractNumId w:val="8"/>
  </w:num>
  <w:num w:numId="6" w16cid:durableId="111049748">
    <w:abstractNumId w:val="6"/>
  </w:num>
  <w:num w:numId="7" w16cid:durableId="2129230327">
    <w:abstractNumId w:val="9"/>
  </w:num>
  <w:num w:numId="8" w16cid:durableId="933248041">
    <w:abstractNumId w:val="1"/>
  </w:num>
  <w:num w:numId="9" w16cid:durableId="1275557599">
    <w:abstractNumId w:val="3"/>
  </w:num>
  <w:num w:numId="10" w16cid:durableId="2029066352">
    <w:abstractNumId w:val="11"/>
  </w:num>
  <w:num w:numId="11" w16cid:durableId="715619501">
    <w:abstractNumId w:val="10"/>
  </w:num>
  <w:num w:numId="12" w16cid:durableId="266892514">
    <w:abstractNumId w:val="12"/>
  </w:num>
  <w:num w:numId="13" w16cid:durableId="124145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912"/>
    <w:rsid w:val="00310E21"/>
    <w:rsid w:val="00533C40"/>
    <w:rsid w:val="005D1D15"/>
    <w:rsid w:val="00675912"/>
    <w:rsid w:val="00844ACA"/>
    <w:rsid w:val="00CA6961"/>
    <w:rsid w:val="00F9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0EBE"/>
  <w15:docId w15:val="{747AE1B3-4AF5-40B3-B526-64D9A7CC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SimSun" w:cs="Tahoma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5">
    <w:name w:val="Заголовок Знак"/>
    <w:basedOn w:val="a0"/>
    <w:link w:val="a6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footnote text"/>
    <w:basedOn w:val="a"/>
    <w:link w:val="af8"/>
    <w:uiPriority w:val="99"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styleId="aff">
    <w:name w:val="Hyperlink"/>
    <w:rPr>
      <w:color w:val="000080"/>
      <w:u w:val="single"/>
    </w:rPr>
  </w:style>
  <w:style w:type="character" w:customStyle="1" w:styleId="aff0">
    <w:name w:val="Символ нумерации"/>
    <w:qFormat/>
  </w:style>
  <w:style w:type="character" w:customStyle="1" w:styleId="aff1">
    <w:name w:val="Текст выноски Знак"/>
    <w:link w:val="aff2"/>
    <w:uiPriority w:val="99"/>
    <w:qFormat/>
    <w:rPr>
      <w:rFonts w:ascii="Segoe UI" w:eastAsia="SimSun" w:hAnsi="Segoe UI" w:cs="Mangal"/>
      <w:sz w:val="18"/>
      <w:szCs w:val="16"/>
      <w:lang w:eastAsia="hi-IN" w:bidi="hi-IN"/>
    </w:rPr>
  </w:style>
  <w:style w:type="character" w:styleId="aff3">
    <w:name w:val="footnote reference"/>
    <w:uiPriority w:val="9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4">
    <w:name w:val="line number"/>
  </w:style>
  <w:style w:type="character" w:customStyle="1" w:styleId="aff5">
    <w:name w:val="Текст примечания Знак"/>
    <w:basedOn w:val="a0"/>
    <w:link w:val="aff6"/>
    <w:uiPriority w:val="99"/>
    <w:qFormat/>
    <w:rPr>
      <w:rFonts w:eastAsia="SimSun" w:cs="Mangal"/>
      <w:szCs w:val="18"/>
      <w:lang w:eastAsia="hi-IN" w:bidi="hi-IN"/>
    </w:rPr>
  </w:style>
  <w:style w:type="character" w:styleId="aff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Title"/>
    <w:basedOn w:val="a"/>
    <w:next w:val="aff8"/>
    <w:link w:val="a5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link w:val="aff9"/>
    <w:uiPriority w:val="99"/>
    <w:pPr>
      <w:spacing w:after="120"/>
    </w:pPr>
  </w:style>
  <w:style w:type="paragraph" w:styleId="affa">
    <w:name w:val="List"/>
    <w:basedOn w:val="aff8"/>
  </w:style>
  <w:style w:type="paragraph" w:styleId="affb">
    <w:name w:val="caption"/>
    <w:basedOn w:val="a"/>
    <w:uiPriority w:val="35"/>
    <w:qFormat/>
    <w:pPr>
      <w:suppressLineNumbers/>
      <w:spacing w:before="120" w:after="120"/>
    </w:pPr>
    <w:rPr>
      <w:rFonts w:cs="Lucida Sans"/>
      <w:i/>
      <w:iCs/>
    </w:rPr>
  </w:style>
  <w:style w:type="paragraph" w:styleId="affc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ff8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fd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lang w:eastAsia="ar-SA"/>
    </w:rPr>
  </w:style>
  <w:style w:type="paragraph" w:styleId="aff2">
    <w:name w:val="Balloon Text"/>
    <w:basedOn w:val="a"/>
    <w:link w:val="aff1"/>
    <w:uiPriority w:val="99"/>
    <w:unhideWhenUsed/>
    <w:qFormat/>
    <w:rPr>
      <w:rFonts w:ascii="Segoe UI" w:hAnsi="Segoe UI" w:cs="Mangal"/>
      <w:sz w:val="18"/>
      <w:szCs w:val="16"/>
    </w:rPr>
  </w:style>
  <w:style w:type="paragraph" w:customStyle="1" w:styleId="210">
    <w:name w:val="Основной текст 21"/>
    <w:basedOn w:val="a"/>
    <w:qFormat/>
    <w:pPr>
      <w:ind w:left="284" w:hanging="284"/>
      <w:jc w:val="both"/>
    </w:pPr>
    <w:rPr>
      <w:sz w:val="20"/>
      <w:szCs w:val="20"/>
    </w:rPr>
  </w:style>
  <w:style w:type="paragraph" w:styleId="affe">
    <w:name w:val="List Paragraph"/>
    <w:basedOn w:val="a"/>
    <w:link w:val="afff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ff0">
    <w:name w:val="Block Text"/>
    <w:basedOn w:val="a"/>
    <w:uiPriority w:val="99"/>
    <w:qFormat/>
    <w:pPr>
      <w:widowControl/>
      <w:ind w:left="-142" w:right="-2" w:firstLine="720"/>
      <w:jc w:val="both"/>
    </w:pPr>
    <w:rPr>
      <w:rFonts w:eastAsia="Times New Roman" w:cs="Times New Roman"/>
      <w:szCs w:val="20"/>
      <w:lang w:eastAsia="ru-RU" w:bidi="ar-SA"/>
    </w:rPr>
  </w:style>
  <w:style w:type="paragraph" w:customStyle="1" w:styleId="mcntmsonormal">
    <w:name w:val="mcntmsonormal"/>
    <w:basedOn w:val="a"/>
    <w:qFormat/>
    <w:pPr>
      <w:widowControl/>
      <w:spacing w:beforeAutospacing="1" w:afterAutospacing="1"/>
    </w:pPr>
    <w:rPr>
      <w:rFonts w:eastAsia="Times New Roman" w:cs="Times New Roman"/>
      <w:lang w:eastAsia="ru-RU" w:bidi="ar-SA"/>
    </w:rPr>
  </w:style>
  <w:style w:type="paragraph" w:styleId="afff1">
    <w:name w:val="Normal (Web)"/>
    <w:basedOn w:val="a"/>
    <w:uiPriority w:val="99"/>
    <w:qFormat/>
    <w:pPr>
      <w:widowControl/>
    </w:pPr>
    <w:rPr>
      <w:rFonts w:eastAsia="Times New Roman" w:cs="Times New Roman"/>
      <w:lang w:eastAsia="ru-RU" w:bidi="ar-SA"/>
    </w:rPr>
  </w:style>
  <w:style w:type="paragraph" w:styleId="afff2">
    <w:name w:val="Revision"/>
    <w:uiPriority w:val="99"/>
    <w:qFormat/>
    <w:rPr>
      <w:rFonts w:eastAsia="SimSun" w:cs="Mangal"/>
      <w:sz w:val="24"/>
      <w:szCs w:val="21"/>
      <w:lang w:eastAsia="hi-IN" w:bidi="hi-IN"/>
    </w:rPr>
  </w:style>
  <w:style w:type="paragraph" w:styleId="aff6">
    <w:name w:val="annotation text"/>
    <w:basedOn w:val="a"/>
    <w:link w:val="aff5"/>
    <w:uiPriority w:val="99"/>
    <w:unhideWhenUsed/>
    <w:qFormat/>
    <w:rPr>
      <w:rFonts w:cs="Mangal"/>
      <w:sz w:val="20"/>
      <w:szCs w:val="18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styleId="afff3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6">
    <w:name w:val="Верхний колонтитул Знак1"/>
    <w:basedOn w:val="a0"/>
    <w:uiPriority w:val="99"/>
  </w:style>
  <w:style w:type="character" w:customStyle="1" w:styleId="17">
    <w:name w:val="Нижний колонтитул Знак1"/>
    <w:basedOn w:val="a0"/>
    <w:uiPriority w:val="99"/>
  </w:style>
  <w:style w:type="character" w:customStyle="1" w:styleId="18">
    <w:name w:val="Текст сноски Знак1"/>
    <w:basedOn w:val="a0"/>
    <w:uiPriority w:val="99"/>
    <w:semiHidden/>
    <w:rPr>
      <w:sz w:val="20"/>
      <w:szCs w:val="20"/>
    </w:rPr>
  </w:style>
  <w:style w:type="character" w:customStyle="1" w:styleId="25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b/>
      <w:bCs/>
      <w:i w:val="0"/>
      <w:iCs w:val="0"/>
    </w:rPr>
  </w:style>
  <w:style w:type="character" w:customStyle="1" w:styleId="WW8Num7z0">
    <w:name w:val="WW8Num7z0"/>
    <w:rPr>
      <w:color w:val="000000"/>
    </w:rPr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WW8Num9z0">
    <w:name w:val="WW8Num9z0"/>
    <w:rPr>
      <w:color w:val="000000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customStyle="1" w:styleId="WW8Num11z0">
    <w:name w:val="WW8Num11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19">
    <w:name w:val="Основной шрифт абзаца1"/>
  </w:style>
  <w:style w:type="character" w:customStyle="1" w:styleId="26">
    <w:name w:val="Основной текст 2 Знак"/>
    <w:rPr>
      <w:sz w:val="24"/>
      <w:szCs w:val="24"/>
      <w:lang w:val="ru-RU" w:bidi="ar-SA"/>
    </w:rPr>
  </w:style>
  <w:style w:type="character" w:customStyle="1" w:styleId="33">
    <w:name w:val="Основной текст с отступом 3 Знак"/>
    <w:rPr>
      <w:sz w:val="16"/>
      <w:szCs w:val="16"/>
      <w:lang w:val="ru-RU" w:bidi="ar-SA"/>
    </w:rPr>
  </w:style>
  <w:style w:type="character" w:customStyle="1" w:styleId="afff4">
    <w:name w:val="Название Знак"/>
    <w:rPr>
      <w:b/>
      <w:bCs/>
      <w:sz w:val="28"/>
      <w:szCs w:val="28"/>
      <w:lang w:val="ru-RU" w:bidi="ar-SA"/>
    </w:rPr>
  </w:style>
  <w:style w:type="character" w:customStyle="1" w:styleId="1a">
    <w:name w:val="Знак примечания1"/>
    <w:rPr>
      <w:sz w:val="16"/>
      <w:szCs w:val="16"/>
    </w:rPr>
  </w:style>
  <w:style w:type="character" w:customStyle="1" w:styleId="afff5">
    <w:name w:val="Тема примечания Знак"/>
    <w:uiPriority w:val="99"/>
    <w:rPr>
      <w:b/>
      <w:bCs/>
      <w:color w:val="000000"/>
    </w:rPr>
  </w:style>
  <w:style w:type="character" w:customStyle="1" w:styleId="34">
    <w:name w:val="Основной текст 3 Знак"/>
    <w:rPr>
      <w:color w:val="000000"/>
      <w:sz w:val="16"/>
      <w:szCs w:val="16"/>
    </w:rPr>
  </w:style>
  <w:style w:type="character" w:customStyle="1" w:styleId="afff6">
    <w:name w:val="Основной текст с отступом Знак"/>
    <w:rPr>
      <w:sz w:val="24"/>
      <w:szCs w:val="24"/>
    </w:rPr>
  </w:style>
  <w:style w:type="character" w:customStyle="1" w:styleId="afff7">
    <w:name w:val="Основной текст_"/>
    <w:rPr>
      <w:shd w:val="clear" w:color="auto" w:fill="FFFFFF"/>
    </w:rPr>
  </w:style>
  <w:style w:type="character" w:customStyle="1" w:styleId="afff8">
    <w:name w:val="Основной текст +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27">
    <w:name w:val="Основной текст (2) + Не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afff9">
    <w:name w:val="Символ сноски"/>
    <w:rPr>
      <w:vertAlign w:val="superscript"/>
    </w:rPr>
  </w:style>
  <w:style w:type="character" w:customStyle="1" w:styleId="1b">
    <w:name w:val="Знак сноски1"/>
    <w:rPr>
      <w:vertAlign w:val="superscript"/>
    </w:rPr>
  </w:style>
  <w:style w:type="character" w:customStyle="1" w:styleId="afffa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customStyle="1" w:styleId="1c">
    <w:name w:val="Знак концевой сноски1"/>
    <w:rPr>
      <w:vertAlign w:val="superscript"/>
    </w:rPr>
  </w:style>
  <w:style w:type="paragraph" w:customStyle="1" w:styleId="28">
    <w:name w:val="Заголовок2"/>
    <w:basedOn w:val="a"/>
    <w:next w:val="aff8"/>
    <w:pPr>
      <w:keepNext/>
      <w:widowControl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ar-SA"/>
    </w:rPr>
  </w:style>
  <w:style w:type="paragraph" w:customStyle="1" w:styleId="29">
    <w:name w:val="Указатель2"/>
    <w:basedOn w:val="a"/>
    <w:pPr>
      <w:widowControl/>
      <w:suppressLineNumbers/>
    </w:pPr>
    <w:rPr>
      <w:rFonts w:eastAsia="Times New Roman" w:cs="Lucida Sans"/>
      <w:color w:val="000000"/>
      <w:lang w:val="en-US" w:eastAsia="en-US" w:bidi="en-US"/>
    </w:rPr>
  </w:style>
  <w:style w:type="paragraph" w:customStyle="1" w:styleId="1d">
    <w:name w:val="Название объекта1"/>
    <w:basedOn w:val="a"/>
    <w:pPr>
      <w:widowControl/>
      <w:suppressLineNumbers/>
      <w:spacing w:before="120" w:after="120"/>
    </w:pPr>
    <w:rPr>
      <w:rFonts w:eastAsia="Times New Roman" w:cs="Lucida Sans"/>
      <w:i/>
      <w:iCs/>
      <w:color w:val="000000"/>
      <w:lang w:eastAsia="zh-CN" w:bidi="ar-SA"/>
    </w:rPr>
  </w:style>
  <w:style w:type="paragraph" w:customStyle="1" w:styleId="310">
    <w:name w:val="Основной текст с отступом 31"/>
    <w:basedOn w:val="a"/>
    <w:pPr>
      <w:widowControl/>
      <w:spacing w:after="120"/>
      <w:ind w:left="283"/>
    </w:pPr>
    <w:rPr>
      <w:rFonts w:eastAsia="Times New Roman" w:cs="Times New Roman"/>
      <w:color w:val="000000"/>
      <w:sz w:val="16"/>
      <w:szCs w:val="16"/>
      <w:lang w:eastAsia="zh-CN" w:bidi="ar-SA"/>
    </w:rPr>
  </w:style>
  <w:style w:type="paragraph" w:styleId="2a">
    <w:name w:val="Body Text 2"/>
    <w:basedOn w:val="a"/>
    <w:link w:val="211"/>
    <w:pPr>
      <w:widowControl/>
      <w:ind w:firstLine="567"/>
      <w:jc w:val="both"/>
    </w:pPr>
    <w:rPr>
      <w:rFonts w:eastAsia="Times New Roman" w:cs="Times New Roman"/>
      <w:color w:val="000000"/>
      <w:sz w:val="22"/>
      <w:szCs w:val="20"/>
      <w:lang w:eastAsia="zh-CN" w:bidi="ar-SA"/>
    </w:rPr>
  </w:style>
  <w:style w:type="character" w:customStyle="1" w:styleId="211">
    <w:name w:val="Основной текст 2 Знак1"/>
    <w:basedOn w:val="a0"/>
    <w:link w:val="2a"/>
    <w:rPr>
      <w:color w:val="000000"/>
      <w:sz w:val="22"/>
      <w:lang w:eastAsia="zh-CN"/>
    </w:rPr>
  </w:style>
  <w:style w:type="paragraph" w:customStyle="1" w:styleId="1e">
    <w:name w:val="Текст примечания1"/>
    <w:basedOn w:val="a"/>
    <w:pPr>
      <w:widowControl/>
    </w:pPr>
    <w:rPr>
      <w:rFonts w:eastAsia="Times New Roman" w:cs="Times New Roman"/>
      <w:color w:val="000000"/>
      <w:sz w:val="20"/>
      <w:szCs w:val="20"/>
      <w:lang w:eastAsia="zh-CN" w:bidi="ar-SA"/>
    </w:rPr>
  </w:style>
  <w:style w:type="paragraph" w:styleId="afffb">
    <w:name w:val="annotation subject"/>
    <w:basedOn w:val="1e"/>
    <w:next w:val="1e"/>
    <w:link w:val="1f"/>
    <w:uiPriority w:val="99"/>
    <w:rPr>
      <w:b/>
      <w:bCs/>
    </w:rPr>
  </w:style>
  <w:style w:type="character" w:customStyle="1" w:styleId="1f">
    <w:name w:val="Тема примечания Знак1"/>
    <w:basedOn w:val="aff5"/>
    <w:link w:val="afffb"/>
    <w:uiPriority w:val="99"/>
    <w:rPr>
      <w:rFonts w:eastAsia="SimSun" w:cs="Mangal"/>
      <w:b/>
      <w:bCs/>
      <w:color w:val="000000"/>
      <w:szCs w:val="18"/>
      <w:lang w:eastAsia="zh-CN" w:bidi="hi-IN"/>
    </w:rPr>
  </w:style>
  <w:style w:type="paragraph" w:customStyle="1" w:styleId="311">
    <w:name w:val="Основной текст 31"/>
    <w:basedOn w:val="a"/>
    <w:qFormat/>
    <w:pPr>
      <w:widowControl/>
      <w:spacing w:after="120"/>
    </w:pPr>
    <w:rPr>
      <w:rFonts w:eastAsia="Times New Roman" w:cs="Times New Roman"/>
      <w:color w:val="000000"/>
      <w:sz w:val="16"/>
      <w:szCs w:val="16"/>
      <w:lang w:eastAsia="zh-CN" w:bidi="ar-SA"/>
    </w:rPr>
  </w:style>
  <w:style w:type="paragraph" w:styleId="afffc">
    <w:name w:val="Body Text Indent"/>
    <w:basedOn w:val="a"/>
    <w:link w:val="1f0"/>
    <w:pPr>
      <w:widowControl/>
      <w:ind w:right="-57" w:firstLine="720"/>
      <w:jc w:val="both"/>
    </w:pPr>
    <w:rPr>
      <w:rFonts w:eastAsia="Times New Roman" w:cs="Times New Roman"/>
      <w:color w:val="000000"/>
      <w:lang w:eastAsia="zh-CN" w:bidi="ar-SA"/>
    </w:rPr>
  </w:style>
  <w:style w:type="character" w:customStyle="1" w:styleId="1f0">
    <w:name w:val="Основной текст с отступом Знак1"/>
    <w:basedOn w:val="a0"/>
    <w:link w:val="afffc"/>
    <w:rPr>
      <w:color w:val="000000"/>
      <w:sz w:val="24"/>
      <w:szCs w:val="24"/>
      <w:lang w:eastAsia="zh-CN"/>
    </w:rPr>
  </w:style>
  <w:style w:type="paragraph" w:customStyle="1" w:styleId="2b">
    <w:name w:val="Основной текст2"/>
    <w:basedOn w:val="a"/>
    <w:pPr>
      <w:shd w:val="clear" w:color="auto" w:fill="FFFFFF"/>
      <w:spacing w:before="300" w:line="274" w:lineRule="exact"/>
      <w:ind w:hanging="1140"/>
      <w:jc w:val="both"/>
    </w:pPr>
    <w:rPr>
      <w:rFonts w:eastAsia="Times New Roman" w:cs="Times New Roman"/>
      <w:color w:val="000000"/>
      <w:sz w:val="20"/>
      <w:szCs w:val="20"/>
      <w:lang w:eastAsia="zh-CN" w:bidi="ar-SA"/>
    </w:rPr>
  </w:style>
  <w:style w:type="paragraph" w:customStyle="1" w:styleId="afffd">
    <w:name w:val="Колонтитул"/>
    <w:basedOn w:val="a"/>
    <w:pPr>
      <w:widowControl/>
      <w:suppressLineNumbers/>
      <w:tabs>
        <w:tab w:val="center" w:pos="4819"/>
        <w:tab w:val="right" w:pos="9638"/>
      </w:tabs>
    </w:pPr>
    <w:rPr>
      <w:rFonts w:eastAsia="Times New Roman" w:cs="Times New Roman"/>
      <w:color w:val="000000"/>
      <w:lang w:eastAsia="zh-CN" w:bidi="ar-SA"/>
    </w:rPr>
  </w:style>
  <w:style w:type="paragraph" w:customStyle="1" w:styleId="afffe">
    <w:name w:val="Содержимое таблицы"/>
    <w:basedOn w:val="a"/>
    <w:pPr>
      <w:suppressLineNumbers/>
    </w:pPr>
    <w:rPr>
      <w:rFonts w:eastAsia="Times New Roman" w:cs="Times New Roman"/>
      <w:color w:val="000000"/>
      <w:lang w:eastAsia="zh-CN" w:bidi="ar-SA"/>
    </w:rPr>
  </w:style>
  <w:style w:type="paragraph" w:customStyle="1" w:styleId="affff">
    <w:name w:val="Заголовок таблицы"/>
    <w:basedOn w:val="afffe"/>
    <w:pPr>
      <w:jc w:val="center"/>
    </w:pPr>
    <w:rPr>
      <w:b/>
      <w:bCs/>
    </w:rPr>
  </w:style>
  <w:style w:type="character" w:customStyle="1" w:styleId="1f1">
    <w:name w:val="Текст примечания Знак1"/>
    <w:basedOn w:val="a0"/>
    <w:uiPriority w:val="99"/>
    <w:rPr>
      <w:color w:val="000000"/>
    </w:rPr>
  </w:style>
  <w:style w:type="paragraph" w:customStyle="1" w:styleId="1f2">
    <w:name w:val="Цитата1"/>
    <w:basedOn w:val="a"/>
    <w:qFormat/>
    <w:pPr>
      <w:widowControl/>
      <w:ind w:left="567" w:right="-57" w:firstLine="567"/>
      <w:jc w:val="both"/>
    </w:pPr>
    <w:rPr>
      <w:rFonts w:eastAsia="Times New Roman" w:cs="Times New Roman"/>
      <w:szCs w:val="20"/>
      <w:lang w:eastAsia="zh-CN" w:bidi="ar-SA"/>
    </w:rPr>
  </w:style>
  <w:style w:type="character" w:customStyle="1" w:styleId="aff9">
    <w:name w:val="Основной текст Знак"/>
    <w:link w:val="aff8"/>
    <w:uiPriority w:val="99"/>
    <w:rPr>
      <w:rFonts w:eastAsia="SimSun" w:cs="Tahoma"/>
      <w:sz w:val="24"/>
      <w:szCs w:val="24"/>
      <w:lang w:eastAsia="hi-IN" w:bidi="hi-IN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center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66">
    <w:name w:val="xl6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eastAsia="ru-RU" w:bidi="ar-SA"/>
    </w:rPr>
  </w:style>
  <w:style w:type="paragraph" w:customStyle="1" w:styleId="xl67">
    <w:name w:val="xl67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lang w:eastAsia="ru-RU" w:bidi="ar-SA"/>
    </w:rPr>
  </w:style>
  <w:style w:type="paragraph" w:customStyle="1" w:styleId="xl68">
    <w:name w:val="xl6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 w:cs="Times New Roman"/>
      <w:color w:val="000000"/>
      <w:lang w:eastAsia="ru-RU" w:bidi="ar-SA"/>
    </w:rPr>
  </w:style>
  <w:style w:type="paragraph" w:customStyle="1" w:styleId="xl69">
    <w:name w:val="xl69"/>
    <w:basedOn w:val="a"/>
    <w:pPr>
      <w:widowControl/>
      <w:spacing w:before="100" w:beforeAutospacing="1" w:after="100" w:afterAutospacing="1"/>
    </w:pPr>
    <w:rPr>
      <w:rFonts w:eastAsia="Times New Roman" w:cs="Times New Roman"/>
      <w:color w:val="000000"/>
      <w:lang w:eastAsia="ru-RU" w:bidi="ar-SA"/>
    </w:rPr>
  </w:style>
  <w:style w:type="paragraph" w:customStyle="1" w:styleId="xl70">
    <w:name w:val="xl70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eastAsia="ru-RU" w:bidi="ar-SA"/>
    </w:rPr>
  </w:style>
  <w:style w:type="paragraph" w:customStyle="1" w:styleId="xl71">
    <w:name w:val="xl71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2">
    <w:name w:val="xl7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3">
    <w:name w:val="xl73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4">
    <w:name w:val="xl74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5">
    <w:name w:val="xl7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6">
    <w:name w:val="xl7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77">
    <w:name w:val="xl77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28"/>
      <w:szCs w:val="28"/>
      <w:lang w:eastAsia="ru-RU" w:bidi="ar-SA"/>
    </w:rPr>
  </w:style>
  <w:style w:type="paragraph" w:customStyle="1" w:styleId="xl78">
    <w:name w:val="xl7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28"/>
      <w:szCs w:val="28"/>
      <w:lang w:eastAsia="ru-RU" w:bidi="ar-SA"/>
    </w:rPr>
  </w:style>
  <w:style w:type="paragraph" w:customStyle="1" w:styleId="xl79">
    <w:name w:val="xl79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 w:cs="Times New Roman"/>
      <w:color w:val="000000"/>
      <w:sz w:val="28"/>
      <w:szCs w:val="28"/>
      <w:lang w:eastAsia="ru-RU" w:bidi="ar-SA"/>
    </w:rPr>
  </w:style>
  <w:style w:type="paragraph" w:customStyle="1" w:styleId="xl80">
    <w:name w:val="xl80"/>
    <w:basedOn w:val="a"/>
    <w:pPr>
      <w:widowControl/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lang w:eastAsia="ru-RU" w:bidi="ar-SA"/>
    </w:rPr>
  </w:style>
  <w:style w:type="paragraph" w:customStyle="1" w:styleId="xl81">
    <w:name w:val="xl81"/>
    <w:basedOn w:val="a"/>
    <w:pPr>
      <w:widowControl/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22"/>
      <w:szCs w:val="22"/>
      <w:lang w:eastAsia="ru-RU" w:bidi="ar-SA"/>
    </w:rPr>
  </w:style>
  <w:style w:type="paragraph" w:customStyle="1" w:styleId="xl82">
    <w:name w:val="xl8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28"/>
      <w:szCs w:val="28"/>
      <w:lang w:eastAsia="ru-RU" w:bidi="ar-SA"/>
    </w:rPr>
  </w:style>
  <w:style w:type="paragraph" w:customStyle="1" w:styleId="xl83">
    <w:name w:val="xl83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 w:cs="Times New Roman"/>
      <w:b/>
      <w:bCs/>
      <w:color w:val="000000"/>
      <w:sz w:val="28"/>
      <w:szCs w:val="28"/>
      <w:lang w:eastAsia="ru-RU" w:bidi="ar-SA"/>
    </w:rPr>
  </w:style>
  <w:style w:type="paragraph" w:customStyle="1" w:styleId="xl84">
    <w:name w:val="xl84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28"/>
      <w:szCs w:val="28"/>
      <w:lang w:eastAsia="ru-RU" w:bidi="ar-SA"/>
    </w:rPr>
  </w:style>
  <w:style w:type="paragraph" w:customStyle="1" w:styleId="xl85">
    <w:name w:val="xl8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 w:cs="Times New Roman"/>
      <w:b/>
      <w:bCs/>
      <w:color w:val="000000"/>
      <w:sz w:val="28"/>
      <w:szCs w:val="28"/>
      <w:lang w:eastAsia="ru-RU" w:bidi="ar-SA"/>
    </w:rPr>
  </w:style>
  <w:style w:type="paragraph" w:customStyle="1" w:styleId="xl86">
    <w:name w:val="xl8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lang w:eastAsia="ru-RU" w:bidi="ar-SA"/>
    </w:rPr>
  </w:style>
  <w:style w:type="paragraph" w:customStyle="1" w:styleId="xl87">
    <w:name w:val="xl87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 w:cs="Times New Roman"/>
      <w:b/>
      <w:bCs/>
      <w:color w:val="000000"/>
      <w:lang w:eastAsia="ru-RU" w:bidi="ar-SA"/>
    </w:rPr>
  </w:style>
  <w:style w:type="paragraph" w:customStyle="1" w:styleId="xl88">
    <w:name w:val="xl8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32"/>
      <w:szCs w:val="32"/>
      <w:lang w:eastAsia="ru-RU" w:bidi="ar-SA"/>
    </w:rPr>
  </w:style>
  <w:style w:type="character" w:customStyle="1" w:styleId="afff">
    <w:name w:val="Абзац списка Знак"/>
    <w:link w:val="affe"/>
    <w:uiPriority w:val="34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consultantplus://offline/main?base=LAW;n=72518;f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://www.lot-online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consultantplus://offline/main?base=LAW;n=72518;fld=134" TargetMode="External"/><Relationship Id="rId33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29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s://catalog.lot-online.ru/index.php?dispatch=rad_attachment.getfile&amp;attachment_id=2726858&amp;inline=true" TargetMode="External"/><Relationship Id="rId32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http://www.lot-online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http://www.lot-online.ru/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4797-0D67-4A83-9224-BCE7FDF0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3697</Words>
  <Characters>21078</Characters>
  <Application>Microsoft Office Word</Application>
  <DocSecurity>0</DocSecurity>
  <Lines>175</Lines>
  <Paragraphs>49</Paragraphs>
  <ScaleCrop>false</ScaleCrop>
  <Company/>
  <LinksUpToDate>false</LinksUpToDate>
  <CharactersWithSpaces>24726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dc:description/>
  <cp:lastModifiedBy>Гоникберг Полина Эрнестовна</cp:lastModifiedBy>
  <cp:revision>52</cp:revision>
  <dcterms:created xsi:type="dcterms:W3CDTF">2025-11-20T10:44:00Z</dcterms:created>
  <dcterms:modified xsi:type="dcterms:W3CDTF">2026-09-30T21:43:00Z</dcterms:modified>
  <dc:language>ru-RU</dc:language>
</cp:coreProperties>
</file>