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CCA2E" w14:textId="77777777" w:rsidR="00534047" w:rsidRPr="00E67C59" w:rsidRDefault="00534047" w:rsidP="00534047">
      <w:pPr>
        <w:jc w:val="both"/>
        <w:rPr>
          <w:b/>
          <w:bCs/>
        </w:rPr>
      </w:pPr>
      <w:r w:rsidRPr="00E67C59">
        <w:rPr>
          <w:b/>
          <w:bCs/>
        </w:rPr>
        <w:t xml:space="preserve">Акционерное общество «Российский аукционный дом» сообщает о проведении электронного аукциона на право заключения договора аренды </w:t>
      </w:r>
      <w:r>
        <w:rPr>
          <w:b/>
        </w:rPr>
        <w:t xml:space="preserve">объекта недвижимости, принадлежащего на праве собственности ПАО Сбербанк (далее – Банк, Арендодатель) </w:t>
      </w:r>
    </w:p>
    <w:p w14:paraId="72052776" w14:textId="77777777" w:rsidR="005C4C4E" w:rsidRDefault="005C4C4E">
      <w:pPr>
        <w:ind w:firstLine="567"/>
        <w:jc w:val="center"/>
        <w:rPr>
          <w:b/>
        </w:rPr>
      </w:pPr>
    </w:p>
    <w:p w14:paraId="4AC7C3E4" w14:textId="2B60D9E5" w:rsidR="005C4C4E" w:rsidRDefault="00000000">
      <w:pPr>
        <w:ind w:firstLine="567"/>
        <w:jc w:val="center"/>
        <w:rPr>
          <w:b/>
        </w:rPr>
      </w:pPr>
      <w:r>
        <w:rPr>
          <w:b/>
        </w:rPr>
        <w:t xml:space="preserve">Электронный аукцион будет проводиться </w:t>
      </w:r>
      <w:r w:rsidR="00974924">
        <w:rPr>
          <w:b/>
          <w:color w:val="0070C0"/>
        </w:rPr>
        <w:t>17</w:t>
      </w:r>
      <w:r>
        <w:rPr>
          <w:b/>
          <w:color w:val="0070C0"/>
        </w:rPr>
        <w:t xml:space="preserve"> </w:t>
      </w:r>
      <w:r w:rsidR="00974924">
        <w:rPr>
          <w:b/>
          <w:color w:val="0070C0"/>
        </w:rPr>
        <w:t>ноября</w:t>
      </w:r>
      <w:r>
        <w:rPr>
          <w:b/>
          <w:color w:val="0070C0"/>
        </w:rPr>
        <w:t xml:space="preserve"> 202</w:t>
      </w:r>
      <w:r w:rsidR="00534047">
        <w:rPr>
          <w:b/>
          <w:color w:val="0070C0"/>
        </w:rPr>
        <w:t>6</w:t>
      </w:r>
      <w:r>
        <w:rPr>
          <w:b/>
          <w:color w:val="0070C0"/>
        </w:rPr>
        <w:t xml:space="preserve"> </w:t>
      </w:r>
      <w:r>
        <w:rPr>
          <w:b/>
        </w:rPr>
        <w:t xml:space="preserve">года в </w:t>
      </w:r>
      <w:r>
        <w:rPr>
          <w:b/>
          <w:color w:val="0070C0"/>
        </w:rPr>
        <w:t xml:space="preserve">09:00 </w:t>
      </w:r>
      <w:r>
        <w:rPr>
          <w:b/>
        </w:rPr>
        <w:t>(МСК) на электронной торговой площадке АО «Российский аукционный дом»</w:t>
      </w:r>
    </w:p>
    <w:p w14:paraId="6CB2E81A" w14:textId="77777777" w:rsidR="005C4C4E" w:rsidRDefault="00000000">
      <w:pPr>
        <w:jc w:val="center"/>
        <w:rPr>
          <w:b/>
        </w:rPr>
      </w:pPr>
      <w:r>
        <w:rPr>
          <w:b/>
        </w:rPr>
        <w:t xml:space="preserve">по адресу </w:t>
      </w:r>
      <w:hyperlink r:id="rId9" w:tooltip="http://www.lot-online.ru" w:history="1">
        <w:r w:rsidR="005C4C4E">
          <w:rPr>
            <w:b/>
            <w:u w:val="single"/>
          </w:rPr>
          <w:t>www.lot-online.ru</w:t>
        </w:r>
      </w:hyperlink>
      <w:r>
        <w:rPr>
          <w:b/>
        </w:rPr>
        <w:t xml:space="preserve">. </w:t>
      </w:r>
    </w:p>
    <w:p w14:paraId="267F2B54" w14:textId="77777777" w:rsidR="005C4C4E" w:rsidRDefault="00000000">
      <w:pPr>
        <w:ind w:firstLine="709"/>
        <w:jc w:val="center"/>
      </w:pPr>
      <w:r>
        <w:rPr>
          <w:b/>
        </w:rPr>
        <w:t>Организатор торгов –</w:t>
      </w:r>
      <w:r>
        <w:t xml:space="preserve"> АО «Российский аукционный дом».</w:t>
      </w:r>
    </w:p>
    <w:p w14:paraId="77ADEEFC" w14:textId="0FB89F65" w:rsidR="005C4C4E" w:rsidRDefault="00000000">
      <w:pPr>
        <w:jc w:val="center"/>
        <w:rPr>
          <w:b/>
        </w:rPr>
      </w:pPr>
      <w:r>
        <w:rPr>
          <w:b/>
        </w:rPr>
        <w:t xml:space="preserve">Прием заявок с </w:t>
      </w:r>
      <w:r w:rsidR="00974924">
        <w:rPr>
          <w:b/>
          <w:color w:val="0070C0"/>
        </w:rPr>
        <w:t>05</w:t>
      </w:r>
      <w:r>
        <w:rPr>
          <w:b/>
          <w:color w:val="0070C0"/>
        </w:rPr>
        <w:t xml:space="preserve"> </w:t>
      </w:r>
      <w:r w:rsidR="00974924">
        <w:rPr>
          <w:b/>
          <w:color w:val="0070C0"/>
        </w:rPr>
        <w:t>октября</w:t>
      </w:r>
      <w:r>
        <w:rPr>
          <w:b/>
          <w:color w:val="0070C0"/>
        </w:rPr>
        <w:t xml:space="preserve"> 202</w:t>
      </w:r>
      <w:r w:rsidR="00534047">
        <w:rPr>
          <w:b/>
          <w:color w:val="0070C0"/>
        </w:rPr>
        <w:t>6</w:t>
      </w:r>
      <w:r>
        <w:rPr>
          <w:b/>
          <w:color w:val="0070C0"/>
        </w:rPr>
        <w:t xml:space="preserve"> </w:t>
      </w:r>
      <w:r>
        <w:rPr>
          <w:b/>
        </w:rPr>
        <w:t xml:space="preserve">г. </w:t>
      </w:r>
      <w:r w:rsidR="00974924">
        <w:rPr>
          <w:b/>
          <w:color w:val="0070C0"/>
        </w:rPr>
        <w:t>12</w:t>
      </w:r>
      <w:r>
        <w:rPr>
          <w:b/>
          <w:color w:val="0070C0"/>
        </w:rPr>
        <w:t xml:space="preserve">:00 </w:t>
      </w:r>
      <w:r>
        <w:rPr>
          <w:b/>
        </w:rPr>
        <w:t>по</w:t>
      </w:r>
      <w:bookmarkStart w:id="0" w:name="_Hlk75943990"/>
      <w:r>
        <w:rPr>
          <w:b/>
        </w:rPr>
        <w:t xml:space="preserve"> </w:t>
      </w:r>
      <w:r w:rsidR="00974924">
        <w:rPr>
          <w:b/>
          <w:color w:val="0070C0"/>
        </w:rPr>
        <w:t>15</w:t>
      </w:r>
      <w:r w:rsidR="00534047">
        <w:rPr>
          <w:b/>
          <w:color w:val="0070C0"/>
        </w:rPr>
        <w:t xml:space="preserve"> </w:t>
      </w:r>
      <w:r w:rsidR="00974924">
        <w:rPr>
          <w:b/>
          <w:color w:val="0070C0"/>
        </w:rPr>
        <w:t>ноября</w:t>
      </w:r>
      <w:r>
        <w:rPr>
          <w:b/>
          <w:color w:val="0070C0"/>
        </w:rPr>
        <w:t xml:space="preserve"> 202</w:t>
      </w:r>
      <w:r w:rsidR="00534047">
        <w:rPr>
          <w:b/>
          <w:color w:val="0070C0"/>
        </w:rPr>
        <w:t>6</w:t>
      </w:r>
      <w:r>
        <w:rPr>
          <w:b/>
          <w:color w:val="0070C0"/>
        </w:rPr>
        <w:t xml:space="preserve"> </w:t>
      </w:r>
      <w:bookmarkEnd w:id="0"/>
      <w:r>
        <w:rPr>
          <w:b/>
        </w:rPr>
        <w:t xml:space="preserve">г. до </w:t>
      </w:r>
      <w:r>
        <w:rPr>
          <w:b/>
          <w:color w:val="0070C0"/>
        </w:rPr>
        <w:t>23:59</w:t>
      </w:r>
      <w:r>
        <w:rPr>
          <w:b/>
        </w:rPr>
        <w:t>.</w:t>
      </w:r>
    </w:p>
    <w:p w14:paraId="66B61F99" w14:textId="61E9CB2E" w:rsidR="005C4C4E" w:rsidRDefault="00000000">
      <w:pPr>
        <w:jc w:val="center"/>
        <w:rPr>
          <w:b/>
        </w:rPr>
      </w:pPr>
      <w:r>
        <w:rPr>
          <w:b/>
        </w:rPr>
        <w:t xml:space="preserve">Задаток должен поступить на счет Оператора электронной площадки (далее - Оператор) не позднее </w:t>
      </w:r>
      <w:r>
        <w:rPr>
          <w:b/>
          <w:color w:val="0070C0"/>
        </w:rPr>
        <w:t xml:space="preserve">23:59 </w:t>
      </w:r>
      <w:r w:rsidR="00974924">
        <w:rPr>
          <w:b/>
          <w:color w:val="0070C0"/>
        </w:rPr>
        <w:t>15</w:t>
      </w:r>
      <w:r>
        <w:rPr>
          <w:b/>
          <w:color w:val="0070C0"/>
        </w:rPr>
        <w:t xml:space="preserve"> </w:t>
      </w:r>
      <w:r w:rsidR="00974924">
        <w:rPr>
          <w:b/>
          <w:color w:val="0070C0"/>
        </w:rPr>
        <w:t>ноября</w:t>
      </w:r>
      <w:r>
        <w:rPr>
          <w:b/>
          <w:color w:val="0070C0"/>
        </w:rPr>
        <w:t xml:space="preserve"> 202</w:t>
      </w:r>
      <w:r w:rsidR="00534047">
        <w:rPr>
          <w:b/>
          <w:color w:val="0070C0"/>
        </w:rPr>
        <w:t>6</w:t>
      </w:r>
      <w:r>
        <w:rPr>
          <w:b/>
          <w:color w:val="0070C0"/>
        </w:rPr>
        <w:t xml:space="preserve"> </w:t>
      </w:r>
      <w:r>
        <w:rPr>
          <w:b/>
        </w:rPr>
        <w:t>г.</w:t>
      </w:r>
    </w:p>
    <w:p w14:paraId="73E719B4" w14:textId="77777777" w:rsidR="005C4C4E" w:rsidRDefault="005C4C4E">
      <w:pPr>
        <w:ind w:firstLine="567"/>
        <w:jc w:val="both"/>
        <w:rPr>
          <w:b/>
        </w:rPr>
      </w:pPr>
    </w:p>
    <w:p w14:paraId="03D20887" w14:textId="65887753" w:rsidR="005C4C4E" w:rsidRDefault="00000000">
      <w:pPr>
        <w:ind w:firstLine="567"/>
        <w:jc w:val="both"/>
      </w:pPr>
      <w:r>
        <w:t>Допуск претендентов к электронному аукциону осуществляется Организатором торгов</w:t>
      </w:r>
      <w:r>
        <w:rPr>
          <w:b/>
        </w:rPr>
        <w:t xml:space="preserve"> до </w:t>
      </w:r>
      <w:r>
        <w:rPr>
          <w:b/>
          <w:color w:val="0070C0"/>
        </w:rPr>
        <w:t xml:space="preserve">18:00 </w:t>
      </w:r>
      <w:r w:rsidR="00974924">
        <w:rPr>
          <w:b/>
          <w:color w:val="0070C0"/>
        </w:rPr>
        <w:t>16</w:t>
      </w:r>
      <w:r>
        <w:rPr>
          <w:b/>
          <w:color w:val="0070C0"/>
        </w:rPr>
        <w:t xml:space="preserve"> </w:t>
      </w:r>
      <w:r w:rsidR="00974924">
        <w:rPr>
          <w:b/>
          <w:color w:val="0070C0"/>
        </w:rPr>
        <w:t>ноября</w:t>
      </w:r>
      <w:r>
        <w:rPr>
          <w:b/>
          <w:color w:val="0070C0"/>
        </w:rPr>
        <w:t xml:space="preserve"> 202</w:t>
      </w:r>
      <w:r w:rsidR="00534047">
        <w:rPr>
          <w:b/>
          <w:color w:val="0070C0"/>
        </w:rPr>
        <w:t>6</w:t>
      </w:r>
      <w:r>
        <w:rPr>
          <w:b/>
          <w:color w:val="0070C0"/>
        </w:rPr>
        <w:t xml:space="preserve"> года</w:t>
      </w:r>
      <w:r>
        <w:rPr>
          <w:b/>
        </w:rPr>
        <w:t>.</w:t>
      </w:r>
    </w:p>
    <w:p w14:paraId="2B9DD984" w14:textId="77777777" w:rsidR="005C4C4E" w:rsidRDefault="00000000">
      <w:pPr>
        <w:ind w:firstLine="567"/>
        <w:jc w:val="both"/>
      </w:pPr>
      <w:r>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w:t>
      </w:r>
    </w:p>
    <w:p w14:paraId="61AE78D0" w14:textId="77777777" w:rsidR="005C4C4E" w:rsidRDefault="00000000">
      <w:pPr>
        <w:ind w:firstLine="567"/>
        <w:jc w:val="both"/>
      </w:pPr>
      <w:r>
        <w:t xml:space="preserve">Электронный аукцион, открытый по составу участников и по форме подачи предложений по цене с применением метода повышения начальной цены </w:t>
      </w:r>
      <w:r>
        <w:rPr>
          <w:b/>
        </w:rPr>
        <w:t>(английский аукцион).</w:t>
      </w:r>
    </w:p>
    <w:p w14:paraId="7D5DB7EC" w14:textId="77777777" w:rsidR="005C4C4E" w:rsidRDefault="005C4C4E">
      <w:pPr>
        <w:ind w:firstLine="720"/>
        <w:jc w:val="both"/>
      </w:pPr>
    </w:p>
    <w:p w14:paraId="0F65DC50" w14:textId="77777777" w:rsidR="005C4C4E" w:rsidRDefault="00000000">
      <w:pPr>
        <w:ind w:firstLine="720"/>
        <w:jc w:val="both"/>
      </w:pPr>
      <w:bookmarkStart w:id="1" w:name="_heading=h.gjdgxs"/>
      <w:bookmarkStart w:id="2" w:name="_Hlk103256935"/>
      <w:bookmarkEnd w:id="1"/>
      <w:r>
        <w:t xml:space="preserve">Ознакомление с предметом торгов осуществляется по тел. </w:t>
      </w:r>
      <w:r>
        <w:rPr>
          <w:color w:val="000000"/>
        </w:rPr>
        <w:t xml:space="preserve">+7 (967) 246-44-26, </w:t>
      </w:r>
      <w:r>
        <w:t xml:space="preserve">8 (812) 777-57-57, доб 516. Контактное лицо Макаренко Кристина. Лица, желающие ознакомиться с предметом торгов, должны иметь при себе документ, удостоверяющий личность, а также доверенность в случае ознакомления в качестве представителя физического или юридического лица.  Адрес электронной почты: </w:t>
      </w:r>
      <w:hyperlink r:id="rId10" w:tooltip="mailto:dv@auction-house.ru" w:history="1">
        <w:r w:rsidR="005C4C4E">
          <w:rPr>
            <w:rStyle w:val="aff8"/>
            <w:lang w:val="en-US"/>
          </w:rPr>
          <w:t>dv</w:t>
        </w:r>
        <w:r w:rsidR="005C4C4E">
          <w:rPr>
            <w:rStyle w:val="aff8"/>
          </w:rPr>
          <w:t>@auction-house.ru</w:t>
        </w:r>
      </w:hyperlink>
      <w:r>
        <w:t xml:space="preserve">. </w:t>
      </w:r>
      <w:bookmarkEnd w:id="2"/>
    </w:p>
    <w:p w14:paraId="51C19B0A" w14:textId="77777777" w:rsidR="005C4C4E" w:rsidRDefault="005C4C4E">
      <w:pPr>
        <w:ind w:firstLine="720"/>
        <w:jc w:val="both"/>
      </w:pPr>
    </w:p>
    <w:p w14:paraId="0B65AE65" w14:textId="77777777" w:rsidR="005C4C4E" w:rsidRDefault="00000000">
      <w:pPr>
        <w:ind w:firstLine="720"/>
        <w:jc w:val="both"/>
        <w:rPr>
          <w:b/>
          <w:color w:val="0070C0"/>
        </w:rPr>
      </w:pPr>
      <w:r>
        <w:rPr>
          <w:b/>
          <w:color w:val="0070C0"/>
        </w:rPr>
        <w:t>Лот №1:</w:t>
      </w:r>
    </w:p>
    <w:p w14:paraId="56E01169" w14:textId="6AD10D15" w:rsidR="005C4C4E" w:rsidRDefault="00000000" w:rsidP="00964AAB">
      <w:pPr>
        <w:ind w:firstLine="709"/>
        <w:jc w:val="both"/>
      </w:pPr>
      <w:r>
        <w:t xml:space="preserve">Аренда </w:t>
      </w:r>
      <w:r w:rsidR="00964AAB" w:rsidRPr="00964AAB">
        <w:t>час</w:t>
      </w:r>
      <w:r w:rsidR="00964AAB">
        <w:t>ти</w:t>
      </w:r>
      <w:r w:rsidR="00964AAB" w:rsidRPr="00964AAB">
        <w:t xml:space="preserve"> нежилых помещений с учетом мест общего пользования площадью 164,7 кв. м, входящих в состав здания, расположенного по адресу: Приморский край, Ольгинский район, пгт. Ольга, ул. Ленинская, 11, помещения 1-22, площадью 295,7 кв. м, с кадастровым номером 25:12:030516:540, этаж: первый, принадлежащее Доверителю на праве собственности, что подтверждается записью регистрации в Едином государственном реестре прав на недвижимое имущество и сделок с ним № 25-25-00/007/2014-043 от 03.09.2014.</w:t>
      </w:r>
    </w:p>
    <w:p w14:paraId="6D08D63D" w14:textId="77777777" w:rsidR="005C4C4E" w:rsidRDefault="00000000">
      <w:pPr>
        <w:ind w:firstLine="709"/>
        <w:jc w:val="both"/>
        <w:rPr>
          <w:bCs/>
        </w:rPr>
      </w:pPr>
      <w:r>
        <w:rPr>
          <w:bCs/>
        </w:rPr>
        <w:t>Объект никому не продан, не является предметом судебного разбирательства, не находится под арестом, не обременен правами третьих лиц.</w:t>
      </w:r>
    </w:p>
    <w:p w14:paraId="070FCDFC" w14:textId="77777777" w:rsidR="005C4C4E" w:rsidRDefault="00000000">
      <w:pPr>
        <w:ind w:firstLine="709"/>
        <w:jc w:val="both"/>
        <w:rPr>
          <w:bCs/>
        </w:rPr>
      </w:pPr>
      <w:r>
        <w:rPr>
          <w:b/>
        </w:rPr>
        <w:t>Важно</w:t>
      </w:r>
      <w:r>
        <w:rPr>
          <w:bCs/>
        </w:rPr>
        <w:t xml:space="preserve">: </w:t>
      </w:r>
    </w:p>
    <w:p w14:paraId="045DFEB6" w14:textId="77777777" w:rsidR="005C4C4E" w:rsidRDefault="00000000">
      <w:pPr>
        <w:ind w:firstLine="709"/>
        <w:jc w:val="both"/>
        <w:rPr>
          <w:bCs/>
        </w:rPr>
      </w:pPr>
      <w:r>
        <w:rPr>
          <w:bCs/>
        </w:rPr>
        <w:t>-В стоимость ежемесячной арендной платы не включены коммунальные расходы (водоснабжение, теплоснабжение, канализация и электроэнергия).</w:t>
      </w:r>
    </w:p>
    <w:p w14:paraId="25014E81" w14:textId="77777777" w:rsidR="005C4C4E" w:rsidRDefault="00000000">
      <w:pPr>
        <w:ind w:firstLine="709"/>
        <w:jc w:val="both"/>
        <w:rPr>
          <w:bCs/>
        </w:rPr>
      </w:pPr>
      <w:r>
        <w:rPr>
          <w:bCs/>
        </w:rPr>
        <w:t>-Срок аренды: 60 (шестьдесят) месяцев с даты подписания Доверителем и Арендатором акта приема-передачи Объекта.</w:t>
      </w:r>
    </w:p>
    <w:p w14:paraId="3E2D8228" w14:textId="22F91AAA" w:rsidR="005C4C4E" w:rsidRDefault="00000000">
      <w:pPr>
        <w:ind w:firstLine="709"/>
        <w:jc w:val="both"/>
        <w:rPr>
          <w:bCs/>
        </w:rPr>
      </w:pPr>
      <w:r>
        <w:rPr>
          <w:bCs/>
        </w:rPr>
        <w:t xml:space="preserve">-Передача Объекта по договору производится в срок не </w:t>
      </w:r>
      <w:r w:rsidR="006A6DD0">
        <w:rPr>
          <w:bCs/>
        </w:rPr>
        <w:t>ранее</w:t>
      </w:r>
      <w:r>
        <w:rPr>
          <w:bCs/>
        </w:rPr>
        <w:t xml:space="preserve"> 01.0</w:t>
      </w:r>
      <w:r w:rsidR="00534047">
        <w:rPr>
          <w:bCs/>
        </w:rPr>
        <w:t>7</w:t>
      </w:r>
      <w:r>
        <w:rPr>
          <w:bCs/>
        </w:rPr>
        <w:t>.202</w:t>
      </w:r>
      <w:r w:rsidR="00534047">
        <w:rPr>
          <w:bCs/>
        </w:rPr>
        <w:t>7</w:t>
      </w:r>
      <w:r>
        <w:rPr>
          <w:bCs/>
        </w:rPr>
        <w:t>.</w:t>
      </w:r>
    </w:p>
    <w:p w14:paraId="72E70375" w14:textId="77777777" w:rsidR="005C4C4E" w:rsidRDefault="00000000">
      <w:pPr>
        <w:ind w:right="-57" w:firstLine="709"/>
        <w:jc w:val="both"/>
        <w:rPr>
          <w:b/>
        </w:rPr>
      </w:pPr>
      <w:r>
        <w:rPr>
          <w:b/>
        </w:rPr>
        <w:t>Существуют ограничения по виду деятельности потенциальных арендаторов/субарендаторов. Исключена возможность заключения договорных отношений с организациями, занимающимися следующими направлениями:</w:t>
      </w:r>
    </w:p>
    <w:p w14:paraId="237C91EC" w14:textId="77777777" w:rsidR="005C4C4E" w:rsidRDefault="00000000">
      <w:pPr>
        <w:ind w:firstLine="709"/>
        <w:jc w:val="both"/>
        <w:rPr>
          <w:bCs/>
        </w:rPr>
      </w:pPr>
      <w:r>
        <w:rPr>
          <w:bCs/>
        </w:rPr>
        <w:t>- микрофинансовые организации;</w:t>
      </w:r>
    </w:p>
    <w:p w14:paraId="7CF6CC4B" w14:textId="77777777" w:rsidR="005C4C4E" w:rsidRDefault="00000000">
      <w:pPr>
        <w:ind w:firstLine="709"/>
        <w:jc w:val="both"/>
        <w:rPr>
          <w:bCs/>
        </w:rPr>
      </w:pPr>
      <w:r>
        <w:rPr>
          <w:bCs/>
        </w:rPr>
        <w:t>- секс-шопы;</w:t>
      </w:r>
    </w:p>
    <w:p w14:paraId="230856FA" w14:textId="77777777" w:rsidR="005C4C4E" w:rsidRDefault="00000000">
      <w:pPr>
        <w:ind w:firstLine="709"/>
        <w:jc w:val="both"/>
        <w:rPr>
          <w:bCs/>
        </w:rPr>
      </w:pPr>
      <w:r>
        <w:rPr>
          <w:bCs/>
        </w:rPr>
        <w:t>- точки по продаже табачных изделий;</w:t>
      </w:r>
    </w:p>
    <w:p w14:paraId="11FD86DF" w14:textId="77777777" w:rsidR="005C4C4E" w:rsidRDefault="00000000">
      <w:pPr>
        <w:ind w:firstLine="709"/>
        <w:jc w:val="both"/>
        <w:rPr>
          <w:bCs/>
        </w:rPr>
      </w:pPr>
      <w:r>
        <w:rPr>
          <w:bCs/>
        </w:rPr>
        <w:t>- точки по продаже алкогольной продукции;</w:t>
      </w:r>
    </w:p>
    <w:p w14:paraId="462BC884" w14:textId="77777777" w:rsidR="005C4C4E" w:rsidRDefault="00000000">
      <w:pPr>
        <w:ind w:firstLine="709"/>
        <w:jc w:val="both"/>
        <w:rPr>
          <w:bCs/>
        </w:rPr>
      </w:pPr>
      <w:r>
        <w:rPr>
          <w:bCs/>
        </w:rPr>
        <w:t>- кальянные;</w:t>
      </w:r>
    </w:p>
    <w:p w14:paraId="18B84FF0" w14:textId="77777777" w:rsidR="005C4C4E" w:rsidRDefault="00000000">
      <w:pPr>
        <w:ind w:firstLine="709"/>
        <w:jc w:val="both"/>
        <w:rPr>
          <w:bCs/>
        </w:rPr>
      </w:pPr>
      <w:r>
        <w:rPr>
          <w:bCs/>
        </w:rPr>
        <w:t>- вейп-шопы;</w:t>
      </w:r>
    </w:p>
    <w:p w14:paraId="71DF77CF" w14:textId="77777777" w:rsidR="005C4C4E" w:rsidRDefault="00000000">
      <w:pPr>
        <w:ind w:firstLine="709"/>
        <w:jc w:val="both"/>
        <w:rPr>
          <w:bCs/>
        </w:rPr>
      </w:pPr>
      <w:r>
        <w:rPr>
          <w:bCs/>
        </w:rPr>
        <w:t>- представители оккультных наук;</w:t>
      </w:r>
    </w:p>
    <w:p w14:paraId="2504474C" w14:textId="77777777" w:rsidR="005C4C4E" w:rsidRDefault="00000000">
      <w:pPr>
        <w:ind w:firstLine="709"/>
        <w:jc w:val="both"/>
        <w:rPr>
          <w:bCs/>
        </w:rPr>
      </w:pPr>
      <w:r>
        <w:rPr>
          <w:bCs/>
        </w:rPr>
        <w:t>- банкам и другим финансовым организациям;</w:t>
      </w:r>
    </w:p>
    <w:p w14:paraId="302FF545" w14:textId="77777777" w:rsidR="005C4C4E" w:rsidRDefault="005C4C4E">
      <w:pPr>
        <w:ind w:firstLine="709"/>
        <w:jc w:val="both"/>
        <w:rPr>
          <w:bCs/>
        </w:rPr>
      </w:pPr>
    </w:p>
    <w:p w14:paraId="6F352DCB" w14:textId="3AE5DD25" w:rsidR="00534047" w:rsidRPr="00D30FAE" w:rsidRDefault="00534047" w:rsidP="00534047">
      <w:pPr>
        <w:jc w:val="both"/>
      </w:pPr>
      <w:r w:rsidRPr="000953A4">
        <w:rPr>
          <w:b/>
          <w:bCs/>
        </w:rPr>
        <w:lastRenderedPageBreak/>
        <w:t>Начальная цена</w:t>
      </w:r>
      <w:r>
        <w:rPr>
          <w:b/>
          <w:bCs/>
        </w:rPr>
        <w:t xml:space="preserve">: </w:t>
      </w:r>
      <w:r w:rsidR="00D21CF0">
        <w:rPr>
          <w:b/>
          <w:bCs/>
          <w:color w:val="0070C0"/>
        </w:rPr>
        <w:t>60</w:t>
      </w:r>
      <w:r>
        <w:rPr>
          <w:b/>
          <w:bCs/>
          <w:color w:val="0070C0"/>
        </w:rPr>
        <w:t xml:space="preserve"> </w:t>
      </w:r>
      <w:r w:rsidR="00D21CF0">
        <w:rPr>
          <w:b/>
          <w:bCs/>
          <w:color w:val="0070C0"/>
        </w:rPr>
        <w:t>682</w:t>
      </w:r>
      <w:r w:rsidRPr="002E16F4">
        <w:rPr>
          <w:b/>
          <w:bCs/>
          <w:color w:val="0070C0"/>
        </w:rPr>
        <w:t xml:space="preserve"> </w:t>
      </w:r>
      <w:r w:rsidRPr="00D30FAE">
        <w:t>(</w:t>
      </w:r>
      <w:r w:rsidR="00D21CF0">
        <w:t>Шестьдесят тысяч шестьсот восемьдесят два</w:t>
      </w:r>
      <w:r w:rsidRPr="00D30FAE">
        <w:t>)</w:t>
      </w:r>
      <w:r w:rsidRPr="00D30FAE">
        <w:rPr>
          <w:b/>
          <w:bCs/>
        </w:rPr>
        <w:t xml:space="preserve"> </w:t>
      </w:r>
      <w:r>
        <w:rPr>
          <w:b/>
          <w:bCs/>
          <w:color w:val="0070C0"/>
        </w:rPr>
        <w:t xml:space="preserve">руб. </w:t>
      </w:r>
      <w:r w:rsidR="00D21CF0">
        <w:rPr>
          <w:b/>
          <w:bCs/>
          <w:color w:val="0070C0"/>
        </w:rPr>
        <w:t>07</w:t>
      </w:r>
      <w:r>
        <w:rPr>
          <w:b/>
          <w:bCs/>
          <w:color w:val="0070C0"/>
        </w:rPr>
        <w:t xml:space="preserve"> коп, </w:t>
      </w:r>
      <w:r>
        <w:t>с учетом НДС 22%</w:t>
      </w:r>
      <w:r w:rsidRPr="00D30FAE">
        <w:t xml:space="preserve"> </w:t>
      </w:r>
    </w:p>
    <w:p w14:paraId="662AC060" w14:textId="30637ED8" w:rsidR="00534047" w:rsidRDefault="00534047" w:rsidP="00534047">
      <w:pPr>
        <w:jc w:val="both"/>
        <w:rPr>
          <w:b/>
          <w:bCs/>
        </w:rPr>
      </w:pPr>
      <w:r>
        <w:rPr>
          <w:b/>
          <w:bCs/>
        </w:rPr>
        <w:t>Сумма</w:t>
      </w:r>
      <w:r w:rsidRPr="00A5728B">
        <w:rPr>
          <w:b/>
          <w:bCs/>
        </w:rPr>
        <w:t xml:space="preserve"> </w:t>
      </w:r>
      <w:r>
        <w:rPr>
          <w:b/>
          <w:bCs/>
        </w:rPr>
        <w:t>задатка</w:t>
      </w:r>
      <w:r w:rsidRPr="00A5728B">
        <w:rPr>
          <w:b/>
          <w:bCs/>
        </w:rPr>
        <w:t>:</w:t>
      </w:r>
      <w:r>
        <w:rPr>
          <w:b/>
          <w:bCs/>
        </w:rPr>
        <w:t xml:space="preserve"> </w:t>
      </w:r>
      <w:r w:rsidR="00D21CF0">
        <w:rPr>
          <w:b/>
          <w:bCs/>
          <w:color w:val="0070C0"/>
        </w:rPr>
        <w:t>60 682</w:t>
      </w:r>
      <w:r w:rsidR="00D21CF0" w:rsidRPr="002E16F4">
        <w:rPr>
          <w:b/>
          <w:bCs/>
          <w:color w:val="0070C0"/>
        </w:rPr>
        <w:t xml:space="preserve"> </w:t>
      </w:r>
      <w:r w:rsidR="00D21CF0" w:rsidRPr="00D30FAE">
        <w:t>(</w:t>
      </w:r>
      <w:r w:rsidR="00D21CF0">
        <w:t>Шестьдесят тысяч шестьсот восемьдесят два</w:t>
      </w:r>
      <w:r w:rsidR="00D21CF0" w:rsidRPr="00D30FAE">
        <w:t>)</w:t>
      </w:r>
      <w:r w:rsidR="00D21CF0" w:rsidRPr="00D30FAE">
        <w:rPr>
          <w:b/>
          <w:bCs/>
        </w:rPr>
        <w:t xml:space="preserve"> </w:t>
      </w:r>
      <w:r w:rsidR="00D21CF0">
        <w:rPr>
          <w:b/>
          <w:bCs/>
          <w:color w:val="0070C0"/>
        </w:rPr>
        <w:t>руб. 07 коп.</w:t>
      </w:r>
    </w:p>
    <w:p w14:paraId="112317FE" w14:textId="729F8458" w:rsidR="00534047" w:rsidRPr="00570AAF" w:rsidRDefault="00534047" w:rsidP="00534047">
      <w:pPr>
        <w:jc w:val="both"/>
      </w:pPr>
      <w:r>
        <w:rPr>
          <w:b/>
          <w:bCs/>
        </w:rPr>
        <w:t xml:space="preserve">Шаг аукциона на повышение: </w:t>
      </w:r>
      <w:r>
        <w:rPr>
          <w:b/>
          <w:bCs/>
          <w:color w:val="0070C0"/>
        </w:rPr>
        <w:t xml:space="preserve">1 </w:t>
      </w:r>
      <w:r w:rsidR="00D21CF0">
        <w:rPr>
          <w:b/>
          <w:bCs/>
          <w:color w:val="0070C0"/>
        </w:rPr>
        <w:t>517</w:t>
      </w:r>
      <w:r>
        <w:rPr>
          <w:b/>
          <w:bCs/>
          <w:color w:val="0070C0"/>
        </w:rPr>
        <w:t xml:space="preserve"> </w:t>
      </w:r>
      <w:r w:rsidRPr="005E668E">
        <w:t>(</w:t>
      </w:r>
      <w:r>
        <w:t xml:space="preserve">Одна тысяча </w:t>
      </w:r>
      <w:r w:rsidR="00D21CF0">
        <w:t>пятьсот семнадцать</w:t>
      </w:r>
      <w:r w:rsidRPr="005E668E">
        <w:t>)</w:t>
      </w:r>
      <w:r w:rsidRPr="005E668E">
        <w:rPr>
          <w:b/>
          <w:bCs/>
        </w:rPr>
        <w:t xml:space="preserve"> </w:t>
      </w:r>
      <w:r w:rsidRPr="000073FE">
        <w:rPr>
          <w:b/>
          <w:bCs/>
          <w:color w:val="0070C0"/>
        </w:rPr>
        <w:t>руб</w:t>
      </w:r>
      <w:r>
        <w:rPr>
          <w:b/>
          <w:bCs/>
          <w:color w:val="0070C0"/>
        </w:rPr>
        <w:t>. 00 коп.</w:t>
      </w:r>
    </w:p>
    <w:p w14:paraId="39FA1B1F" w14:textId="77777777" w:rsidR="005C4C4E" w:rsidRDefault="005C4C4E">
      <w:pPr>
        <w:tabs>
          <w:tab w:val="left" w:pos="851"/>
        </w:tabs>
        <w:ind w:right="-57"/>
        <w:jc w:val="both"/>
        <w:rPr>
          <w:b/>
        </w:rPr>
      </w:pPr>
    </w:p>
    <w:p w14:paraId="7A882D37" w14:textId="2D18A4AE" w:rsidR="00974924" w:rsidRDefault="00974924" w:rsidP="00974924">
      <w:pPr>
        <w:ind w:firstLine="720"/>
        <w:jc w:val="both"/>
        <w:rPr>
          <w:b/>
          <w:color w:val="0070C0"/>
        </w:rPr>
      </w:pPr>
      <w:r w:rsidRPr="00D30FAE">
        <w:rPr>
          <w:b/>
          <w:color w:val="0070C0"/>
        </w:rPr>
        <w:t>Лот №</w:t>
      </w:r>
      <w:r>
        <w:rPr>
          <w:b/>
          <w:color w:val="0070C0"/>
        </w:rPr>
        <w:t>2</w:t>
      </w:r>
      <w:r w:rsidRPr="00D30FAE">
        <w:rPr>
          <w:b/>
          <w:color w:val="0070C0"/>
        </w:rPr>
        <w:t>:</w:t>
      </w:r>
    </w:p>
    <w:p w14:paraId="070E23D0" w14:textId="77777777" w:rsidR="0071677B" w:rsidRDefault="0071677B" w:rsidP="0071677B">
      <w:pPr>
        <w:ind w:firstLine="720"/>
        <w:jc w:val="both"/>
      </w:pPr>
      <w:r w:rsidRPr="00FF3331">
        <w:t>Право аренды трёх нежилых помещений по адресу: Камчатский край, г. Вилючинск, ул. Мира, д. 7Б</w:t>
      </w:r>
      <w:r>
        <w:t>:</w:t>
      </w:r>
    </w:p>
    <w:p w14:paraId="4480A626" w14:textId="77777777" w:rsidR="0071677B" w:rsidRDefault="0071677B" w:rsidP="0071677B">
      <w:pPr>
        <w:ind w:firstLine="720"/>
        <w:jc w:val="both"/>
      </w:pPr>
      <w:r w:rsidRPr="00FF3331">
        <w:rPr>
          <w:b/>
          <w:bCs/>
        </w:rPr>
        <w:t>-Нежилое помещение, площадью 229,3 кв. м,</w:t>
      </w:r>
      <w:r>
        <w:t xml:space="preserve"> с кадастровым номером 41:02:0010106:9964, этаж: первый, принадлежащее Доверителю на праве собственности, что подтверждается записью регистрации в Едином государственном реестре прав на недвижимое имущество и сделок с ним №41:02:0010106:9964-41/014/2021-1 от 17.05.2021.</w:t>
      </w:r>
    </w:p>
    <w:p w14:paraId="1672D381" w14:textId="77777777" w:rsidR="0071677B" w:rsidRDefault="0071677B" w:rsidP="0071677B">
      <w:pPr>
        <w:ind w:firstLine="720"/>
        <w:jc w:val="both"/>
      </w:pPr>
      <w:r w:rsidRPr="00FF3331">
        <w:rPr>
          <w:b/>
          <w:bCs/>
        </w:rPr>
        <w:t>- Нежилое помещение, площадью 20,3 кв. м,</w:t>
      </w:r>
      <w:r>
        <w:t xml:space="preserve"> с кадастровым номером 41:02:0010106:9965, этаж: первый, принадлежащее Доверителю на праве собственности, что подтверждается записью регистрации в Едином государственном реестре прав на недвижимое имущество и сделок с ним №41:02:0010106:9965-41/014/2021-1 от 17.05.2021.</w:t>
      </w:r>
    </w:p>
    <w:p w14:paraId="4E28AB38" w14:textId="77777777" w:rsidR="0071677B" w:rsidRDefault="0071677B" w:rsidP="0071677B">
      <w:pPr>
        <w:ind w:firstLine="720"/>
        <w:jc w:val="both"/>
      </w:pPr>
      <w:r w:rsidRPr="00FF3331">
        <w:rPr>
          <w:b/>
          <w:bCs/>
        </w:rPr>
        <w:t>- Нежилое помещение, площадью 10,4 кв. м,</w:t>
      </w:r>
      <w:r>
        <w:t xml:space="preserve"> с кадастровым номером 41:02:0010106:9968, этаж: первый, принадлежащее Доверителю на праве собственности, что подтверждается записью регистрации в Едином государственном реестре прав на недвижимое имущество и сделок с ним №41:02:0010106:9968-41/014/2021-1 от 17.05.2021.</w:t>
      </w:r>
    </w:p>
    <w:p w14:paraId="093D5565" w14:textId="77777777" w:rsidR="0071677B" w:rsidRDefault="0071677B" w:rsidP="0071677B">
      <w:pPr>
        <w:jc w:val="both"/>
      </w:pPr>
    </w:p>
    <w:p w14:paraId="1101B333" w14:textId="77777777" w:rsidR="0071677B" w:rsidRDefault="0071677B" w:rsidP="0071677B">
      <w:pPr>
        <w:ind w:firstLine="709"/>
        <w:jc w:val="both"/>
        <w:rPr>
          <w:bCs/>
        </w:rPr>
      </w:pPr>
      <w:r w:rsidRPr="00D30FAE">
        <w:rPr>
          <w:bCs/>
        </w:rPr>
        <w:t>Объект никому не продан, не является предметом судебного</w:t>
      </w:r>
      <w:r>
        <w:rPr>
          <w:bCs/>
        </w:rPr>
        <w:t xml:space="preserve"> </w:t>
      </w:r>
      <w:r w:rsidRPr="00D30FAE">
        <w:rPr>
          <w:bCs/>
        </w:rPr>
        <w:t>разбирательства, не находится под арестом, не обременен правами третьих лиц.</w:t>
      </w:r>
    </w:p>
    <w:p w14:paraId="09446527" w14:textId="77777777" w:rsidR="0071677B" w:rsidRDefault="0071677B" w:rsidP="0071677B">
      <w:pPr>
        <w:ind w:firstLine="709"/>
        <w:jc w:val="both"/>
        <w:rPr>
          <w:bCs/>
        </w:rPr>
      </w:pPr>
      <w:r w:rsidRPr="00550E23">
        <w:rPr>
          <w:b/>
        </w:rPr>
        <w:t>Важно</w:t>
      </w:r>
      <w:r>
        <w:rPr>
          <w:bCs/>
        </w:rPr>
        <w:t xml:space="preserve">: </w:t>
      </w:r>
    </w:p>
    <w:p w14:paraId="1FE9306F" w14:textId="77777777" w:rsidR="0071677B" w:rsidRDefault="0071677B" w:rsidP="0071677B">
      <w:pPr>
        <w:ind w:firstLine="709"/>
        <w:jc w:val="both"/>
        <w:rPr>
          <w:bCs/>
        </w:rPr>
      </w:pPr>
      <w:r>
        <w:rPr>
          <w:bCs/>
        </w:rPr>
        <w:t>-</w:t>
      </w:r>
      <w:r w:rsidRPr="004A1AAA">
        <w:rPr>
          <w:bCs/>
        </w:rPr>
        <w:t>Передача Объекта по договору производится не ранее 15.02.2027</w:t>
      </w:r>
      <w:r>
        <w:rPr>
          <w:bCs/>
        </w:rPr>
        <w:t>.</w:t>
      </w:r>
    </w:p>
    <w:p w14:paraId="4FF3CCB1" w14:textId="77777777" w:rsidR="0071677B" w:rsidRDefault="0071677B" w:rsidP="0071677B">
      <w:pPr>
        <w:ind w:firstLine="709"/>
        <w:jc w:val="both"/>
        <w:rPr>
          <w:bCs/>
        </w:rPr>
      </w:pPr>
      <w:r>
        <w:rPr>
          <w:bCs/>
        </w:rPr>
        <w:t>-</w:t>
      </w:r>
      <w:r w:rsidRPr="00550E23">
        <w:rPr>
          <w:bCs/>
        </w:rPr>
        <w:t>В стоимость ежемесячной арендной платы не включены коммунальные расходы (водоснабжение,</w:t>
      </w:r>
      <w:r>
        <w:rPr>
          <w:bCs/>
        </w:rPr>
        <w:t xml:space="preserve"> </w:t>
      </w:r>
      <w:r w:rsidRPr="00550E23">
        <w:rPr>
          <w:bCs/>
        </w:rPr>
        <w:t>теплоснабжение, канализация и электроэнергия).</w:t>
      </w:r>
    </w:p>
    <w:p w14:paraId="57008F3F" w14:textId="77777777" w:rsidR="0071677B" w:rsidRDefault="0071677B" w:rsidP="0071677B">
      <w:pPr>
        <w:ind w:firstLine="709"/>
        <w:jc w:val="both"/>
        <w:rPr>
          <w:bCs/>
        </w:rPr>
      </w:pPr>
      <w:r>
        <w:rPr>
          <w:bCs/>
        </w:rPr>
        <w:t>-С</w:t>
      </w:r>
      <w:r w:rsidRPr="00550E23">
        <w:rPr>
          <w:bCs/>
        </w:rPr>
        <w:t>рок аренды: 60 (шестьдесят) месяцев с даты подписания Доверителем и Арендатором акта приема-передачи</w:t>
      </w:r>
      <w:r>
        <w:rPr>
          <w:bCs/>
        </w:rPr>
        <w:t xml:space="preserve"> </w:t>
      </w:r>
      <w:r w:rsidRPr="00550E23">
        <w:rPr>
          <w:bCs/>
        </w:rPr>
        <w:t>Объекта.</w:t>
      </w:r>
    </w:p>
    <w:p w14:paraId="4B8441C6" w14:textId="77777777" w:rsidR="0071677B" w:rsidRDefault="0071677B" w:rsidP="0071677B">
      <w:pPr>
        <w:ind w:right="-57" w:firstLine="709"/>
        <w:jc w:val="both"/>
        <w:rPr>
          <w:b/>
        </w:rPr>
      </w:pPr>
      <w:r>
        <w:rPr>
          <w:b/>
        </w:rPr>
        <w:t>Существуют ограничения по виду деятельности потенциальных арендаторов/субарендаторов. Исключена возможность заключения договорных отношений с организациями, занимающимися следующими направлениями:</w:t>
      </w:r>
    </w:p>
    <w:p w14:paraId="2BDC1343" w14:textId="77777777" w:rsidR="0071677B" w:rsidRDefault="0071677B" w:rsidP="0071677B">
      <w:pPr>
        <w:ind w:firstLine="709"/>
        <w:jc w:val="both"/>
        <w:rPr>
          <w:bCs/>
        </w:rPr>
      </w:pPr>
      <w:r>
        <w:rPr>
          <w:bCs/>
        </w:rPr>
        <w:t>- микрофинансовые организации;</w:t>
      </w:r>
    </w:p>
    <w:p w14:paraId="34DBAC02" w14:textId="77777777" w:rsidR="0071677B" w:rsidRDefault="0071677B" w:rsidP="0071677B">
      <w:pPr>
        <w:ind w:firstLine="709"/>
        <w:jc w:val="both"/>
        <w:rPr>
          <w:bCs/>
        </w:rPr>
      </w:pPr>
      <w:r>
        <w:rPr>
          <w:bCs/>
        </w:rPr>
        <w:t>- секс-шопы;</w:t>
      </w:r>
    </w:p>
    <w:p w14:paraId="6A62AB2E" w14:textId="77777777" w:rsidR="0071677B" w:rsidRDefault="0071677B" w:rsidP="0071677B">
      <w:pPr>
        <w:ind w:firstLine="709"/>
        <w:jc w:val="both"/>
        <w:rPr>
          <w:bCs/>
        </w:rPr>
      </w:pPr>
      <w:r>
        <w:rPr>
          <w:bCs/>
        </w:rPr>
        <w:t>- точки по продаже табачных изделий;</w:t>
      </w:r>
    </w:p>
    <w:p w14:paraId="664DF779" w14:textId="77777777" w:rsidR="0071677B" w:rsidRDefault="0071677B" w:rsidP="0071677B">
      <w:pPr>
        <w:ind w:firstLine="709"/>
        <w:jc w:val="both"/>
        <w:rPr>
          <w:bCs/>
        </w:rPr>
      </w:pPr>
      <w:r>
        <w:rPr>
          <w:bCs/>
        </w:rPr>
        <w:t>- точки по продаже алкогольной продукции;</w:t>
      </w:r>
    </w:p>
    <w:p w14:paraId="581BCF26" w14:textId="77777777" w:rsidR="0071677B" w:rsidRDefault="0071677B" w:rsidP="0071677B">
      <w:pPr>
        <w:ind w:firstLine="709"/>
        <w:jc w:val="both"/>
        <w:rPr>
          <w:bCs/>
        </w:rPr>
      </w:pPr>
      <w:r>
        <w:rPr>
          <w:bCs/>
        </w:rPr>
        <w:t>- кальянные;</w:t>
      </w:r>
    </w:p>
    <w:p w14:paraId="3DE6B7C0" w14:textId="77777777" w:rsidR="0071677B" w:rsidRDefault="0071677B" w:rsidP="0071677B">
      <w:pPr>
        <w:ind w:firstLine="709"/>
        <w:jc w:val="both"/>
        <w:rPr>
          <w:bCs/>
        </w:rPr>
      </w:pPr>
      <w:r>
        <w:rPr>
          <w:bCs/>
        </w:rPr>
        <w:t>- вейп-шопы;</w:t>
      </w:r>
    </w:p>
    <w:p w14:paraId="57241D83" w14:textId="77777777" w:rsidR="0071677B" w:rsidRDefault="0071677B" w:rsidP="0071677B">
      <w:pPr>
        <w:ind w:firstLine="709"/>
        <w:jc w:val="both"/>
        <w:rPr>
          <w:bCs/>
        </w:rPr>
      </w:pPr>
      <w:r>
        <w:rPr>
          <w:bCs/>
        </w:rPr>
        <w:t>- представители оккультных наук;</w:t>
      </w:r>
    </w:p>
    <w:p w14:paraId="1F8CFF7C" w14:textId="77777777" w:rsidR="0071677B" w:rsidRPr="001779EE" w:rsidRDefault="0071677B" w:rsidP="0071677B">
      <w:pPr>
        <w:ind w:firstLine="709"/>
        <w:jc w:val="both"/>
        <w:rPr>
          <w:bCs/>
        </w:rPr>
      </w:pPr>
      <w:r>
        <w:rPr>
          <w:bCs/>
        </w:rPr>
        <w:t>- банкам и другим финансовым организациям;</w:t>
      </w:r>
    </w:p>
    <w:p w14:paraId="7F320A2A" w14:textId="77777777" w:rsidR="0071677B" w:rsidRDefault="0071677B" w:rsidP="0071677B">
      <w:pPr>
        <w:ind w:firstLine="720"/>
        <w:jc w:val="both"/>
      </w:pPr>
    </w:p>
    <w:p w14:paraId="3DBCF075" w14:textId="77777777" w:rsidR="0071677B" w:rsidRPr="008522AB" w:rsidRDefault="0071677B" w:rsidP="0071677B">
      <w:pPr>
        <w:jc w:val="both"/>
        <w:rPr>
          <w:b/>
          <w:bCs/>
          <w:color w:val="0070C0"/>
        </w:rPr>
      </w:pPr>
      <w:r w:rsidRPr="000953A4">
        <w:rPr>
          <w:b/>
          <w:bCs/>
        </w:rPr>
        <w:t>Начальная цена</w:t>
      </w:r>
      <w:r>
        <w:rPr>
          <w:b/>
          <w:bCs/>
        </w:rPr>
        <w:t xml:space="preserve">: </w:t>
      </w:r>
      <w:r w:rsidRPr="008522AB">
        <w:rPr>
          <w:b/>
          <w:bCs/>
          <w:color w:val="0070C0"/>
        </w:rPr>
        <w:t xml:space="preserve">266 930 </w:t>
      </w:r>
      <w:r w:rsidRPr="008522AB">
        <w:rPr>
          <w:color w:val="000000" w:themeColor="text1"/>
        </w:rPr>
        <w:t xml:space="preserve">(двести шестьдесят шесть тысяч девятьсот тридцать) </w:t>
      </w:r>
      <w:r w:rsidRPr="008522AB">
        <w:rPr>
          <w:b/>
          <w:bCs/>
          <w:color w:val="0070C0"/>
        </w:rPr>
        <w:t>руб</w:t>
      </w:r>
      <w:r>
        <w:rPr>
          <w:b/>
          <w:bCs/>
          <w:color w:val="0070C0"/>
        </w:rPr>
        <w:t>.</w:t>
      </w:r>
      <w:r w:rsidRPr="008522AB">
        <w:rPr>
          <w:b/>
          <w:bCs/>
          <w:color w:val="0070C0"/>
        </w:rPr>
        <w:t xml:space="preserve"> 30 коп</w:t>
      </w:r>
      <w:r>
        <w:rPr>
          <w:b/>
          <w:bCs/>
          <w:color w:val="0070C0"/>
        </w:rPr>
        <w:t>.</w:t>
      </w:r>
      <w:r w:rsidRPr="004D457E">
        <w:rPr>
          <w:b/>
          <w:bCs/>
          <w:color w:val="0070C0"/>
        </w:rPr>
        <w:t>,</w:t>
      </w:r>
      <w:r>
        <w:rPr>
          <w:b/>
          <w:bCs/>
          <w:color w:val="0070C0"/>
        </w:rPr>
        <w:t xml:space="preserve"> </w:t>
      </w:r>
      <w:r>
        <w:t>с учетом НДС 22%</w:t>
      </w:r>
      <w:r w:rsidRPr="00D30FAE">
        <w:t xml:space="preserve"> </w:t>
      </w:r>
    </w:p>
    <w:p w14:paraId="14619472" w14:textId="77777777" w:rsidR="0071677B" w:rsidRDefault="0071677B" w:rsidP="0071677B">
      <w:pPr>
        <w:jc w:val="both"/>
        <w:rPr>
          <w:b/>
          <w:bCs/>
          <w:color w:val="0070C0"/>
        </w:rPr>
      </w:pPr>
      <w:r>
        <w:rPr>
          <w:b/>
          <w:bCs/>
        </w:rPr>
        <w:t>Сумма</w:t>
      </w:r>
      <w:r w:rsidRPr="00A5728B">
        <w:rPr>
          <w:b/>
          <w:bCs/>
        </w:rPr>
        <w:t xml:space="preserve"> </w:t>
      </w:r>
      <w:r>
        <w:rPr>
          <w:b/>
          <w:bCs/>
        </w:rPr>
        <w:t>задатка</w:t>
      </w:r>
      <w:r w:rsidRPr="00A5728B">
        <w:rPr>
          <w:b/>
          <w:bCs/>
        </w:rPr>
        <w:t>:</w:t>
      </w:r>
      <w:r>
        <w:rPr>
          <w:b/>
          <w:bCs/>
        </w:rPr>
        <w:t xml:space="preserve"> </w:t>
      </w:r>
      <w:r w:rsidRPr="008522AB">
        <w:rPr>
          <w:b/>
          <w:bCs/>
          <w:color w:val="0070C0"/>
        </w:rPr>
        <w:t xml:space="preserve">266 930 </w:t>
      </w:r>
      <w:r w:rsidRPr="008522AB">
        <w:rPr>
          <w:color w:val="000000" w:themeColor="text1"/>
        </w:rPr>
        <w:t xml:space="preserve">(двести шестьдесят шесть тысяч девятьсот тридцать) </w:t>
      </w:r>
      <w:r w:rsidRPr="008522AB">
        <w:rPr>
          <w:b/>
          <w:bCs/>
          <w:color w:val="0070C0"/>
        </w:rPr>
        <w:t>руб</w:t>
      </w:r>
      <w:r>
        <w:rPr>
          <w:b/>
          <w:bCs/>
          <w:color w:val="0070C0"/>
        </w:rPr>
        <w:t>.</w:t>
      </w:r>
      <w:r w:rsidRPr="008522AB">
        <w:rPr>
          <w:b/>
          <w:bCs/>
          <w:color w:val="0070C0"/>
        </w:rPr>
        <w:t xml:space="preserve"> 30 коп</w:t>
      </w:r>
      <w:r>
        <w:rPr>
          <w:b/>
          <w:bCs/>
          <w:color w:val="0070C0"/>
        </w:rPr>
        <w:t>.</w:t>
      </w:r>
    </w:p>
    <w:p w14:paraId="7E888804" w14:textId="77777777" w:rsidR="0071677B" w:rsidRDefault="0071677B" w:rsidP="0071677B">
      <w:pPr>
        <w:jc w:val="both"/>
        <w:rPr>
          <w:b/>
          <w:bCs/>
          <w:color w:val="0070C0"/>
        </w:rPr>
      </w:pPr>
      <w:r>
        <w:rPr>
          <w:b/>
          <w:bCs/>
        </w:rPr>
        <w:t xml:space="preserve">Шаг аукциона на повышение: </w:t>
      </w:r>
      <w:r>
        <w:rPr>
          <w:b/>
          <w:bCs/>
          <w:color w:val="0070C0"/>
        </w:rPr>
        <w:t xml:space="preserve">6 673 </w:t>
      </w:r>
      <w:r w:rsidRPr="005E668E">
        <w:t>(</w:t>
      </w:r>
      <w:r>
        <w:t>шесть тысяч шестьсот семьдесят три</w:t>
      </w:r>
      <w:r w:rsidRPr="005E668E">
        <w:t>)</w:t>
      </w:r>
      <w:r w:rsidRPr="005E668E">
        <w:rPr>
          <w:b/>
          <w:bCs/>
        </w:rPr>
        <w:t xml:space="preserve"> </w:t>
      </w:r>
      <w:r w:rsidRPr="000073FE">
        <w:rPr>
          <w:b/>
          <w:bCs/>
          <w:color w:val="0070C0"/>
        </w:rPr>
        <w:t>руб</w:t>
      </w:r>
      <w:r>
        <w:rPr>
          <w:b/>
          <w:bCs/>
          <w:color w:val="0070C0"/>
        </w:rPr>
        <w:t>. 26 коп</w:t>
      </w:r>
    </w:p>
    <w:p w14:paraId="1C16743C" w14:textId="77777777" w:rsidR="00974924" w:rsidRDefault="00974924">
      <w:pPr>
        <w:tabs>
          <w:tab w:val="left" w:pos="851"/>
        </w:tabs>
        <w:ind w:right="-57"/>
        <w:jc w:val="both"/>
        <w:rPr>
          <w:b/>
        </w:rPr>
      </w:pPr>
    </w:p>
    <w:p w14:paraId="4AEF536C" w14:textId="77777777" w:rsidR="005C4C4E" w:rsidRDefault="00000000">
      <w:pPr>
        <w:ind w:firstLine="720"/>
        <w:jc w:val="center"/>
        <w:rPr>
          <w:b/>
        </w:rPr>
      </w:pPr>
      <w:r>
        <w:rPr>
          <w:b/>
        </w:rPr>
        <w:t>ОБЩИЕ ПОЛОЖЕНИЯ:</w:t>
      </w:r>
    </w:p>
    <w:p w14:paraId="0D5CAC4C" w14:textId="77777777" w:rsidR="00974924" w:rsidRDefault="00974924" w:rsidP="00974924">
      <w:pPr>
        <w:ind w:firstLine="567"/>
        <w:jc w:val="both"/>
      </w:pPr>
      <w:r w:rsidRPr="00335234">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конкурсов 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в электронной </w:t>
      </w:r>
      <w:r w:rsidRPr="00335234">
        <w:lastRenderedPageBreak/>
        <w:t>форме</w:t>
      </w:r>
      <w:r w:rsidRPr="00335234">
        <w:cr/>
        <w:t>(</w:t>
      </w:r>
      <w:hyperlink r:id="rId11" w:history="1">
        <w:r w:rsidRPr="00A37ED2">
          <w:rPr>
            <w:rStyle w:val="aff8"/>
          </w:rPr>
          <w:t>https://catalog.lot-online.ru/index.php?dispatch=rad_attachment.getfile&amp;attachment_id=3466603&amp;inline=true</w:t>
        </w:r>
      </w:hyperlink>
    </w:p>
    <w:p w14:paraId="354F6F87" w14:textId="4230AE79" w:rsidR="005C4C4E" w:rsidRDefault="00C85E34" w:rsidP="00C85E34">
      <w:pPr>
        <w:ind w:firstLine="567"/>
        <w:jc w:val="both"/>
      </w:pPr>
      <w:r>
        <w:t xml:space="preserve"> </w:t>
      </w:r>
    </w:p>
    <w:p w14:paraId="43765081" w14:textId="77777777" w:rsidR="005C4C4E" w:rsidRDefault="00000000">
      <w:pPr>
        <w:ind w:firstLine="567"/>
        <w:jc w:val="center"/>
        <w:rPr>
          <w:b/>
        </w:rPr>
      </w:pPr>
      <w:r>
        <w:rPr>
          <w:b/>
        </w:rPr>
        <w:t>Условия проведения аукциона</w:t>
      </w:r>
    </w:p>
    <w:p w14:paraId="2CFB4320" w14:textId="77777777" w:rsidR="005C4C4E" w:rsidRDefault="00000000">
      <w:pPr>
        <w:ind w:firstLine="567"/>
        <w:jc w:val="both"/>
      </w:pPr>
      <w: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Оператора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Оператора, является выписка со счета Оператора.</w:t>
      </w:r>
    </w:p>
    <w:p w14:paraId="3E4AE96F" w14:textId="77777777" w:rsidR="005C4C4E" w:rsidRDefault="00000000">
      <w:pPr>
        <w:tabs>
          <w:tab w:val="right" w:pos="4762"/>
        </w:tabs>
        <w:ind w:right="-5" w:firstLine="567"/>
        <w:jc w:val="both"/>
      </w:pPr>
      <w: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5AEA13C0" w14:textId="77777777" w:rsidR="005C4C4E" w:rsidRDefault="00000000">
      <w:pPr>
        <w:ind w:firstLine="567"/>
        <w:jc w:val="both"/>
      </w:pPr>
      <w: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61049114" w14:textId="77777777" w:rsidR="005C4C4E" w:rsidRDefault="00000000">
      <w:pPr>
        <w:ind w:firstLine="567"/>
        <w:jc w:val="both"/>
        <w:outlineLvl w:val="1"/>
      </w:pPr>
      <w:r>
        <w:t>К участию в торгах не допускаются лица, указанные:</w:t>
      </w:r>
    </w:p>
    <w:p w14:paraId="073E8E6D" w14:textId="77777777" w:rsidR="005C4C4E" w:rsidRDefault="00000000">
      <w:pPr>
        <w:jc w:val="both"/>
      </w:pPr>
      <w:r>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Распоряжении Правительства РФ от 05.03.2022 № 430-р; </w:t>
      </w:r>
    </w:p>
    <w:p w14:paraId="05EA9D21" w14:textId="77777777" w:rsidR="005C4C4E" w:rsidRDefault="00000000">
      <w:pPr>
        <w:jc w:val="both"/>
      </w:pPr>
      <w:r>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Pr>
          <w:rStyle w:val="aff3"/>
        </w:rPr>
        <w:footnoteReference w:id="1"/>
      </w:r>
      <w:r>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149AB0F1" w14:textId="77777777" w:rsidR="005C4C4E" w:rsidRDefault="00000000">
      <w:pPr>
        <w:ind w:firstLine="567"/>
        <w:jc w:val="both"/>
      </w:pPr>
      <w:r>
        <w:lastRenderedPageBreak/>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D82B8A3" w14:textId="77777777" w:rsidR="005C4C4E" w:rsidRDefault="00000000">
      <w:pPr>
        <w:ind w:firstLine="567"/>
        <w:jc w:val="both"/>
      </w:pPr>
      <w:r>
        <w:t xml:space="preserve">Заявка подписывается электронной подписью Претендента. К заявке прилагаются подписанные </w:t>
      </w:r>
      <w:hyperlink r:id="rId12" w:tooltip="about:blank" w:history="1">
        <w:r w:rsidR="005C4C4E">
          <w:t>электронной подписью</w:t>
        </w:r>
      </w:hyperlink>
      <w:r>
        <w:t xml:space="preserve"> Претендента документы.</w:t>
      </w:r>
    </w:p>
    <w:p w14:paraId="6AF209B2" w14:textId="77777777" w:rsidR="005C4C4E" w:rsidRDefault="005C4C4E">
      <w:pPr>
        <w:ind w:firstLine="567"/>
      </w:pPr>
    </w:p>
    <w:p w14:paraId="626AF29D" w14:textId="77777777" w:rsidR="005C4C4E" w:rsidRDefault="00000000">
      <w:pPr>
        <w:ind w:left="567"/>
        <w:jc w:val="both"/>
        <w:rPr>
          <w:b/>
        </w:rPr>
      </w:pPr>
      <w:r>
        <w:rPr>
          <w:b/>
        </w:rPr>
        <w:t>Документы, необходимые для участия в аукционе в электронной форме:</w:t>
      </w:r>
    </w:p>
    <w:p w14:paraId="3BEA621A" w14:textId="77777777" w:rsidR="005C4C4E" w:rsidRDefault="00000000">
      <w:pPr>
        <w:numPr>
          <w:ilvl w:val="0"/>
          <w:numId w:val="1"/>
        </w:numPr>
        <w:ind w:left="567" w:hanging="567"/>
        <w:jc w:val="both"/>
      </w:pPr>
      <w:r>
        <w:t>Заявка на участие в аукционе, проводимом в электронной форме.</w:t>
      </w:r>
    </w:p>
    <w:p w14:paraId="29C25CF5" w14:textId="77777777" w:rsidR="005C4C4E" w:rsidRDefault="00000000">
      <w:pPr>
        <w:ind w:left="567"/>
        <w:jc w:val="both"/>
      </w:pPr>
      <w:r>
        <w:t>Подача заявки осуществляется путем заполнения электронной формы, размещенной на электронной площадке, и подписывается электронной подписью Претендента (его уполномоченного представителя).</w:t>
      </w:r>
    </w:p>
    <w:p w14:paraId="2074F0DB" w14:textId="77777777" w:rsidR="005C4C4E" w:rsidRDefault="00000000">
      <w:pPr>
        <w:numPr>
          <w:ilvl w:val="0"/>
          <w:numId w:val="1"/>
        </w:numPr>
        <w:ind w:left="567" w:hanging="567"/>
        <w:jc w:val="both"/>
      </w:pPr>
      <w:r>
        <w:t>Одновременно к заявке претенденты прилагают подписанные электронной цифровой подписью документы:</w:t>
      </w:r>
    </w:p>
    <w:p w14:paraId="4148D0D5" w14:textId="77777777" w:rsidR="005C4C4E" w:rsidRDefault="00000000">
      <w:pPr>
        <w:numPr>
          <w:ilvl w:val="1"/>
          <w:numId w:val="1"/>
        </w:numPr>
        <w:ind w:left="567" w:hanging="567"/>
        <w:jc w:val="both"/>
      </w:pPr>
      <w:r>
        <w:rPr>
          <w:b/>
        </w:rPr>
        <w:t>Физические лица:</w:t>
      </w:r>
    </w:p>
    <w:p w14:paraId="21805BF7" w14:textId="77777777" w:rsidR="005C4C4E" w:rsidRDefault="00000000">
      <w:pPr>
        <w:numPr>
          <w:ilvl w:val="0"/>
          <w:numId w:val="2"/>
        </w:numPr>
        <w:ind w:left="567" w:hanging="567"/>
        <w:jc w:val="both"/>
      </w:pPr>
      <w:r>
        <w:t>Копии всех листов документа, удостоверяющего личность;</w:t>
      </w:r>
    </w:p>
    <w:p w14:paraId="5454CB60" w14:textId="77777777" w:rsidR="005C4C4E" w:rsidRDefault="00000000">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540B0800" w14:textId="77777777" w:rsidR="005C4C4E" w:rsidRDefault="00000000">
      <w:pPr>
        <w:numPr>
          <w:ilvl w:val="0"/>
          <w:numId w:val="2"/>
        </w:numPr>
        <w:ind w:left="567" w:hanging="567"/>
        <w:jc w:val="both"/>
      </w:pPr>
      <w:r>
        <w:t>заполненные заверения контрагента по установленной форме (Приложение 1).</w:t>
      </w:r>
    </w:p>
    <w:p w14:paraId="463ED7F1" w14:textId="77777777" w:rsidR="005C4C4E" w:rsidRDefault="005C4C4E">
      <w:pPr>
        <w:numPr>
          <w:ilvl w:val="0"/>
          <w:numId w:val="2"/>
        </w:numPr>
        <w:ind w:left="567" w:hanging="567"/>
        <w:jc w:val="both"/>
      </w:pPr>
    </w:p>
    <w:p w14:paraId="73EF20A0" w14:textId="77777777" w:rsidR="005C4C4E" w:rsidRDefault="00000000">
      <w:pPr>
        <w:numPr>
          <w:ilvl w:val="1"/>
          <w:numId w:val="1"/>
        </w:numPr>
        <w:ind w:left="567" w:hanging="567"/>
        <w:jc w:val="both"/>
        <w:rPr>
          <w:b/>
        </w:rPr>
      </w:pPr>
      <w:r>
        <w:rPr>
          <w:b/>
        </w:rPr>
        <w:t xml:space="preserve">Индивидуальные предприниматели: </w:t>
      </w:r>
    </w:p>
    <w:p w14:paraId="37C37F6E" w14:textId="77777777" w:rsidR="005C4C4E" w:rsidRDefault="00000000">
      <w:pPr>
        <w:numPr>
          <w:ilvl w:val="0"/>
          <w:numId w:val="2"/>
        </w:numPr>
        <w:ind w:left="567" w:hanging="567"/>
        <w:jc w:val="both"/>
      </w:pPr>
      <w:r>
        <w:t>Копии всех листов документа, удостоверяющего личность;</w:t>
      </w:r>
    </w:p>
    <w:p w14:paraId="61FC689D" w14:textId="77777777" w:rsidR="005C4C4E" w:rsidRDefault="00000000">
      <w:pPr>
        <w:numPr>
          <w:ilvl w:val="0"/>
          <w:numId w:val="2"/>
        </w:numPr>
        <w:ind w:left="567" w:hanging="567"/>
        <w:jc w:val="both"/>
      </w:pPr>
      <w:r>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2B463E15" w14:textId="77777777" w:rsidR="005C4C4E" w:rsidRDefault="00000000">
      <w:pPr>
        <w:numPr>
          <w:ilvl w:val="0"/>
          <w:numId w:val="2"/>
        </w:numPr>
        <w:ind w:left="567" w:hanging="567"/>
        <w:jc w:val="both"/>
      </w:pPr>
      <w:r>
        <w:t>Свидетельство о постановке на учет в налоговом органе;</w:t>
      </w:r>
    </w:p>
    <w:p w14:paraId="40C86673" w14:textId="77777777" w:rsidR="005C4C4E" w:rsidRDefault="00000000">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630F13CE" w14:textId="77777777" w:rsidR="005C4C4E" w:rsidRDefault="00000000">
      <w:pPr>
        <w:ind w:firstLine="567"/>
        <w:jc w:val="both"/>
      </w:pPr>
      <w:r>
        <w:t>-  заполненные заверения контрагента по установленной форме (Приложение 1).</w:t>
      </w:r>
    </w:p>
    <w:p w14:paraId="5477B15B" w14:textId="77777777" w:rsidR="005C4C4E" w:rsidRDefault="005C4C4E">
      <w:pPr>
        <w:numPr>
          <w:ilvl w:val="0"/>
          <w:numId w:val="2"/>
        </w:numPr>
        <w:ind w:left="567" w:hanging="567"/>
        <w:jc w:val="both"/>
      </w:pPr>
    </w:p>
    <w:p w14:paraId="0EDBE300" w14:textId="77777777" w:rsidR="005C4C4E" w:rsidRDefault="00000000">
      <w:pPr>
        <w:numPr>
          <w:ilvl w:val="1"/>
          <w:numId w:val="1"/>
        </w:numPr>
        <w:ind w:left="567" w:hanging="567"/>
        <w:jc w:val="both"/>
        <w:rPr>
          <w:b/>
        </w:rPr>
      </w:pPr>
      <w:r>
        <w:rPr>
          <w:b/>
        </w:rPr>
        <w:t>Российские юридические лица:</w:t>
      </w:r>
    </w:p>
    <w:p w14:paraId="24A042E8" w14:textId="77777777" w:rsidR="005C4C4E" w:rsidRDefault="00000000">
      <w:pPr>
        <w:numPr>
          <w:ilvl w:val="0"/>
          <w:numId w:val="2"/>
        </w:numPr>
        <w:ind w:left="567" w:hanging="567"/>
        <w:jc w:val="both"/>
      </w:pPr>
      <w:r>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333371D5" w14:textId="77777777" w:rsidR="005C4C4E" w:rsidRDefault="00000000">
      <w:pPr>
        <w:numPr>
          <w:ilvl w:val="0"/>
          <w:numId w:val="2"/>
        </w:numPr>
        <w:ind w:left="567" w:hanging="567"/>
        <w:jc w:val="both"/>
      </w:pPr>
      <w:r>
        <w:t>Свидетельство о постановке на учет в налоговом органе;</w:t>
      </w:r>
    </w:p>
    <w:p w14:paraId="57A2D105" w14:textId="77777777" w:rsidR="005C4C4E" w:rsidRDefault="00000000">
      <w:pPr>
        <w:numPr>
          <w:ilvl w:val="0"/>
          <w:numId w:val="2"/>
        </w:numPr>
        <w:ind w:left="567" w:hanging="567"/>
        <w:jc w:val="both"/>
      </w:pPr>
      <w:r>
        <w:t>Учредительные документы в действующей редакции;</w:t>
      </w:r>
    </w:p>
    <w:p w14:paraId="1C398216" w14:textId="77777777" w:rsidR="005C4C4E" w:rsidRDefault="00000000">
      <w:pPr>
        <w:numPr>
          <w:ilvl w:val="0"/>
          <w:numId w:val="2"/>
        </w:numPr>
        <w:ind w:left="567" w:hanging="567"/>
        <w:jc w:val="both"/>
      </w:pPr>
      <w:r>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65405497" w14:textId="77777777" w:rsidR="005C4C4E" w:rsidRDefault="00000000">
      <w:pPr>
        <w:numPr>
          <w:ilvl w:val="0"/>
          <w:numId w:val="2"/>
        </w:numPr>
        <w:ind w:left="567" w:hanging="567"/>
        <w:jc w:val="both"/>
      </w:pPr>
      <w:r>
        <w:t>Действительную на день представления заявки на участия в аукционе выписку из Единого государственного реестра юридических лиц;</w:t>
      </w:r>
    </w:p>
    <w:p w14:paraId="6FFA1372" w14:textId="77777777" w:rsidR="005C4C4E" w:rsidRDefault="00000000">
      <w:pPr>
        <w:numPr>
          <w:ilvl w:val="0"/>
          <w:numId w:val="2"/>
        </w:numPr>
        <w:ind w:left="567" w:hanging="567"/>
        <w:jc w:val="both"/>
      </w:pPr>
      <w:r>
        <w:t>Решение об одобрении или совершении сделки или письмо об отсутствии необходимости такого одобрения, получения согласия на ее совершение;</w:t>
      </w:r>
    </w:p>
    <w:p w14:paraId="67C90083" w14:textId="77777777" w:rsidR="005C4C4E" w:rsidRDefault="00000000">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2525846C" w14:textId="77777777" w:rsidR="005C4C4E" w:rsidRDefault="00000000">
      <w:pPr>
        <w:numPr>
          <w:ilvl w:val="0"/>
          <w:numId w:val="2"/>
        </w:numPr>
        <w:ind w:left="567" w:hanging="567"/>
        <w:jc w:val="both"/>
      </w:pPr>
      <w:bookmarkStart w:id="3" w:name="_Hlk97896510"/>
      <w:bookmarkStart w:id="4" w:name="_Hlk97896297"/>
      <w:r>
        <w:t>выписки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2B55ED1E" w14:textId="77777777" w:rsidR="005C4C4E" w:rsidRDefault="00000000">
      <w:pPr>
        <w:numPr>
          <w:ilvl w:val="0"/>
          <w:numId w:val="2"/>
        </w:numPr>
        <w:ind w:left="567" w:hanging="567"/>
        <w:jc w:val="both"/>
      </w:pPr>
      <w:r>
        <w:t xml:space="preserve">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 </w:t>
      </w:r>
    </w:p>
    <w:p w14:paraId="1A764F20" w14:textId="77777777" w:rsidR="005C4C4E" w:rsidRDefault="00000000">
      <w:pPr>
        <w:numPr>
          <w:ilvl w:val="0"/>
          <w:numId w:val="2"/>
        </w:numPr>
        <w:ind w:left="567" w:hanging="567"/>
        <w:jc w:val="both"/>
      </w:pPr>
      <w:r>
        <w:t>заполненные заверения контрагента по установленной форме (Приложение 1).</w:t>
      </w:r>
      <w:bookmarkEnd w:id="3"/>
    </w:p>
    <w:p w14:paraId="47C62D15" w14:textId="77777777" w:rsidR="005C4C4E" w:rsidRDefault="00000000">
      <w:pPr>
        <w:numPr>
          <w:ilvl w:val="0"/>
          <w:numId w:val="2"/>
        </w:numPr>
        <w:ind w:left="567" w:hanging="567"/>
        <w:jc w:val="both"/>
      </w:pPr>
      <w:r>
        <w:lastRenderedPageBreak/>
        <w:t>заполненную анкету    по установленной форме (Приложение 2).</w:t>
      </w:r>
      <w:bookmarkEnd w:id="4"/>
    </w:p>
    <w:p w14:paraId="18BC49C9" w14:textId="77777777" w:rsidR="005C4C4E" w:rsidRDefault="005C4C4E">
      <w:pPr>
        <w:ind w:left="567"/>
        <w:jc w:val="both"/>
      </w:pPr>
    </w:p>
    <w:p w14:paraId="0A675E9E" w14:textId="77777777" w:rsidR="005C4C4E" w:rsidRDefault="00000000">
      <w:pPr>
        <w:numPr>
          <w:ilvl w:val="1"/>
          <w:numId w:val="1"/>
        </w:numPr>
        <w:ind w:left="567" w:hanging="567"/>
        <w:jc w:val="both"/>
        <w:rPr>
          <w:b/>
        </w:rPr>
      </w:pPr>
      <w:r>
        <w:rPr>
          <w:b/>
        </w:rPr>
        <w:t>Иностранные юридические лица:</w:t>
      </w:r>
    </w:p>
    <w:p w14:paraId="3AA58886" w14:textId="77777777" w:rsidR="005C4C4E" w:rsidRDefault="00000000">
      <w:pPr>
        <w:numPr>
          <w:ilvl w:val="0"/>
          <w:numId w:val="2"/>
        </w:numPr>
        <w:ind w:left="567" w:hanging="567"/>
        <w:jc w:val="both"/>
      </w:pPr>
      <w:r>
        <w:t>Устав (Меморандум) и/или учредительный договор;</w:t>
      </w:r>
    </w:p>
    <w:p w14:paraId="7B734E33" w14:textId="77777777" w:rsidR="005C4C4E" w:rsidRDefault="00000000">
      <w:pPr>
        <w:numPr>
          <w:ilvl w:val="0"/>
          <w:numId w:val="2"/>
        </w:numPr>
        <w:ind w:left="567" w:hanging="567"/>
        <w:jc w:val="both"/>
      </w:pPr>
      <w:r>
        <w:t>Сертификат (свидетельство) о регистрации (инкорпорации);</w:t>
      </w:r>
    </w:p>
    <w:p w14:paraId="118BEC59" w14:textId="77777777" w:rsidR="005C4C4E" w:rsidRDefault="00000000">
      <w:pPr>
        <w:numPr>
          <w:ilvl w:val="0"/>
          <w:numId w:val="2"/>
        </w:numPr>
        <w:ind w:left="567" w:hanging="567"/>
        <w:jc w:val="both"/>
      </w:pPr>
      <w:r>
        <w:t>Сертификат (свидетельство) о директорах и решение о назначении директора(-</w:t>
      </w:r>
      <w:proofErr w:type="spellStart"/>
      <w:r>
        <w:t>ов</w:t>
      </w:r>
      <w:proofErr w:type="spellEnd"/>
      <w:r>
        <w:t>);</w:t>
      </w:r>
    </w:p>
    <w:p w14:paraId="3FF6C283" w14:textId="77777777" w:rsidR="005C4C4E" w:rsidRDefault="00000000">
      <w:pPr>
        <w:numPr>
          <w:ilvl w:val="0"/>
          <w:numId w:val="2"/>
        </w:numPr>
        <w:ind w:left="567" w:hanging="567"/>
        <w:jc w:val="both"/>
      </w:pPr>
      <w:r>
        <w:t>Сертификат на акции (иной аналогичный документ);</w:t>
      </w:r>
    </w:p>
    <w:p w14:paraId="7890ED8F" w14:textId="77777777" w:rsidR="005C4C4E" w:rsidRDefault="00000000">
      <w:pPr>
        <w:numPr>
          <w:ilvl w:val="0"/>
          <w:numId w:val="2"/>
        </w:numPr>
        <w:ind w:left="567" w:hanging="567"/>
        <w:jc w:val="both"/>
      </w:pPr>
      <w:r>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6AF67C36" w14:textId="77777777" w:rsidR="005C4C4E" w:rsidRDefault="00000000">
      <w:pPr>
        <w:numPr>
          <w:ilvl w:val="0"/>
          <w:numId w:val="2"/>
        </w:numPr>
        <w:ind w:left="567" w:hanging="567"/>
        <w:jc w:val="both"/>
      </w:pPr>
      <w:r>
        <w:t>Сертификат должного состояния (</w:t>
      </w:r>
      <w:proofErr w:type="spellStart"/>
      <w:r>
        <w:t>good</w:t>
      </w:r>
      <w:proofErr w:type="spellEnd"/>
      <w:r>
        <w:t xml:space="preserve"> </w:t>
      </w:r>
      <w:proofErr w:type="spellStart"/>
      <w:r>
        <w:t>standing</w:t>
      </w:r>
      <w:proofErr w:type="spellEnd"/>
      <w:r>
        <w:t>) не старше 30 дней;</w:t>
      </w:r>
    </w:p>
    <w:p w14:paraId="0D0807CD" w14:textId="77777777" w:rsidR="005C4C4E" w:rsidRDefault="00000000">
      <w:pPr>
        <w:numPr>
          <w:ilvl w:val="0"/>
          <w:numId w:val="2"/>
        </w:numPr>
        <w:ind w:left="567" w:hanging="567"/>
        <w:jc w:val="both"/>
      </w:pPr>
      <w:r>
        <w:t>Решение об одобрении или совершении сделки или письмо об отсутствии необходимости такого одобрения, получения согласия на ее совершение.</w:t>
      </w:r>
    </w:p>
    <w:p w14:paraId="081FF168" w14:textId="77777777" w:rsidR="005C4C4E" w:rsidRDefault="00000000">
      <w:pPr>
        <w:numPr>
          <w:ilvl w:val="0"/>
          <w:numId w:val="2"/>
        </w:numPr>
        <w:ind w:left="567" w:hanging="567"/>
        <w:jc w:val="both"/>
      </w:pPr>
      <w:r>
        <w:t>выписки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C7CE385" w14:textId="77777777" w:rsidR="005C4C4E" w:rsidRDefault="00000000">
      <w:pPr>
        <w:numPr>
          <w:ilvl w:val="0"/>
          <w:numId w:val="2"/>
        </w:numPr>
        <w:ind w:left="567" w:hanging="567"/>
        <w:jc w:val="both"/>
      </w:pPr>
      <w:r>
        <w:t xml:space="preserve">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 </w:t>
      </w:r>
    </w:p>
    <w:p w14:paraId="6E313CC1" w14:textId="77777777" w:rsidR="005C4C4E" w:rsidRDefault="00000000">
      <w:pPr>
        <w:numPr>
          <w:ilvl w:val="0"/>
          <w:numId w:val="2"/>
        </w:numPr>
        <w:ind w:left="567" w:hanging="567"/>
        <w:jc w:val="both"/>
      </w:pPr>
      <w:r>
        <w:t>заполненные заверения контрагента по установленной форме (Приложение 1).</w:t>
      </w:r>
    </w:p>
    <w:p w14:paraId="71F4B757" w14:textId="77777777" w:rsidR="005C4C4E" w:rsidRDefault="00000000">
      <w:pPr>
        <w:numPr>
          <w:ilvl w:val="0"/>
          <w:numId w:val="2"/>
        </w:numPr>
        <w:ind w:left="567" w:hanging="567"/>
        <w:jc w:val="both"/>
      </w:pPr>
      <w:r>
        <w:t>заполненную анкету    по установленной форме (Приложение 2).</w:t>
      </w:r>
    </w:p>
    <w:p w14:paraId="542A6EEE" w14:textId="77777777" w:rsidR="005C4C4E" w:rsidRDefault="005C4C4E">
      <w:pPr>
        <w:ind w:firstLine="567"/>
        <w:jc w:val="both"/>
      </w:pPr>
    </w:p>
    <w:p w14:paraId="7AEE70B5" w14:textId="77777777" w:rsidR="005C4C4E" w:rsidRDefault="00000000">
      <w:pPr>
        <w:ind w:firstLine="567"/>
        <w:jc w:val="both"/>
      </w:pPr>
      <w:r>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p>
    <w:p w14:paraId="2866BE33" w14:textId="77777777" w:rsidR="005C4C4E" w:rsidRDefault="00000000">
      <w:pPr>
        <w:ind w:firstLine="567"/>
        <w:jc w:val="both"/>
      </w:pPr>
      <w:r>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089B7A7B" w14:textId="77777777" w:rsidR="005C4C4E" w:rsidRDefault="00000000">
      <w:pPr>
        <w:ind w:firstLine="567"/>
        <w:jc w:val="both"/>
      </w:pPr>
      <w:r>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аренды имущества, который заключается в простой письменной форме.</w:t>
      </w:r>
    </w:p>
    <w:p w14:paraId="4FB66CE4" w14:textId="77777777" w:rsidR="005C4C4E" w:rsidRDefault="00000000">
      <w:pPr>
        <w:ind w:firstLine="567"/>
        <w:jc w:val="both"/>
      </w:pPr>
      <w:r>
        <w:t xml:space="preserve">Участник, Претендент, несет ответственность за подлинность и достоверность таких документов и сведений. </w:t>
      </w:r>
    </w:p>
    <w:p w14:paraId="247C471D" w14:textId="77777777" w:rsidR="005C4C4E" w:rsidRDefault="00000000">
      <w:pPr>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b/>
          <w:color w:val="000000"/>
        </w:rPr>
      </w:pPr>
      <w:r>
        <w:rPr>
          <w:b/>
          <w:color w:val="000000"/>
        </w:rPr>
        <w:t>Для участия в аукционе Претендент вносит задаток в соответствии с условиями договора о задатке,</w:t>
      </w:r>
      <w:r>
        <w:rPr>
          <w:color w:val="000000"/>
        </w:rPr>
        <w:t xml:space="preserve"> </w:t>
      </w:r>
      <w:r>
        <w:rPr>
          <w:b/>
          <w:color w:val="000000"/>
        </w:rPr>
        <w:t>на счет Оператора по следующим реквизитам:</w:t>
      </w:r>
    </w:p>
    <w:p w14:paraId="4EC0E6AC" w14:textId="77777777" w:rsidR="005C4C4E" w:rsidRDefault="00000000">
      <w:pPr>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b/>
          <w:color w:val="000000"/>
        </w:rPr>
      </w:pPr>
      <w:r>
        <w:rPr>
          <w:b/>
          <w:color w:val="000000"/>
        </w:rPr>
        <w:t>Получатель - АО «Российский аукционный дом» (ИНН 7838430413, КПП 783801001): р/с № 40702810355000036459 в СЕВЕРО-ЗАПАДНЫЙ БАНК ПАО СБЕРБАНК, БИК 044030653, к/с 30101810500000000653.</w:t>
      </w:r>
    </w:p>
    <w:p w14:paraId="595E24BB" w14:textId="4DEA22F4" w:rsidR="005C4C4E" w:rsidRDefault="00000000">
      <w:pPr>
        <w:pStyle w:val="afe"/>
        <w:spacing w:line="240" w:lineRule="auto"/>
        <w:ind w:right="-29" w:firstLine="567"/>
        <w:rPr>
          <w:rFonts w:ascii="Times New Roman" w:hAnsi="Times New Roman" w:cs="Times New Roman"/>
          <w:b/>
          <w:bCs/>
          <w:color w:val="auto"/>
        </w:rPr>
      </w:pPr>
      <w:r>
        <w:rPr>
          <w:rFonts w:ascii="Times New Roman" w:hAnsi="Times New Roman" w:cs="Times New Roman"/>
          <w:b/>
          <w:bCs/>
          <w:color w:val="auto"/>
        </w:rPr>
        <w:t xml:space="preserve">Задаток должен поступить на указанный счет Оператора электронной площадки </w:t>
      </w:r>
      <w:r>
        <w:rPr>
          <w:rFonts w:ascii="Times New Roman" w:hAnsi="Times New Roman" w:cs="Times New Roman"/>
          <w:b/>
          <w:bCs/>
          <w:color w:val="auto"/>
          <w:u w:val="single"/>
        </w:rPr>
        <w:t xml:space="preserve">не позднее </w:t>
      </w:r>
      <w:r w:rsidR="00974924">
        <w:rPr>
          <w:rFonts w:ascii="Times New Roman" w:hAnsi="Times New Roman" w:cs="Times New Roman"/>
          <w:b/>
          <w:bCs/>
          <w:color w:val="0070C0"/>
          <w:u w:val="single"/>
        </w:rPr>
        <w:t>15</w:t>
      </w:r>
      <w:r>
        <w:rPr>
          <w:rFonts w:ascii="Times New Roman" w:hAnsi="Times New Roman" w:cs="Times New Roman"/>
          <w:b/>
          <w:bCs/>
          <w:color w:val="0070C0"/>
          <w:u w:val="single"/>
        </w:rPr>
        <w:t xml:space="preserve"> </w:t>
      </w:r>
      <w:r w:rsidR="00974924">
        <w:rPr>
          <w:rFonts w:ascii="Times New Roman" w:hAnsi="Times New Roman" w:cs="Times New Roman"/>
          <w:b/>
          <w:bCs/>
          <w:color w:val="0070C0"/>
          <w:u w:val="single"/>
        </w:rPr>
        <w:t>ноября</w:t>
      </w:r>
      <w:r>
        <w:rPr>
          <w:rFonts w:ascii="Times New Roman" w:hAnsi="Times New Roman" w:cs="Times New Roman"/>
          <w:b/>
          <w:bCs/>
          <w:color w:val="0070C0"/>
          <w:u w:val="single"/>
        </w:rPr>
        <w:t xml:space="preserve"> </w:t>
      </w:r>
      <w:r>
        <w:rPr>
          <w:rFonts w:ascii="Times New Roman" w:hAnsi="Times New Roman" w:cs="Times New Roman"/>
          <w:b/>
          <w:bCs/>
          <w:color w:val="4472C4"/>
          <w:u w:val="single"/>
        </w:rPr>
        <w:t>202</w:t>
      </w:r>
      <w:r w:rsidR="00534047">
        <w:rPr>
          <w:rFonts w:ascii="Times New Roman" w:hAnsi="Times New Roman" w:cs="Times New Roman"/>
          <w:b/>
          <w:bCs/>
          <w:color w:val="4472C4"/>
          <w:u w:val="single"/>
        </w:rPr>
        <w:t>6</w:t>
      </w:r>
      <w:r>
        <w:rPr>
          <w:rFonts w:ascii="Times New Roman" w:hAnsi="Times New Roman" w:cs="Times New Roman"/>
          <w:b/>
          <w:bCs/>
          <w:color w:val="4472C4"/>
          <w:u w:val="single"/>
        </w:rPr>
        <w:t xml:space="preserve"> г. до 23.59</w:t>
      </w:r>
      <w:r>
        <w:rPr>
          <w:rFonts w:ascii="Times New Roman" w:hAnsi="Times New Roman" w:cs="Times New Roman"/>
          <w:b/>
          <w:bCs/>
          <w:color w:val="auto"/>
          <w:u w:val="single"/>
        </w:rPr>
        <w:t xml:space="preserve"> МСК</w:t>
      </w:r>
      <w:r>
        <w:rPr>
          <w:rFonts w:ascii="Times New Roman" w:hAnsi="Times New Roman" w:cs="Times New Roman"/>
          <w:b/>
          <w:bCs/>
          <w:color w:val="auto"/>
        </w:rPr>
        <w:t>. Задаток считается внесенным с даты поступления всей суммы Задатка на указанный счет.</w:t>
      </w:r>
    </w:p>
    <w:p w14:paraId="0BB40862" w14:textId="77777777" w:rsidR="005C4C4E" w:rsidRDefault="00000000">
      <w:pPr>
        <w:pStyle w:val="afe"/>
        <w:spacing w:line="240" w:lineRule="auto"/>
        <w:ind w:right="-29" w:firstLine="567"/>
        <w:rPr>
          <w:rFonts w:ascii="Times New Roman" w:hAnsi="Times New Roman" w:cs="Times New Roman"/>
          <w:b/>
          <w:bCs/>
          <w:color w:val="auto"/>
        </w:rPr>
      </w:pPr>
      <w:r>
        <w:rPr>
          <w:rFonts w:ascii="Times New Roman" w:hAnsi="Times New Roman" w:cs="Times New Roman"/>
          <w:b/>
          <w:bCs/>
          <w:color w:val="auto"/>
        </w:rPr>
        <w:t>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w:t>
      </w:r>
    </w:p>
    <w:p w14:paraId="14B2410A" w14:textId="77777777" w:rsidR="005C4C4E" w:rsidRDefault="00000000">
      <w:pPr>
        <w:ind w:right="72" w:firstLine="567"/>
        <w:jc w:val="both"/>
      </w:pPr>
      <w: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tooltip="http://www.lot-online.ru" w:history="1">
        <w:r w:rsidR="005C4C4E">
          <w:rPr>
            <w:color w:val="0000FF"/>
            <w:u w:val="single"/>
            <w:lang w:val="en-US"/>
          </w:rPr>
          <w:t>www</w:t>
        </w:r>
        <w:r w:rsidR="005C4C4E">
          <w:rPr>
            <w:color w:val="0000FF"/>
            <w:u w:val="single"/>
          </w:rPr>
          <w:t>.</w:t>
        </w:r>
        <w:r w:rsidR="005C4C4E">
          <w:rPr>
            <w:color w:val="0000FF"/>
            <w:u w:val="single"/>
            <w:lang w:val="en-US"/>
          </w:rPr>
          <w:t>lot</w:t>
        </w:r>
        <w:r w:rsidR="005C4C4E">
          <w:rPr>
            <w:color w:val="0000FF"/>
            <w:u w:val="single"/>
          </w:rPr>
          <w:t>-</w:t>
        </w:r>
        <w:r w:rsidR="005C4C4E">
          <w:rPr>
            <w:color w:val="0000FF"/>
            <w:u w:val="single"/>
            <w:lang w:val="en-US"/>
          </w:rPr>
          <w:t>online</w:t>
        </w:r>
        <w:r w:rsidR="005C4C4E">
          <w:rPr>
            <w:color w:val="0000FF"/>
            <w:u w:val="single"/>
          </w:rPr>
          <w:t>.</w:t>
        </w:r>
        <w:proofErr w:type="spellStart"/>
        <w:r w:rsidR="005C4C4E">
          <w:rPr>
            <w:color w:val="0000FF"/>
            <w:u w:val="single"/>
            <w:lang w:val="en-US"/>
          </w:rPr>
          <w:t>ru</w:t>
        </w:r>
        <w:proofErr w:type="spellEnd"/>
      </w:hyperlink>
      <w:r>
        <w:t xml:space="preserve"> в разделе «карточка лота». </w:t>
      </w:r>
    </w:p>
    <w:p w14:paraId="1575E145" w14:textId="77777777" w:rsidR="005C4C4E" w:rsidRDefault="00000000">
      <w:pPr>
        <w:ind w:right="72" w:firstLine="567"/>
        <w:jc w:val="both"/>
      </w:pPr>
      <w:r>
        <w:lastRenderedPageBreak/>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и перечисления Претендентом задатка на расчётный счет Оператора электронной площадки.</w:t>
      </w:r>
    </w:p>
    <w:p w14:paraId="664FD63A" w14:textId="77777777" w:rsidR="005C4C4E" w:rsidRDefault="00000000">
      <w:pPr>
        <w:ind w:firstLine="567"/>
        <w:jc w:val="both"/>
      </w:pPr>
      <w:r>
        <w:t>Задаток перечисляется непосредственно стороной по договору о задатке (договору присоединения).</w:t>
      </w:r>
    </w:p>
    <w:p w14:paraId="1FDA57D3" w14:textId="3372655B" w:rsidR="005C4C4E" w:rsidRDefault="00000000">
      <w:pPr>
        <w:ind w:firstLine="567"/>
        <w:jc w:val="both"/>
      </w:pPr>
      <w:r>
        <w:t xml:space="preserve">Задаток служит обеспечением исполнения обязательств Претендента по заключению по итогам торгов договора и оплате цены </w:t>
      </w:r>
      <w:proofErr w:type="spellStart"/>
      <w:r w:rsidR="00534047">
        <w:t>Аренлы</w:t>
      </w:r>
      <w:proofErr w:type="spellEnd"/>
      <w:r>
        <w:t xml:space="preserve"> Имущества, определенной по итогам торгов, и исполнения иных обязательств по заключенному договору в случае признания Претендента победителем торгов, если   иное не предусмотрено в информационном сообщении о проведении торгов.</w:t>
      </w:r>
    </w:p>
    <w:p w14:paraId="1667EA95" w14:textId="77777777" w:rsidR="005C4C4E" w:rsidRDefault="00000000">
      <w:pPr>
        <w:ind w:firstLine="567"/>
        <w:jc w:val="both"/>
      </w:pPr>
      <w:r>
        <w:t>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условиями договора о задатке и условиями договора, подлежащего заключению по итогам торгов. Претендент подтверждает, что ознакомился с состоянием Имущества и документацией к нему. Претензий по качеству, состоянию Имущества и документации к нему не имеет.</w:t>
      </w:r>
    </w:p>
    <w:p w14:paraId="2A4BCC80" w14:textId="77777777" w:rsidR="00974924" w:rsidRDefault="00974924" w:rsidP="00974924">
      <w:pPr>
        <w:ind w:firstLine="567"/>
        <w:jc w:val="both"/>
      </w:pPr>
      <w:r>
        <w:t>Сроки и порядок возврата суммы задатка, внесенного Претендентом на счет Оператора электронной площадки, определяются Регламентом АО «Российский аукционный дом» О порядке работы с денежными средствами, перечисляемыми в качестве задатка и иных платежей при проведении электронных процедур (за исключением электронных процедур по продаже имущества (предприятия) должников в ходе процедур, применяемых в деле о банкротстве, а также</w:t>
      </w:r>
    </w:p>
    <w:p w14:paraId="38F10685" w14:textId="77777777" w:rsidR="00974924" w:rsidRDefault="00974924" w:rsidP="00974924">
      <w:pPr>
        <w:jc w:val="both"/>
      </w:pPr>
      <w:r>
        <w:t>имущества частных собственников)» (далее – Регламент) (</w:t>
      </w:r>
      <w:hyperlink r:id="rId14" w:history="1">
        <w:r w:rsidRPr="006F11C6">
          <w:rPr>
            <w:rStyle w:val="aff8"/>
          </w:rPr>
          <w:t>https://catalog.lot-online.ru/index.php?dispatch=rad_attachment.getfile&amp;attachment_id=2726853&amp;inline=true</w:t>
        </w:r>
      </w:hyperlink>
      <w:r>
        <w:t>).</w:t>
      </w:r>
    </w:p>
    <w:p w14:paraId="12C40881" w14:textId="77777777" w:rsidR="005C4C4E" w:rsidRDefault="00000000">
      <w:pPr>
        <w:ind w:firstLine="567"/>
        <w:jc w:val="both"/>
      </w:pPr>
      <w:r>
        <w:t>Для участия в аукционе (на каждый лот) претендент может подать только одну заявку.</w:t>
      </w:r>
    </w:p>
    <w:p w14:paraId="0586FE5B" w14:textId="77777777" w:rsidR="005C4C4E" w:rsidRDefault="00000000">
      <w:pPr>
        <w:widowControl w:val="0"/>
        <w:ind w:firstLine="567"/>
        <w:jc w:val="both"/>
      </w:pPr>
      <w:r>
        <w:t>Претендент вправе отозвать заявку на участие в электронном аукционе не позднее даты окончания приема заявок, 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соответствии с Регламентом.</w:t>
      </w:r>
    </w:p>
    <w:p w14:paraId="26D89318" w14:textId="77777777" w:rsidR="005C4C4E" w:rsidRDefault="00000000">
      <w:pPr>
        <w:pBdr>
          <w:top w:val="none" w:sz="4" w:space="0" w:color="000000"/>
          <w:left w:val="none" w:sz="4" w:space="0" w:color="000000"/>
          <w:bottom w:val="none" w:sz="4" w:space="0" w:color="000000"/>
          <w:right w:val="none" w:sz="4" w:space="0" w:color="000000"/>
          <w:between w:val="none" w:sz="4" w:space="0" w:color="000000"/>
        </w:pBdr>
        <w:ind w:firstLine="567"/>
        <w:jc w:val="both"/>
        <w:rPr>
          <w:color w:val="000000"/>
        </w:rPr>
      </w:pPr>
      <w:r>
        <w:rPr>
          <w:color w:val="000000"/>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p>
    <w:p w14:paraId="5D8FD5BC" w14:textId="77777777" w:rsidR="005C4C4E" w:rsidRDefault="005C4C4E"/>
    <w:p w14:paraId="72077B37" w14:textId="0A16AB0C" w:rsidR="005C4C4E" w:rsidRDefault="00000000">
      <w:pPr>
        <w:ind w:firstLine="567"/>
        <w:jc w:val="both"/>
      </w:pPr>
      <w:r>
        <w:rPr>
          <w:b/>
        </w:rPr>
        <w:t xml:space="preserve">Заявки для участия в электронном аукционе с прилагаемыми к ним документами принимаются, начиная </w:t>
      </w:r>
      <w:r>
        <w:rPr>
          <w:b/>
          <w:u w:val="single"/>
        </w:rPr>
        <w:t xml:space="preserve">с </w:t>
      </w:r>
      <w:r w:rsidR="00974924">
        <w:rPr>
          <w:b/>
          <w:color w:val="0070C0"/>
          <w:u w:val="single"/>
        </w:rPr>
        <w:t>05</w:t>
      </w:r>
      <w:r>
        <w:rPr>
          <w:b/>
          <w:color w:val="0070C0"/>
          <w:u w:val="single"/>
        </w:rPr>
        <w:t xml:space="preserve"> </w:t>
      </w:r>
      <w:r w:rsidR="00974924">
        <w:rPr>
          <w:b/>
          <w:color w:val="0070C0"/>
          <w:u w:val="single"/>
        </w:rPr>
        <w:t>октября</w:t>
      </w:r>
      <w:r>
        <w:rPr>
          <w:b/>
          <w:color w:val="0070C0"/>
          <w:u w:val="single"/>
        </w:rPr>
        <w:t xml:space="preserve"> 202</w:t>
      </w:r>
      <w:r w:rsidR="00F75B08">
        <w:rPr>
          <w:b/>
          <w:color w:val="0070C0"/>
          <w:u w:val="single"/>
        </w:rPr>
        <w:t>6</w:t>
      </w:r>
      <w:r>
        <w:rPr>
          <w:b/>
          <w:color w:val="0070C0"/>
          <w:u w:val="single"/>
        </w:rPr>
        <w:t xml:space="preserve"> </w:t>
      </w:r>
      <w:r>
        <w:rPr>
          <w:b/>
          <w:u w:val="single"/>
        </w:rPr>
        <w:t>г.</w:t>
      </w:r>
      <w:r>
        <w:rPr>
          <w:b/>
        </w:rPr>
        <w:t xml:space="preserve"> на электронной торговой площадке АО «Российский аукционный дом», расположенной на сайте «www.lot-online.ru» в сети Интернет.</w:t>
      </w:r>
    </w:p>
    <w:p w14:paraId="240ED8BB" w14:textId="77777777" w:rsidR="005C4C4E" w:rsidRDefault="00000000">
      <w:pPr>
        <w:ind w:right="72" w:firstLine="567"/>
        <w:jc w:val="both"/>
        <w:rPr>
          <w:b/>
        </w:rPr>
      </w:pPr>
      <w:r>
        <w:rPr>
          <w:b/>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5" w:tooltip="http://www.auction-house.ru" w:history="1">
        <w:r w:rsidR="005C4C4E">
          <w:rPr>
            <w:b/>
            <w:u w:val="single"/>
          </w:rPr>
          <w:t>www.auction-house.ru</w:t>
        </w:r>
      </w:hyperlink>
      <w:r>
        <w:rPr>
          <w:b/>
        </w:rPr>
        <w:t>, на официальном интернет-сайте электронной торговой площадки: «www.lot-online.ru».</w:t>
      </w:r>
    </w:p>
    <w:p w14:paraId="689D3933" w14:textId="77777777" w:rsidR="005C4C4E" w:rsidRDefault="005C4C4E">
      <w:pPr>
        <w:ind w:right="72" w:firstLine="567"/>
        <w:jc w:val="both"/>
        <w:rPr>
          <w:b/>
        </w:rPr>
      </w:pPr>
    </w:p>
    <w:p w14:paraId="72A84D5D" w14:textId="77777777" w:rsidR="005C4C4E" w:rsidRDefault="00000000">
      <w:pPr>
        <w:ind w:firstLine="567"/>
        <w:jc w:val="both"/>
      </w:pPr>
      <w:r>
        <w:t>Претендент приобретает статус Участника аукциона с момента подписания протокола об определении участников аукциона в электронной форме.</w:t>
      </w:r>
    </w:p>
    <w:p w14:paraId="3DACE1F2" w14:textId="77777777" w:rsidR="005C4C4E" w:rsidRDefault="00000000">
      <w:pPr>
        <w:ind w:firstLine="567"/>
        <w:jc w:val="both"/>
      </w:pPr>
      <w:r>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w:t>
      </w:r>
    </w:p>
    <w:p w14:paraId="2C64CFD1" w14:textId="77777777" w:rsidR="005C4C4E" w:rsidRDefault="00000000">
      <w:pPr>
        <w:ind w:firstLine="567"/>
        <w:jc w:val="both"/>
      </w:pPr>
      <w:r>
        <w:t xml:space="preserve"> </w:t>
      </w:r>
    </w:p>
    <w:p w14:paraId="328542AB" w14:textId="77777777" w:rsidR="005C4C4E" w:rsidRDefault="00000000">
      <w:pPr>
        <w:ind w:firstLine="567"/>
        <w:jc w:val="both"/>
        <w:rPr>
          <w:b/>
        </w:rPr>
      </w:pPr>
      <w:r>
        <w:rPr>
          <w:b/>
        </w:rPr>
        <w:t>Организатор отказывает в допуске Претенденту к участию в аукционе если:</w:t>
      </w:r>
    </w:p>
    <w:p w14:paraId="3D5B675F" w14:textId="77777777" w:rsidR="005C4C4E" w:rsidRDefault="00000000">
      <w:pPr>
        <w:numPr>
          <w:ilvl w:val="0"/>
          <w:numId w:val="5"/>
        </w:numPr>
        <w:ind w:left="567" w:hanging="567"/>
        <w:jc w:val="both"/>
      </w:pPr>
      <w:r>
        <w:t>заявка на участие в аукционе не соответствует требованиям, установленным в настоящем информационном сообщение;</w:t>
      </w:r>
    </w:p>
    <w:p w14:paraId="76998BC3" w14:textId="77777777" w:rsidR="005C4C4E" w:rsidRDefault="00000000">
      <w:pPr>
        <w:numPr>
          <w:ilvl w:val="0"/>
          <w:numId w:val="5"/>
        </w:numPr>
        <w:ind w:left="567" w:hanging="567"/>
        <w:jc w:val="both"/>
      </w:pPr>
      <w:r>
        <w:t>представленные Претендентом документы не соответствуют установленным к ним требованиям или сведения, содержащиеся в них, недостоверны.</w:t>
      </w:r>
    </w:p>
    <w:p w14:paraId="7B93B963" w14:textId="77777777" w:rsidR="005C4C4E" w:rsidRDefault="00000000">
      <w:pPr>
        <w:numPr>
          <w:ilvl w:val="0"/>
          <w:numId w:val="5"/>
        </w:numPr>
        <w:ind w:left="567" w:hanging="567"/>
        <w:jc w:val="both"/>
      </w:pPr>
      <w:r>
        <w:lastRenderedPageBreak/>
        <w:t>поступление задатка на счет, указанный в сообщении о проведении торгов, не подтверждено на дату определения Участников торгов.</w:t>
      </w:r>
    </w:p>
    <w:p w14:paraId="6D3C0D6A" w14:textId="77777777" w:rsidR="005C4C4E" w:rsidRDefault="00000000">
      <w:pPr>
        <w:ind w:firstLine="567"/>
        <w:jc w:val="both"/>
      </w:pPr>
      <w:r>
        <w:t>Не позднее 1 (одного)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33DB7E7D" w14:textId="77777777" w:rsidR="005C4C4E" w:rsidRDefault="00000000">
      <w:pPr>
        <w:widowControl w:val="0"/>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color w:val="000000"/>
        </w:rPr>
      </w:pPr>
      <w:r>
        <w:rPr>
          <w:color w:val="000000"/>
        </w:rPr>
        <w:tab/>
        <w:t>Организатор торгов вправе отказаться от проведения торгов не позднее, чем за 3 (три) дня до даты проведения торгов, указанной в информационном сообщении, при этом внесенные Претендентами задатки подлежат возврату в соответствии с Регламентом.</w:t>
      </w:r>
    </w:p>
    <w:p w14:paraId="0690594E" w14:textId="77777777" w:rsidR="005C4C4E" w:rsidRDefault="005C4C4E">
      <w:pPr>
        <w:widowControl w:val="0"/>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b/>
          <w:color w:val="000000"/>
        </w:rPr>
      </w:pPr>
    </w:p>
    <w:p w14:paraId="6ABEBB48" w14:textId="77777777" w:rsidR="005C4C4E" w:rsidRDefault="00000000">
      <w:pPr>
        <w:ind w:firstLine="567"/>
        <w:jc w:val="both"/>
        <w:rPr>
          <w:b/>
        </w:rPr>
      </w:pPr>
      <w:r>
        <w:rPr>
          <w:b/>
        </w:rPr>
        <w:t>Порядок проведения электронного аукциона и оформление его результатов.</w:t>
      </w:r>
    </w:p>
    <w:p w14:paraId="3223B0F8" w14:textId="77777777" w:rsidR="005C4C4E" w:rsidRDefault="00000000">
      <w:pPr>
        <w:widowControl w:val="0"/>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color w:val="000000"/>
        </w:rPr>
      </w:pPr>
      <w:r>
        <w:rPr>
          <w:color w:val="000000"/>
        </w:rPr>
        <w:t xml:space="preserve">Электронный аукцион проводится на электронной площадке АО «Российский аукционный дом» по адресу: </w:t>
      </w:r>
      <w:r>
        <w:rPr>
          <w:b/>
          <w:color w:val="000000"/>
        </w:rPr>
        <w:t>«www.lot-online.ru»</w:t>
      </w:r>
    </w:p>
    <w:p w14:paraId="1E48DE95" w14:textId="05C1372D" w:rsidR="005C4C4E" w:rsidRDefault="00000000">
      <w:pPr>
        <w:ind w:firstLine="567"/>
        <w:jc w:val="both"/>
      </w:pPr>
      <w:r>
        <w:t xml:space="preserve">Процедура аукциона в электронной форме проводится путем повышения начальной цены </w:t>
      </w:r>
      <w:r w:rsidR="00534047">
        <w:t>Аренды</w:t>
      </w:r>
      <w:r>
        <w:t xml:space="preserve"> на величину, кратную величине "шага аукциона", который устанавливается Организатором торгов в фиксируемой сумме и не изменяется в течение всего электронного аукциона.</w:t>
      </w:r>
    </w:p>
    <w:p w14:paraId="6C8FAE5A" w14:textId="77777777" w:rsidR="005C4C4E" w:rsidRDefault="00000000">
      <w:pPr>
        <w:ind w:firstLine="567"/>
        <w:jc w:val="both"/>
      </w:pPr>
      <w:r>
        <w:t>Электронный аукцион проводится на электронной площадке в день и время, указанные в сообщении о проведении открытых торгов.</w:t>
      </w:r>
    </w:p>
    <w:p w14:paraId="5F20A3B0" w14:textId="77777777" w:rsidR="005C4C4E" w:rsidRDefault="00000000">
      <w:pPr>
        <w:ind w:firstLine="567"/>
        <w:jc w:val="both"/>
      </w:pPr>
      <w:r>
        <w:t>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 а также время до истечения времени окончания представления таких предложений.</w:t>
      </w:r>
    </w:p>
    <w:p w14:paraId="02346D7C" w14:textId="77777777" w:rsidR="005C4C4E" w:rsidRDefault="00000000">
      <w:pPr>
        <w:ind w:firstLine="567"/>
        <w:jc w:val="both"/>
      </w:pPr>
      <w:r>
        <w:t>При проведении электронного аукциона время проведения торгов определяется в следующем порядке, если в течение одного часа с момента начала представления предложений о цене не поступило ни одного предложения о цене имущества, электронный аукцион с помощью программно-аппаратных средств электронной площадки завершается автоматически. В этом случае сроком окончания представления предложений является момент завершения торгов.</w:t>
      </w:r>
    </w:p>
    <w:p w14:paraId="3058D9A8" w14:textId="77777777" w:rsidR="005C4C4E" w:rsidRDefault="00000000">
      <w:pPr>
        <w:ind w:firstLine="567"/>
        <w:jc w:val="both"/>
        <w:rPr>
          <w:b/>
          <w:bCs/>
        </w:rPr>
      </w:pPr>
      <w:bookmarkStart w:id="5" w:name="_Hlk135229186"/>
      <w:r>
        <w:rPr>
          <w:b/>
          <w:bCs/>
        </w:rPr>
        <w:t>При поступлении предложения(й) по цене в течении одного часа с момента начала предоставления предложений, время приема предложений продлевается на 10 минут c момента представления каждого предложения по цене. Торги завершаются через 10 минут с момента представления последнего предложения по цене.</w:t>
      </w:r>
      <w:bookmarkEnd w:id="5"/>
    </w:p>
    <w:p w14:paraId="5BA2D0EF" w14:textId="77777777" w:rsidR="005C4C4E" w:rsidRDefault="00000000">
      <w:pPr>
        <w:ind w:firstLine="709"/>
        <w:jc w:val="both"/>
      </w:pPr>
      <w:r>
        <w:t>Во время проведения электронных торгов Организатор отклоняет предложение о цене имущества в момент его поступления, направив уведомление об отказе в приеме предложения, в случае если:</w:t>
      </w:r>
    </w:p>
    <w:p w14:paraId="10363592" w14:textId="77777777" w:rsidR="005C4C4E" w:rsidRDefault="00000000">
      <w:pPr>
        <w:numPr>
          <w:ilvl w:val="0"/>
          <w:numId w:val="3"/>
        </w:numPr>
        <w:ind w:left="567" w:hanging="567"/>
        <w:jc w:val="both"/>
      </w:pPr>
      <w:r>
        <w:t>предложение представлено по истечении срока окончания представления предложений;</w:t>
      </w:r>
    </w:p>
    <w:p w14:paraId="0AB1E63A" w14:textId="77777777" w:rsidR="005C4C4E" w:rsidRDefault="00000000">
      <w:pPr>
        <w:numPr>
          <w:ilvl w:val="0"/>
          <w:numId w:val="3"/>
        </w:numPr>
        <w:ind w:left="567" w:hanging="567"/>
        <w:jc w:val="both"/>
      </w:pPr>
      <w:r>
        <w:t>представленное предложение о цене имущества содержит предложение о цене, увеличенное на сумму, не равную "шагу" аукциона или меньше ранее представленного предложения о цене имущества.</w:t>
      </w:r>
    </w:p>
    <w:p w14:paraId="65D9FDC9" w14:textId="77777777" w:rsidR="005C4C4E" w:rsidRDefault="00000000">
      <w:pPr>
        <w:ind w:firstLine="567"/>
        <w:jc w:val="both"/>
      </w:pPr>
      <w:r>
        <w:t xml:space="preserve">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 </w:t>
      </w:r>
    </w:p>
    <w:p w14:paraId="76E9E321" w14:textId="77777777" w:rsidR="005C4C4E" w:rsidRDefault="00000000">
      <w:pPr>
        <w:ind w:firstLine="567"/>
        <w:jc w:val="both"/>
        <w:rPr>
          <w:b/>
        </w:rPr>
      </w:pPr>
      <w:r>
        <w:rPr>
          <w:b/>
        </w:rPr>
        <w:t>Победителем аукциона признается Участник торгов, предложивший наиболее высокую цену.</w:t>
      </w:r>
    </w:p>
    <w:p w14:paraId="05BB6466" w14:textId="77777777" w:rsidR="005C4C4E" w:rsidRDefault="00000000">
      <w:pPr>
        <w:ind w:firstLine="567"/>
        <w:jc w:val="both"/>
      </w:pPr>
      <w:r>
        <w:t>По завершении аукциона при помощи программных средств электронной площадки формируется протокол о результатах аукциона.</w:t>
      </w:r>
    </w:p>
    <w:p w14:paraId="010756D4" w14:textId="77777777" w:rsidR="005C4C4E" w:rsidRDefault="00000000">
      <w:pPr>
        <w:ind w:firstLine="567"/>
        <w:jc w:val="both"/>
      </w:pPr>
      <w:r>
        <w:t>Протокол о результатах аукциона подписывается Организатором электронного аукциона в день проведения электронного аукциона.</w:t>
      </w:r>
    </w:p>
    <w:p w14:paraId="119AB838" w14:textId="77777777" w:rsidR="005C4C4E" w:rsidRDefault="00000000">
      <w:pPr>
        <w:ind w:firstLine="567"/>
        <w:jc w:val="both"/>
      </w:pPr>
      <w:r>
        <w:t>Процедура электронного аукциона считается завершенной с момента подписания Организатором торгов протокола об итогах аукциона.</w:t>
      </w:r>
    </w:p>
    <w:p w14:paraId="7799EE78" w14:textId="77777777" w:rsidR="005C4C4E" w:rsidRDefault="005C4C4E">
      <w:pPr>
        <w:ind w:firstLine="720"/>
        <w:jc w:val="both"/>
        <w:rPr>
          <w:b/>
        </w:rPr>
      </w:pPr>
    </w:p>
    <w:p w14:paraId="675E6ACA" w14:textId="77777777" w:rsidR="005C4C4E" w:rsidRDefault="00000000">
      <w:pPr>
        <w:ind w:firstLine="567"/>
        <w:jc w:val="both"/>
        <w:rPr>
          <w:b/>
        </w:rPr>
      </w:pPr>
      <w:r>
        <w:rPr>
          <w:b/>
        </w:rPr>
        <w:t xml:space="preserve">Электронный аукцион признается несостоявшимся в следующих случаях: </w:t>
      </w:r>
    </w:p>
    <w:p w14:paraId="2C33ACEA" w14:textId="77777777" w:rsidR="005C4C4E" w:rsidRDefault="00000000">
      <w:pPr>
        <w:numPr>
          <w:ilvl w:val="0"/>
          <w:numId w:val="6"/>
        </w:numPr>
        <w:ind w:left="567" w:hanging="567"/>
        <w:jc w:val="both"/>
      </w:pPr>
      <w:r>
        <w:t>не было подано ни одной заявки на участие в аукционе либо ни один из Претендентов не признан Участником аукциона;</w:t>
      </w:r>
    </w:p>
    <w:p w14:paraId="557D4534" w14:textId="77777777" w:rsidR="005C4C4E" w:rsidRDefault="00000000">
      <w:pPr>
        <w:numPr>
          <w:ilvl w:val="0"/>
          <w:numId w:val="6"/>
        </w:numPr>
        <w:ind w:left="567" w:hanging="567"/>
        <w:jc w:val="both"/>
      </w:pPr>
      <w:r>
        <w:t>к участию в аукционе допущен только один Претендент;</w:t>
      </w:r>
    </w:p>
    <w:p w14:paraId="41D4BE92" w14:textId="77777777" w:rsidR="005C4C4E" w:rsidRDefault="00000000">
      <w:pPr>
        <w:numPr>
          <w:ilvl w:val="0"/>
          <w:numId w:val="6"/>
        </w:numPr>
        <w:ind w:left="567" w:hanging="567"/>
        <w:jc w:val="both"/>
      </w:pPr>
      <w:r>
        <w:lastRenderedPageBreak/>
        <w:t>ни один из Участников аукциона не сделал предложения по начальной цене имущества.</w:t>
      </w:r>
    </w:p>
    <w:p w14:paraId="199FC959" w14:textId="77777777" w:rsidR="005C4C4E" w:rsidRDefault="00000000">
      <w:pPr>
        <w:ind w:firstLine="709"/>
        <w:jc w:val="both"/>
      </w:pPr>
      <w:r>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 электронных торгов.</w:t>
      </w:r>
    </w:p>
    <w:p w14:paraId="21FC1ACC" w14:textId="77777777" w:rsidR="005C4C4E" w:rsidRDefault="005C4C4E">
      <w:pPr>
        <w:ind w:firstLine="709"/>
        <w:jc w:val="both"/>
      </w:pPr>
    </w:p>
    <w:p w14:paraId="5F9CD82D" w14:textId="77777777" w:rsidR="005C4C4E" w:rsidRDefault="00000000">
      <w:pPr>
        <w:ind w:firstLine="720"/>
        <w:jc w:val="both"/>
        <w:rPr>
          <w:b/>
          <w:color w:val="000000"/>
        </w:rPr>
      </w:pPr>
      <w:r>
        <w:rPr>
          <w:b/>
          <w:color w:val="000000"/>
        </w:rPr>
        <w:t xml:space="preserve">Договор аренды заключается между ПАО Сбербанк и победителем аукциона в течение 15 (пятнадцати) рабочих дней с даты подведения итогов аукциона в соответствии с формой, согласованной между ПАО Сбербанк и АО «Российский аукционный дом». </w:t>
      </w:r>
    </w:p>
    <w:p w14:paraId="1F1E2EE9" w14:textId="77777777" w:rsidR="005C4C4E" w:rsidRDefault="00000000">
      <w:pPr>
        <w:ind w:firstLine="709"/>
        <w:jc w:val="both"/>
        <w:rPr>
          <w:b/>
          <w:bCs/>
        </w:rPr>
      </w:pPr>
      <w:r>
        <w:rPr>
          <w:b/>
          <w:bCs/>
        </w:rPr>
        <w:t>Оплата Арендной платы производится Арендатором путём безналичного перечисления денежных средств на счёт, указанный в Договоре аренды, в порядке и сроки, указанные в договоре аренды Объекта.</w:t>
      </w:r>
    </w:p>
    <w:p w14:paraId="63FA5E15" w14:textId="77777777" w:rsidR="005C4C4E" w:rsidRDefault="00000000">
      <w:pPr>
        <w:ind w:firstLine="720"/>
        <w:jc w:val="both"/>
        <w:rPr>
          <w:b/>
          <w:bCs/>
        </w:rPr>
      </w:pPr>
      <w:r>
        <w:rPr>
          <w:b/>
          <w:bCs/>
        </w:rPr>
        <w:t xml:space="preserve">В случае отказа или уклонения победителя торгов от подписания договора аренды в течение срока, установленного в сообщении о проведении торгов для заключения такого договора, внесенный задаток ему не возвращается. </w:t>
      </w:r>
    </w:p>
    <w:p w14:paraId="16F849BC" w14:textId="77777777" w:rsidR="005C4C4E" w:rsidRDefault="00000000">
      <w:pPr>
        <w:ind w:firstLine="720"/>
        <w:jc w:val="both"/>
        <w:rPr>
          <w:b/>
        </w:rPr>
      </w:pPr>
      <w:r>
        <w:rPr>
          <w:b/>
        </w:rPr>
        <w:t>В случае признания аукциона несостоявшимся по причине допуска к участию только одного участника, договор аренды может быть заключен с единственным участником аукциона, по начальной цене лота, в течение 15 (пятнадцати) рабочих дней, с даты признания аукциона несостоявшимся.</w:t>
      </w:r>
    </w:p>
    <w:p w14:paraId="4E317FAC" w14:textId="77777777" w:rsidR="005C4C4E" w:rsidRDefault="00000000">
      <w:pPr>
        <w:ind w:firstLine="720"/>
        <w:jc w:val="both"/>
        <w:rPr>
          <w:b/>
          <w:bCs/>
        </w:rPr>
      </w:pPr>
      <w:r>
        <w:rPr>
          <w:b/>
          <w:bCs/>
        </w:rPr>
        <w:t>Собственником может быть отказано в заключении договора аренды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условиям.</w:t>
      </w:r>
    </w:p>
    <w:p w14:paraId="5BFBC32C" w14:textId="77777777" w:rsidR="005C4C4E" w:rsidRDefault="00000000">
      <w:pPr>
        <w:ind w:firstLine="720"/>
        <w:jc w:val="both"/>
        <w:rPr>
          <w:b/>
          <w:bCs/>
        </w:rPr>
      </w:pPr>
      <w:r>
        <w:rPr>
          <w:b/>
          <w:bCs/>
        </w:rPr>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647B5915" w14:textId="77777777" w:rsidR="005C4C4E" w:rsidRDefault="00000000">
      <w:pPr>
        <w:ind w:firstLine="720"/>
        <w:jc w:val="both"/>
        <w:rPr>
          <w:b/>
          <w:bCs/>
        </w:rPr>
      </w:pPr>
      <w:r>
        <w:rPr>
          <w:b/>
          <w:bCs/>
        </w:rPr>
        <w:t>В случае если Арендатором является юридическое лицо, заключение договора аренды осуществляется в электронной форме.</w:t>
      </w:r>
    </w:p>
    <w:p w14:paraId="6B155C42" w14:textId="77777777" w:rsidR="005C4C4E" w:rsidRDefault="00000000">
      <w:pPr>
        <w:ind w:firstLine="720"/>
        <w:jc w:val="both"/>
        <w:rPr>
          <w:b/>
          <w:bCs/>
        </w:rPr>
      </w:pPr>
      <w:r>
        <w:rPr>
          <w:b/>
          <w:bCs/>
        </w:rPr>
        <w:t xml:space="preserve">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Арендодателем (Доверителем) и Арендатором. </w:t>
      </w:r>
    </w:p>
    <w:p w14:paraId="2D8143D1" w14:textId="77777777" w:rsidR="005C4C4E" w:rsidRDefault="00000000">
      <w:pPr>
        <w:ind w:firstLine="720"/>
        <w:jc w:val="both"/>
        <w:rPr>
          <w:b/>
          <w:bCs/>
        </w:rPr>
      </w:pPr>
      <w:r>
        <w:rPr>
          <w:b/>
          <w:bCs/>
        </w:rPr>
        <w:t>Система оператора электронного документооборота Арендодателя Универсальная торговая платформа АО «Сбербанк-Автоматизированная система торгов, система дистанционного банковского обслуживания «</w:t>
      </w:r>
      <w:proofErr w:type="spellStart"/>
      <w:r>
        <w:rPr>
          <w:b/>
          <w:bCs/>
        </w:rPr>
        <w:t>СберБизнес</w:t>
      </w:r>
      <w:proofErr w:type="spellEnd"/>
      <w:r>
        <w:rPr>
          <w:b/>
          <w:bCs/>
        </w:rPr>
        <w:t>», сервис «СФЕРА Курьер», технологии «Роуминг» (между Корус и системой другого оператора ЭДО).</w:t>
      </w:r>
    </w:p>
    <w:p w14:paraId="53137BDF" w14:textId="77777777" w:rsidR="005C4C4E" w:rsidRDefault="00000000">
      <w:pPr>
        <w:ind w:firstLine="720"/>
        <w:jc w:val="both"/>
        <w:rPr>
          <w:b/>
          <w:bCs/>
        </w:rPr>
      </w:pPr>
      <w:r>
        <w:rPr>
          <w:b/>
          <w:bCs/>
        </w:rPr>
        <w:t xml:space="preserve">Арендатор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Арендатора и передачу подписанного договора в электронной форме Арендодателю (Доверителю) (в систему ЭДО Арендодателя (Доверителя)) с использованием системы </w:t>
      </w:r>
      <w:proofErr w:type="gramStart"/>
      <w:r>
        <w:rPr>
          <w:b/>
          <w:bCs/>
        </w:rPr>
        <w:t>ЭДО</w:t>
      </w:r>
      <w:proofErr w:type="gramEnd"/>
      <w:r>
        <w:rPr>
          <w:b/>
          <w:bCs/>
        </w:rPr>
        <w:t xml:space="preserve"> применяемой Арендатором (Доверителем).</w:t>
      </w:r>
    </w:p>
    <w:p w14:paraId="2D83F6C6" w14:textId="77777777" w:rsidR="005C4C4E" w:rsidRDefault="00000000">
      <w:pPr>
        <w:ind w:firstLine="720"/>
        <w:jc w:val="both"/>
        <w:rPr>
          <w:b/>
          <w:bCs/>
        </w:rPr>
      </w:pPr>
      <w:r>
        <w:rPr>
          <w:b/>
          <w:bCs/>
        </w:rPr>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p>
    <w:p w14:paraId="3A9EDED3" w14:textId="77777777" w:rsidR="005C4C4E" w:rsidRDefault="005C4C4E">
      <w:pPr>
        <w:jc w:val="right"/>
        <w:rPr>
          <w:b/>
          <w:spacing w:val="26"/>
          <w:sz w:val="22"/>
          <w:szCs w:val="22"/>
        </w:rPr>
      </w:pPr>
    </w:p>
    <w:p w14:paraId="18786712" w14:textId="77777777" w:rsidR="00D8614A" w:rsidRDefault="00D8614A" w:rsidP="00964AAB">
      <w:pPr>
        <w:rPr>
          <w:b/>
          <w:spacing w:val="26"/>
          <w:sz w:val="22"/>
          <w:szCs w:val="22"/>
        </w:rPr>
      </w:pPr>
    </w:p>
    <w:p w14:paraId="2C015C44" w14:textId="77777777" w:rsidR="00D8614A" w:rsidRDefault="00D8614A">
      <w:pPr>
        <w:jc w:val="right"/>
        <w:rPr>
          <w:b/>
          <w:spacing w:val="26"/>
          <w:sz w:val="22"/>
          <w:szCs w:val="22"/>
        </w:rPr>
      </w:pPr>
    </w:p>
    <w:p w14:paraId="059186C5" w14:textId="77777777" w:rsidR="005C4C4E" w:rsidRDefault="00000000">
      <w:pPr>
        <w:jc w:val="right"/>
        <w:rPr>
          <w:b/>
          <w:spacing w:val="26"/>
          <w:sz w:val="22"/>
          <w:szCs w:val="22"/>
        </w:rPr>
      </w:pPr>
      <w:r>
        <w:rPr>
          <w:b/>
          <w:spacing w:val="26"/>
          <w:sz w:val="22"/>
          <w:szCs w:val="22"/>
        </w:rPr>
        <w:t>Приложение 1</w:t>
      </w:r>
    </w:p>
    <w:p w14:paraId="3AEBE924" w14:textId="77777777" w:rsidR="005C4C4E" w:rsidRDefault="00000000">
      <w:pPr>
        <w:jc w:val="center"/>
        <w:rPr>
          <w:rFonts w:eastAsia="SimSun"/>
          <w:b/>
          <w:spacing w:val="26"/>
          <w:sz w:val="22"/>
          <w:szCs w:val="22"/>
          <w:lang w:eastAsia="en-US"/>
        </w:rPr>
      </w:pPr>
      <w:r>
        <w:rPr>
          <w:rFonts w:eastAsia="SimSun"/>
          <w:b/>
          <w:spacing w:val="26"/>
          <w:sz w:val="22"/>
          <w:szCs w:val="22"/>
          <w:lang w:eastAsia="en-US"/>
        </w:rPr>
        <w:t>ЗАВЕРЕНИЕ КОНТРАГЕНТА ЮРИДИЧЕСКОГО ЛИЦА</w:t>
      </w:r>
    </w:p>
    <w:p w14:paraId="075BDF0D" w14:textId="77777777" w:rsidR="005C4C4E" w:rsidRDefault="00000000">
      <w:pPr>
        <w:jc w:val="center"/>
        <w:rPr>
          <w:rFonts w:eastAsia="SimSun"/>
          <w:b/>
          <w:spacing w:val="26"/>
          <w:sz w:val="22"/>
          <w:szCs w:val="22"/>
          <w:lang w:eastAsia="en-US"/>
        </w:rPr>
      </w:pPr>
      <w:r>
        <w:rPr>
          <w:rFonts w:eastAsia="SimSun"/>
          <w:b/>
          <w:spacing w:val="26"/>
          <w:sz w:val="22"/>
          <w:szCs w:val="22"/>
          <w:lang w:eastAsia="en-US"/>
        </w:rPr>
        <w:t>О СТРУКТУРЕ ВЛАДЕНИЯ</w:t>
      </w:r>
    </w:p>
    <w:p w14:paraId="6A88A872" w14:textId="77777777" w:rsidR="005C4C4E" w:rsidRDefault="00000000">
      <w:pPr>
        <w:rPr>
          <w:b/>
          <w:color w:val="020C22"/>
          <w:sz w:val="22"/>
          <w:szCs w:val="22"/>
        </w:rPr>
      </w:pPr>
      <w:r>
        <w:rPr>
          <w:b/>
          <w:color w:val="020C22"/>
          <w:sz w:val="22"/>
          <w:szCs w:val="22"/>
        </w:rPr>
        <w:t xml:space="preserve">Дата ________ </w:t>
      </w:r>
    </w:p>
    <w:p w14:paraId="17B31C7F" w14:textId="77777777" w:rsidR="005C4C4E" w:rsidRDefault="005C4C4E">
      <w:pPr>
        <w:jc w:val="both"/>
        <w:rPr>
          <w:rFonts w:eastAsia="SimSun"/>
          <w:b/>
          <w:color w:val="595959"/>
          <w:sz w:val="22"/>
          <w:szCs w:val="22"/>
          <w:highlight w:val="yellow"/>
          <w:lang w:eastAsia="en-US"/>
        </w:rPr>
      </w:pPr>
    </w:p>
    <w:tbl>
      <w:tblPr>
        <w:tblStyle w:val="affb"/>
        <w:tblW w:w="10090" w:type="dxa"/>
        <w:tblInd w:w="-5" w:type="dxa"/>
        <w:tblLook w:val="04A0" w:firstRow="1" w:lastRow="0" w:firstColumn="1" w:lastColumn="0" w:noHBand="0" w:noVBand="1"/>
      </w:tblPr>
      <w:tblGrid>
        <w:gridCol w:w="3244"/>
        <w:gridCol w:w="6846"/>
      </w:tblGrid>
      <w:tr w:rsidR="005C4C4E" w14:paraId="5B918CA5" w14:textId="77777777">
        <w:trPr>
          <w:trHeight w:hRule="exact" w:val="539"/>
        </w:trPr>
        <w:tc>
          <w:tcPr>
            <w:tcW w:w="3244" w:type="dxa"/>
            <w:vAlign w:val="center"/>
          </w:tcPr>
          <w:p w14:paraId="4D58EA02" w14:textId="77777777" w:rsidR="005C4C4E" w:rsidRDefault="00000000">
            <w:pPr>
              <w:spacing w:after="200" w:line="276" w:lineRule="auto"/>
              <w:rPr>
                <w:rFonts w:ascii="Times New Roman" w:eastAsia="SimSun" w:hAnsi="Times New Roman" w:cs="Times New Roman"/>
                <w:b/>
              </w:rPr>
            </w:pPr>
            <w:r>
              <w:rPr>
                <w:rFonts w:ascii="Times New Roman" w:eastAsia="SimSun" w:hAnsi="Times New Roman" w:cs="Times New Roman"/>
                <w:b/>
              </w:rPr>
              <w:t>Наименование юридического лица - контрагента по сделке (операции)</w:t>
            </w:r>
          </w:p>
        </w:tc>
        <w:tc>
          <w:tcPr>
            <w:tcW w:w="6846" w:type="dxa"/>
            <w:vAlign w:val="center"/>
          </w:tcPr>
          <w:p w14:paraId="67163F91" w14:textId="77777777" w:rsidR="005C4C4E" w:rsidRDefault="005C4C4E">
            <w:pPr>
              <w:spacing w:after="200" w:line="276" w:lineRule="auto"/>
              <w:rPr>
                <w:rFonts w:ascii="Times New Roman" w:eastAsia="SimSun" w:hAnsi="Times New Roman" w:cs="Times New Roman"/>
                <w:b/>
              </w:rPr>
            </w:pPr>
          </w:p>
        </w:tc>
      </w:tr>
      <w:tr w:rsidR="005C4C4E" w14:paraId="19400A70" w14:textId="77777777">
        <w:trPr>
          <w:trHeight w:hRule="exact" w:val="910"/>
        </w:trPr>
        <w:tc>
          <w:tcPr>
            <w:tcW w:w="3244" w:type="dxa"/>
            <w:vAlign w:val="center"/>
          </w:tcPr>
          <w:p w14:paraId="79CD7027" w14:textId="77777777" w:rsidR="005C4C4E" w:rsidRDefault="00000000">
            <w:pPr>
              <w:spacing w:after="200" w:line="276" w:lineRule="auto"/>
              <w:rPr>
                <w:rFonts w:ascii="Times New Roman" w:eastAsia="SimSun" w:hAnsi="Times New Roman" w:cs="Times New Roman"/>
                <w:b/>
              </w:rPr>
            </w:pPr>
            <w:r>
              <w:rPr>
                <w:rFonts w:ascii="Times New Roman" w:eastAsia="SimSun" w:hAnsi="Times New Roman" w:cs="Times New Roman"/>
                <w:b/>
              </w:rPr>
              <w:t>ИНН/КИО юридического лица</w:t>
            </w:r>
          </w:p>
        </w:tc>
        <w:tc>
          <w:tcPr>
            <w:tcW w:w="6846" w:type="dxa"/>
            <w:vAlign w:val="center"/>
          </w:tcPr>
          <w:p w14:paraId="59547CAE" w14:textId="77777777" w:rsidR="005C4C4E" w:rsidRDefault="005C4C4E">
            <w:pPr>
              <w:spacing w:after="200" w:line="276" w:lineRule="auto"/>
              <w:rPr>
                <w:rFonts w:ascii="Times New Roman" w:eastAsia="SimSun" w:hAnsi="Times New Roman" w:cs="Times New Roman"/>
                <w:i/>
                <w:color w:val="2F5496"/>
                <w:lang w:val="en-GB"/>
              </w:rPr>
            </w:pPr>
          </w:p>
        </w:tc>
      </w:tr>
    </w:tbl>
    <w:p w14:paraId="48DD1B64" w14:textId="77777777" w:rsidR="005C4C4E" w:rsidRDefault="005C4C4E">
      <w:pPr>
        <w:ind w:firstLine="709"/>
        <w:jc w:val="both"/>
        <w:rPr>
          <w:rFonts w:eastAsia="SimSun"/>
          <w:color w:val="000000"/>
          <w:sz w:val="22"/>
          <w:szCs w:val="22"/>
          <w:highlight w:val="yellow"/>
          <w:lang w:val="en-GB" w:eastAsia="en-US"/>
        </w:rPr>
      </w:pPr>
    </w:p>
    <w:p w14:paraId="6570A7B6" w14:textId="77777777" w:rsidR="005C4C4E" w:rsidRDefault="00000000">
      <w:pPr>
        <w:jc w:val="both"/>
        <w:rPr>
          <w:rFonts w:eastAsia="SimSun"/>
          <w:color w:val="000000"/>
          <w:sz w:val="22"/>
          <w:szCs w:val="22"/>
          <w:lang w:eastAsia="en-US"/>
        </w:rPr>
      </w:pPr>
      <w:r>
        <w:rPr>
          <w:rFonts w:eastAsia="SimSun"/>
          <w:color w:val="000000"/>
          <w:sz w:val="22"/>
          <w:szCs w:val="22"/>
          <w:lang w:eastAsia="en-US"/>
        </w:rPr>
        <w:t xml:space="preserve">В целях выполнения Указа Президента РФ № 79 от 28.02.2022, Указа Президента РФ № 81 от </w:t>
      </w:r>
      <w:proofErr w:type="gramStart"/>
      <w:r>
        <w:rPr>
          <w:rFonts w:eastAsia="SimSun"/>
          <w:color w:val="000000"/>
          <w:sz w:val="22"/>
          <w:szCs w:val="22"/>
          <w:lang w:eastAsia="en-US"/>
        </w:rPr>
        <w:t>01.03.2022,Указа</w:t>
      </w:r>
      <w:proofErr w:type="gramEnd"/>
      <w:r>
        <w:rPr>
          <w:rFonts w:eastAsia="SimSun"/>
          <w:color w:val="000000"/>
          <w:sz w:val="22"/>
          <w:szCs w:val="22"/>
          <w:lang w:eastAsia="en-US"/>
        </w:rPr>
        <w:t xml:space="preserve"> Президента РФ № 95 от 05.03.2022 и Указа Президента РФ № 126 от </w:t>
      </w:r>
      <w:proofErr w:type="gramStart"/>
      <w:r>
        <w:rPr>
          <w:rFonts w:eastAsia="SimSun"/>
          <w:color w:val="000000"/>
          <w:sz w:val="22"/>
          <w:szCs w:val="22"/>
          <w:lang w:eastAsia="en-US"/>
        </w:rPr>
        <w:t>18.03.2022  сообщаю</w:t>
      </w:r>
      <w:proofErr w:type="gramEnd"/>
      <w:r>
        <w:rPr>
          <w:rFonts w:eastAsia="SimSun"/>
          <w:color w:val="000000"/>
          <w:sz w:val="22"/>
          <w:szCs w:val="22"/>
          <w:lang w:eastAsia="en-US"/>
        </w:rPr>
        <w:t xml:space="preserve"> и заверяю, что Общество</w:t>
      </w:r>
      <w:r>
        <w:rPr>
          <w:rFonts w:eastAsia="SimSun"/>
          <w:sz w:val="22"/>
          <w:szCs w:val="22"/>
          <w:vertAlign w:val="superscript"/>
          <w:lang w:val="en-GB" w:eastAsia="en-US"/>
        </w:rPr>
        <w:footnoteReference w:id="2"/>
      </w:r>
      <w:r>
        <w:rPr>
          <w:rFonts w:eastAsia="SimSun"/>
          <w:color w:val="000000"/>
          <w:sz w:val="22"/>
          <w:szCs w:val="22"/>
          <w:lang w:eastAsia="en-US"/>
        </w:rPr>
        <w:t xml:space="preserve"> :</w:t>
      </w:r>
    </w:p>
    <w:p w14:paraId="2DDEEFE6" w14:textId="77777777" w:rsidR="005C4C4E" w:rsidRDefault="00000000">
      <w:pPr>
        <w:numPr>
          <w:ilvl w:val="0"/>
          <w:numId w:val="9"/>
        </w:numPr>
        <w:contextualSpacing/>
        <w:jc w:val="both"/>
        <w:rPr>
          <w:rFonts w:eastAsia="SimSun"/>
          <w:color w:val="000000"/>
          <w:sz w:val="22"/>
          <w:szCs w:val="22"/>
          <w:lang w:eastAsia="en-US"/>
        </w:rPr>
      </w:pPr>
      <w:r>
        <w:rPr>
          <w:rFonts w:eastAsia="SimSun"/>
          <w:b/>
          <w:color w:val="000000"/>
          <w:sz w:val="22"/>
          <w:szCs w:val="22"/>
          <w:lang w:eastAsia="en-US"/>
        </w:rPr>
        <w:t>НЕ ЯВЛЯЕТСЯ/ ЯВЛЯЕТСЯ</w:t>
      </w:r>
      <w:r>
        <w:rPr>
          <w:rFonts w:eastAsia="SimSun"/>
          <w:color w:val="000000"/>
          <w:sz w:val="22"/>
          <w:szCs w:val="22"/>
          <w:vertAlign w:val="superscript"/>
          <w:lang w:val="en-GB" w:eastAsia="en-US"/>
        </w:rPr>
        <w:footnoteReference w:id="3"/>
      </w:r>
      <w:r>
        <w:rPr>
          <w:rFonts w:eastAsia="SimSun"/>
          <w:color w:val="000000"/>
          <w:sz w:val="22"/>
          <w:szCs w:val="22"/>
          <w:lang w:eastAsia="en-US"/>
        </w:rPr>
        <w:t xml:space="preserve">  </w:t>
      </w:r>
      <w:r>
        <w:rPr>
          <w:rFonts w:eastAsia="SimSun"/>
          <w:color w:val="020C22"/>
          <w:sz w:val="22"/>
          <w:szCs w:val="22"/>
          <w:lang w:eastAsia="en-US"/>
        </w:rPr>
        <w:t>иностранным лицом, связанным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w:t>
      </w:r>
      <w:r>
        <w:rPr>
          <w:rFonts w:eastAsia="SimSun"/>
          <w:color w:val="020C22"/>
          <w:sz w:val="22"/>
          <w:szCs w:val="22"/>
          <w:lang w:val="en-GB" w:eastAsia="en-US"/>
        </w:rPr>
        <w:t> </w:t>
      </w:r>
      <w:r>
        <w:rPr>
          <w:rFonts w:eastAsia="SimSun"/>
          <w:color w:val="020C22"/>
          <w:sz w:val="22"/>
          <w:szCs w:val="22"/>
          <w:lang w:eastAsia="en-US"/>
        </w:rPr>
        <w:t>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w:t>
      </w:r>
      <w:r>
        <w:rPr>
          <w:rFonts w:eastAsia="SimSun"/>
          <w:color w:val="020C22"/>
          <w:sz w:val="22"/>
          <w:szCs w:val="22"/>
          <w:lang w:val="en-GB" w:eastAsia="en-US"/>
        </w:rPr>
        <w:t> </w:t>
      </w:r>
      <w:r>
        <w:rPr>
          <w:rFonts w:eastAsia="SimSun"/>
          <w:color w:val="020C22"/>
          <w:sz w:val="22"/>
          <w:szCs w:val="22"/>
          <w:lang w:eastAsia="en-US"/>
        </w:rPr>
        <w:t>деятельности являются эти государства);</w:t>
      </w:r>
    </w:p>
    <w:p w14:paraId="5CA60AEB" w14:textId="77777777" w:rsidR="005C4C4E" w:rsidRDefault="00000000">
      <w:pPr>
        <w:numPr>
          <w:ilvl w:val="0"/>
          <w:numId w:val="9"/>
        </w:numPr>
        <w:contextualSpacing/>
        <w:jc w:val="both"/>
        <w:rPr>
          <w:rFonts w:eastAsia="SimSun"/>
          <w:color w:val="020C22"/>
          <w:sz w:val="22"/>
          <w:szCs w:val="22"/>
          <w:lang w:eastAsia="en-US"/>
        </w:rPr>
      </w:pPr>
      <w:r>
        <w:rPr>
          <w:rFonts w:eastAsia="SimSun"/>
          <w:b/>
          <w:color w:val="000000"/>
          <w:sz w:val="22"/>
          <w:szCs w:val="22"/>
          <w:lang w:eastAsia="en-US"/>
        </w:rPr>
        <w:t>НЕ ЯВЛЯЕТСЯ/ ЯВЛЯЕТСЯ</w:t>
      </w:r>
      <w:r>
        <w:rPr>
          <w:rFonts w:eastAsia="SimSun"/>
          <w:sz w:val="22"/>
          <w:szCs w:val="22"/>
          <w:vertAlign w:val="superscript"/>
          <w:lang w:eastAsia="en-US"/>
        </w:rPr>
        <w:t xml:space="preserve">2 </w:t>
      </w:r>
      <w:r>
        <w:rPr>
          <w:rFonts w:eastAsia="SimSun"/>
          <w:color w:val="020C22"/>
          <w:sz w:val="22"/>
          <w:szCs w:val="22"/>
          <w:lang w:eastAsia="en-US"/>
        </w:rPr>
        <w:t>лицом, которое находится под контролем иностранных лиц, связанных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68FDB455" w14:textId="77777777" w:rsidR="005C4C4E" w:rsidRDefault="005C4C4E">
      <w:pPr>
        <w:tabs>
          <w:tab w:val="left" w:pos="851"/>
        </w:tabs>
        <w:spacing w:line="288" w:lineRule="auto"/>
        <w:ind w:left="426"/>
        <w:jc w:val="both"/>
        <w:rPr>
          <w:color w:val="020C22"/>
          <w:sz w:val="22"/>
          <w:szCs w:val="22"/>
        </w:rPr>
      </w:pPr>
    </w:p>
    <w:p w14:paraId="67FC0E59" w14:textId="77777777" w:rsidR="005C4C4E" w:rsidRDefault="00000000">
      <w:pPr>
        <w:tabs>
          <w:tab w:val="left" w:pos="851"/>
        </w:tabs>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fb"/>
        <w:tblW w:w="9974" w:type="dxa"/>
        <w:tblInd w:w="-5" w:type="dxa"/>
        <w:tblLook w:val="04A0" w:firstRow="1" w:lastRow="0" w:firstColumn="1" w:lastColumn="0" w:noHBand="0" w:noVBand="1"/>
      </w:tblPr>
      <w:tblGrid>
        <w:gridCol w:w="1552"/>
        <w:gridCol w:w="1298"/>
        <w:gridCol w:w="1747"/>
        <w:gridCol w:w="1403"/>
        <w:gridCol w:w="1322"/>
        <w:gridCol w:w="1361"/>
        <w:gridCol w:w="1374"/>
      </w:tblGrid>
      <w:tr w:rsidR="005C4C4E" w14:paraId="4D09C71B" w14:textId="77777777">
        <w:trPr>
          <w:trHeight w:val="2119"/>
        </w:trPr>
        <w:tc>
          <w:tcPr>
            <w:tcW w:w="1542" w:type="dxa"/>
          </w:tcPr>
          <w:p w14:paraId="4BBF54A2"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 xml:space="preserve">ФИО/    наименование </w:t>
            </w:r>
            <w:proofErr w:type="spellStart"/>
            <w:r>
              <w:rPr>
                <w:rFonts w:ascii="Times New Roman" w:hAnsi="Times New Roman" w:cs="Times New Roman"/>
                <w:b/>
                <w:color w:val="020C22"/>
              </w:rPr>
              <w:t>Госучастника</w:t>
            </w:r>
            <w:proofErr w:type="spellEnd"/>
            <w:r>
              <w:rPr>
                <w:rFonts w:ascii="Times New Roman" w:hAnsi="Times New Roman" w:cs="Times New Roman"/>
                <w:b/>
                <w:color w:val="020C22"/>
                <w:vertAlign w:val="superscript"/>
              </w:rPr>
              <w:footnoteReference w:id="4"/>
            </w:r>
            <w:r>
              <w:rPr>
                <w:rFonts w:ascii="Times New Roman" w:hAnsi="Times New Roman" w:cs="Times New Roman"/>
                <w:b/>
                <w:color w:val="020C22"/>
                <w:vertAlign w:val="superscript"/>
              </w:rPr>
              <w:t>,</w:t>
            </w:r>
            <w:r>
              <w:rPr>
                <w:rFonts w:ascii="Times New Roman" w:hAnsi="Times New Roman" w:cs="Times New Roman"/>
                <w:b/>
                <w:color w:val="020C22"/>
                <w:vertAlign w:val="superscript"/>
              </w:rPr>
              <w:footnoteReference w:id="5"/>
            </w:r>
          </w:p>
        </w:tc>
        <w:tc>
          <w:tcPr>
            <w:tcW w:w="1284" w:type="dxa"/>
          </w:tcPr>
          <w:p w14:paraId="061E9EB3" w14:textId="77777777" w:rsidR="005C4C4E" w:rsidRDefault="00000000">
            <w:pPr>
              <w:tabs>
                <w:tab w:val="left" w:pos="851"/>
              </w:tabs>
              <w:spacing w:line="288" w:lineRule="auto"/>
              <w:jc w:val="center"/>
              <w:rPr>
                <w:rFonts w:ascii="Times New Roman" w:hAnsi="Times New Roman" w:cs="Times New Roman"/>
                <w:b/>
                <w:color w:val="020C22"/>
              </w:rPr>
            </w:pPr>
            <w:r>
              <w:rPr>
                <w:rFonts w:ascii="Times New Roman" w:hAnsi="Times New Roman" w:cs="Times New Roman"/>
                <w:b/>
                <w:color w:val="020C22"/>
              </w:rPr>
              <w:t xml:space="preserve"> Номер, серия ДУЛ</w:t>
            </w:r>
            <w:r>
              <w:rPr>
                <w:rFonts w:ascii="Times New Roman" w:hAnsi="Times New Roman" w:cs="Times New Roman"/>
                <w:b/>
                <w:color w:val="020C22"/>
                <w:vertAlign w:val="superscript"/>
              </w:rPr>
              <w:footnoteReference w:id="6"/>
            </w:r>
            <w:r>
              <w:rPr>
                <w:rFonts w:ascii="Times New Roman" w:hAnsi="Times New Roman" w:cs="Times New Roman"/>
                <w:b/>
                <w:color w:val="020C22"/>
              </w:rPr>
              <w:t xml:space="preserve"> и место регистрации</w:t>
            </w:r>
          </w:p>
          <w:p w14:paraId="5FBAF651" w14:textId="77777777" w:rsidR="005C4C4E" w:rsidRDefault="005C4C4E">
            <w:pPr>
              <w:tabs>
                <w:tab w:val="left" w:pos="851"/>
              </w:tabs>
              <w:spacing w:line="288" w:lineRule="auto"/>
              <w:jc w:val="center"/>
              <w:rPr>
                <w:rFonts w:ascii="Times New Roman" w:hAnsi="Times New Roman" w:cs="Times New Roman"/>
                <w:color w:val="020C22"/>
              </w:rPr>
            </w:pPr>
          </w:p>
          <w:p w14:paraId="22887198" w14:textId="77777777" w:rsidR="005C4C4E" w:rsidRDefault="005C4C4E">
            <w:pPr>
              <w:tabs>
                <w:tab w:val="left" w:pos="851"/>
              </w:tabs>
              <w:spacing w:line="288" w:lineRule="auto"/>
              <w:jc w:val="center"/>
              <w:rPr>
                <w:rFonts w:ascii="Times New Roman" w:hAnsi="Times New Roman" w:cs="Times New Roman"/>
                <w:b/>
                <w:color w:val="020C22"/>
              </w:rPr>
            </w:pPr>
          </w:p>
        </w:tc>
        <w:tc>
          <w:tcPr>
            <w:tcW w:w="1740" w:type="dxa"/>
          </w:tcPr>
          <w:p w14:paraId="677AAAD5" w14:textId="77777777" w:rsidR="005C4C4E" w:rsidRDefault="00000000">
            <w:pPr>
              <w:tabs>
                <w:tab w:val="left" w:pos="851"/>
              </w:tabs>
              <w:spacing w:line="288" w:lineRule="auto"/>
              <w:jc w:val="center"/>
              <w:rPr>
                <w:rFonts w:ascii="Times New Roman" w:hAnsi="Times New Roman" w:cs="Times New Roman"/>
                <w:b/>
                <w:color w:val="020C22"/>
              </w:rPr>
            </w:pPr>
            <w:r>
              <w:rPr>
                <w:rFonts w:ascii="Times New Roman" w:hAnsi="Times New Roman" w:cs="Times New Roman"/>
                <w:b/>
                <w:color w:val="020C22"/>
              </w:rPr>
              <w:t>Доля владения/участия в капитале Общества</w:t>
            </w:r>
            <w:r>
              <w:rPr>
                <w:rFonts w:ascii="Times New Roman" w:hAnsi="Times New Roman" w:cs="Times New Roman"/>
                <w:b/>
                <w:color w:val="020C22"/>
                <w:vertAlign w:val="superscript"/>
              </w:rPr>
              <w:t>1</w:t>
            </w:r>
            <w:r>
              <w:rPr>
                <w:rFonts w:ascii="Times New Roman" w:hAnsi="Times New Roman" w:cs="Times New Roman"/>
                <w:b/>
                <w:color w:val="020C22"/>
              </w:rPr>
              <w:t xml:space="preserve"> </w:t>
            </w:r>
          </w:p>
          <w:p w14:paraId="67F8ACAE" w14:textId="77777777" w:rsidR="005C4C4E" w:rsidRDefault="00000000">
            <w:pPr>
              <w:tabs>
                <w:tab w:val="left" w:pos="851"/>
              </w:tabs>
              <w:spacing w:line="288" w:lineRule="auto"/>
              <w:jc w:val="center"/>
              <w:rPr>
                <w:rFonts w:ascii="Times New Roman" w:hAnsi="Times New Roman" w:cs="Times New Roman"/>
                <w:b/>
                <w:color w:val="020C22"/>
              </w:rPr>
            </w:pPr>
            <w:r>
              <w:rPr>
                <w:rFonts w:ascii="Times New Roman" w:hAnsi="Times New Roman" w:cs="Times New Roman"/>
                <w:color w:val="020C22"/>
              </w:rPr>
              <w:t>(прямо или косвенно (через третьих лиц))</w:t>
            </w:r>
          </w:p>
        </w:tc>
        <w:tc>
          <w:tcPr>
            <w:tcW w:w="1391" w:type="dxa"/>
          </w:tcPr>
          <w:p w14:paraId="4A05805A"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Для ФЛ: Гражданство</w:t>
            </w:r>
            <w:r>
              <w:rPr>
                <w:rFonts w:ascii="Times New Roman" w:hAnsi="Times New Roman" w:cs="Times New Roman"/>
                <w:color w:val="020C22"/>
              </w:rPr>
              <w:br/>
              <w:t xml:space="preserve">(в обязательном порядке указываются </w:t>
            </w:r>
            <w:r>
              <w:rPr>
                <w:rFonts w:ascii="Times New Roman" w:hAnsi="Times New Roman" w:cs="Times New Roman"/>
                <w:b/>
                <w:color w:val="020C22"/>
              </w:rPr>
              <w:t>все имеющиеся</w:t>
            </w:r>
            <w:r>
              <w:rPr>
                <w:rFonts w:ascii="Times New Roman" w:hAnsi="Times New Roman" w:cs="Times New Roman"/>
                <w:color w:val="020C22"/>
              </w:rPr>
              <w:t xml:space="preserve"> гражданства </w:t>
            </w:r>
            <w:r>
              <w:rPr>
                <w:rFonts w:ascii="Times New Roman" w:hAnsi="Times New Roman" w:cs="Times New Roman"/>
                <w:lang w:bidi="hi-IN"/>
              </w:rPr>
              <w:t>(в том числе наличие иных гражданств у ФЛ – гражданина РФ</w:t>
            </w:r>
            <w:r>
              <w:rPr>
                <w:rFonts w:ascii="Times New Roman" w:hAnsi="Times New Roman" w:cs="Times New Roman"/>
                <w:color w:val="020C22"/>
              </w:rPr>
              <w:t>)</w:t>
            </w:r>
          </w:p>
          <w:p w14:paraId="5019E12C"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 xml:space="preserve">Для </w:t>
            </w:r>
            <w:proofErr w:type="spellStart"/>
            <w:r>
              <w:rPr>
                <w:rFonts w:ascii="Times New Roman" w:hAnsi="Times New Roman" w:cs="Times New Roman"/>
                <w:b/>
                <w:color w:val="020C22"/>
              </w:rPr>
              <w:t>Госучастника</w:t>
            </w:r>
            <w:proofErr w:type="spellEnd"/>
            <w:r>
              <w:rPr>
                <w:rFonts w:ascii="Times New Roman" w:hAnsi="Times New Roman" w:cs="Times New Roman"/>
                <w:color w:val="020C22"/>
              </w:rPr>
              <w:t xml:space="preserve"> – страна регистрации</w:t>
            </w:r>
          </w:p>
        </w:tc>
        <w:tc>
          <w:tcPr>
            <w:tcW w:w="1308" w:type="dxa"/>
          </w:tcPr>
          <w:p w14:paraId="0BE04515"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Является </w:t>
            </w:r>
            <w:r>
              <w:rPr>
                <w:rFonts w:ascii="Times New Roman" w:hAnsi="Times New Roman" w:cs="Times New Roman"/>
                <w:b/>
                <w:color w:val="020C22"/>
              </w:rPr>
              <w:t>налоговым резидентом</w:t>
            </w:r>
            <w:r>
              <w:rPr>
                <w:rFonts w:ascii="Times New Roman" w:hAnsi="Times New Roman" w:cs="Times New Roman"/>
                <w:color w:val="020C22"/>
              </w:rPr>
              <w:t xml:space="preserve"> иностранного государства</w:t>
            </w:r>
          </w:p>
          <w:p w14:paraId="35C6DFEA"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2988F112" w14:textId="77777777" w:rsidR="005C4C4E" w:rsidRDefault="005C4C4E">
            <w:pPr>
              <w:tabs>
                <w:tab w:val="left" w:pos="851"/>
              </w:tabs>
              <w:spacing w:line="288" w:lineRule="auto"/>
              <w:jc w:val="center"/>
              <w:rPr>
                <w:rFonts w:ascii="Times New Roman" w:hAnsi="Times New Roman" w:cs="Times New Roman"/>
                <w:color w:val="020C22"/>
              </w:rPr>
            </w:pPr>
          </w:p>
          <w:p w14:paraId="059509F2" w14:textId="77777777" w:rsidR="005C4C4E" w:rsidRDefault="005C4C4E">
            <w:pPr>
              <w:tabs>
                <w:tab w:val="left" w:pos="851"/>
              </w:tabs>
              <w:spacing w:line="288" w:lineRule="auto"/>
              <w:jc w:val="center"/>
              <w:rPr>
                <w:rFonts w:ascii="Times New Roman" w:hAnsi="Times New Roman" w:cs="Times New Roman"/>
                <w:color w:val="020C22"/>
              </w:rPr>
            </w:pPr>
          </w:p>
          <w:p w14:paraId="41AB4A8D"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 при ответе «Да» укажите страну </w:t>
            </w:r>
          </w:p>
        </w:tc>
        <w:tc>
          <w:tcPr>
            <w:tcW w:w="1348" w:type="dxa"/>
          </w:tcPr>
          <w:p w14:paraId="6357E18E"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Имеется ли </w:t>
            </w:r>
            <w:r>
              <w:rPr>
                <w:rFonts w:ascii="Times New Roman" w:hAnsi="Times New Roman" w:cs="Times New Roman"/>
                <w:b/>
                <w:color w:val="020C22"/>
              </w:rPr>
              <w:t>вид(-ы) на жительство</w:t>
            </w:r>
            <w:r>
              <w:rPr>
                <w:rFonts w:ascii="Times New Roman" w:hAnsi="Times New Roman" w:cs="Times New Roman"/>
                <w:color w:val="020C22"/>
              </w:rPr>
              <w:t xml:space="preserve"> </w:t>
            </w:r>
            <w:r>
              <w:rPr>
                <w:rFonts w:ascii="Times New Roman" w:hAnsi="Times New Roman" w:cs="Times New Roman"/>
                <w:b/>
                <w:color w:val="020C22"/>
              </w:rPr>
              <w:t>(адрес регистрации)</w:t>
            </w:r>
            <w:r>
              <w:rPr>
                <w:rFonts w:ascii="Times New Roman" w:hAnsi="Times New Roman" w:cs="Times New Roman"/>
                <w:color w:val="020C22"/>
              </w:rPr>
              <w:t xml:space="preserve"> в иностранном государстве*</w:t>
            </w:r>
          </w:p>
          <w:p w14:paraId="3D74F8BA"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4B76BFE0" w14:textId="77777777" w:rsidR="005C4C4E" w:rsidRDefault="005C4C4E">
            <w:pPr>
              <w:tabs>
                <w:tab w:val="left" w:pos="851"/>
              </w:tabs>
              <w:spacing w:line="288" w:lineRule="auto"/>
              <w:jc w:val="center"/>
              <w:rPr>
                <w:rFonts w:ascii="Times New Roman" w:hAnsi="Times New Roman" w:cs="Times New Roman"/>
                <w:color w:val="020C22"/>
              </w:rPr>
            </w:pPr>
          </w:p>
          <w:p w14:paraId="25ABD915"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5</w:t>
            </w:r>
          </w:p>
        </w:tc>
        <w:tc>
          <w:tcPr>
            <w:tcW w:w="1361" w:type="dxa"/>
          </w:tcPr>
          <w:p w14:paraId="4CB3B2E6"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Перечень стран,</w:t>
            </w:r>
            <w:r>
              <w:rPr>
                <w:rFonts w:ascii="Times New Roman" w:hAnsi="Times New Roman" w:cs="Times New Roman"/>
                <w:color w:val="020C22"/>
              </w:rPr>
              <w:t xml:space="preserve"> в которых имеются вид(-ы) на жительство (адрес </w:t>
            </w:r>
            <w:proofErr w:type="gramStart"/>
            <w:r>
              <w:rPr>
                <w:rFonts w:ascii="Times New Roman" w:hAnsi="Times New Roman" w:cs="Times New Roman"/>
                <w:color w:val="020C22"/>
              </w:rPr>
              <w:t>регистрации)*</w:t>
            </w:r>
            <w:proofErr w:type="gramEnd"/>
          </w:p>
          <w:p w14:paraId="24E30B35" w14:textId="77777777" w:rsidR="005C4C4E" w:rsidRDefault="005C4C4E">
            <w:pPr>
              <w:tabs>
                <w:tab w:val="left" w:pos="851"/>
              </w:tabs>
              <w:spacing w:line="288" w:lineRule="auto"/>
              <w:rPr>
                <w:rFonts w:ascii="Times New Roman" w:hAnsi="Times New Roman" w:cs="Times New Roman"/>
                <w:color w:val="020C22"/>
              </w:rPr>
            </w:pPr>
          </w:p>
          <w:p w14:paraId="3531A814"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6</w:t>
            </w:r>
          </w:p>
        </w:tc>
      </w:tr>
      <w:tr w:rsidR="005C4C4E" w14:paraId="38A7A28F" w14:textId="77777777">
        <w:trPr>
          <w:trHeight w:val="137"/>
        </w:trPr>
        <w:tc>
          <w:tcPr>
            <w:tcW w:w="1542" w:type="dxa"/>
            <w:vAlign w:val="center"/>
          </w:tcPr>
          <w:p w14:paraId="0B28275C"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1</w:t>
            </w:r>
          </w:p>
        </w:tc>
        <w:tc>
          <w:tcPr>
            <w:tcW w:w="1284" w:type="dxa"/>
            <w:vAlign w:val="center"/>
          </w:tcPr>
          <w:p w14:paraId="1E7AB204"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2</w:t>
            </w:r>
          </w:p>
        </w:tc>
        <w:tc>
          <w:tcPr>
            <w:tcW w:w="1740" w:type="dxa"/>
            <w:vAlign w:val="center"/>
          </w:tcPr>
          <w:p w14:paraId="640C02C4"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3</w:t>
            </w:r>
          </w:p>
        </w:tc>
        <w:tc>
          <w:tcPr>
            <w:tcW w:w="1391" w:type="dxa"/>
            <w:vAlign w:val="center"/>
          </w:tcPr>
          <w:p w14:paraId="3BD305B3"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4</w:t>
            </w:r>
          </w:p>
        </w:tc>
        <w:tc>
          <w:tcPr>
            <w:tcW w:w="1308" w:type="dxa"/>
            <w:vAlign w:val="center"/>
          </w:tcPr>
          <w:p w14:paraId="298E7E78"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5</w:t>
            </w:r>
          </w:p>
        </w:tc>
        <w:tc>
          <w:tcPr>
            <w:tcW w:w="1348" w:type="dxa"/>
            <w:vAlign w:val="center"/>
          </w:tcPr>
          <w:p w14:paraId="5A967E49"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6</w:t>
            </w:r>
          </w:p>
        </w:tc>
        <w:tc>
          <w:tcPr>
            <w:tcW w:w="1361" w:type="dxa"/>
            <w:vAlign w:val="center"/>
          </w:tcPr>
          <w:p w14:paraId="5A77954D"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7</w:t>
            </w:r>
          </w:p>
        </w:tc>
      </w:tr>
      <w:tr w:rsidR="005C4C4E" w14:paraId="0BD5290E" w14:textId="77777777">
        <w:trPr>
          <w:trHeight w:val="358"/>
        </w:trPr>
        <w:tc>
          <w:tcPr>
            <w:tcW w:w="1542" w:type="dxa"/>
          </w:tcPr>
          <w:p w14:paraId="12141DE5" w14:textId="77777777" w:rsidR="005C4C4E" w:rsidRDefault="005C4C4E">
            <w:pPr>
              <w:tabs>
                <w:tab w:val="left" w:pos="851"/>
              </w:tabs>
              <w:spacing w:line="288" w:lineRule="auto"/>
              <w:jc w:val="both"/>
              <w:rPr>
                <w:rFonts w:ascii="Times New Roman" w:hAnsi="Times New Roman" w:cs="Times New Roman"/>
                <w:color w:val="020C22"/>
              </w:rPr>
            </w:pPr>
          </w:p>
        </w:tc>
        <w:tc>
          <w:tcPr>
            <w:tcW w:w="1284" w:type="dxa"/>
          </w:tcPr>
          <w:p w14:paraId="28CB9AC8" w14:textId="77777777" w:rsidR="005C4C4E" w:rsidRDefault="005C4C4E">
            <w:pPr>
              <w:tabs>
                <w:tab w:val="left" w:pos="851"/>
              </w:tabs>
              <w:spacing w:line="288" w:lineRule="auto"/>
              <w:jc w:val="both"/>
              <w:rPr>
                <w:rFonts w:ascii="Times New Roman" w:hAnsi="Times New Roman" w:cs="Times New Roman"/>
                <w:color w:val="020C22"/>
              </w:rPr>
            </w:pPr>
          </w:p>
        </w:tc>
        <w:tc>
          <w:tcPr>
            <w:tcW w:w="1740" w:type="dxa"/>
          </w:tcPr>
          <w:p w14:paraId="25FDB42A" w14:textId="77777777" w:rsidR="005C4C4E" w:rsidRDefault="005C4C4E">
            <w:pPr>
              <w:tabs>
                <w:tab w:val="left" w:pos="851"/>
              </w:tabs>
              <w:spacing w:line="288" w:lineRule="auto"/>
              <w:jc w:val="both"/>
              <w:rPr>
                <w:rFonts w:ascii="Times New Roman" w:hAnsi="Times New Roman" w:cs="Times New Roman"/>
                <w:color w:val="020C22"/>
              </w:rPr>
            </w:pPr>
          </w:p>
        </w:tc>
        <w:tc>
          <w:tcPr>
            <w:tcW w:w="1391" w:type="dxa"/>
          </w:tcPr>
          <w:p w14:paraId="10F56A01" w14:textId="77777777" w:rsidR="005C4C4E" w:rsidRDefault="005C4C4E">
            <w:pPr>
              <w:tabs>
                <w:tab w:val="left" w:pos="851"/>
              </w:tabs>
              <w:spacing w:line="288" w:lineRule="auto"/>
              <w:jc w:val="both"/>
              <w:rPr>
                <w:rFonts w:ascii="Times New Roman" w:hAnsi="Times New Roman" w:cs="Times New Roman"/>
                <w:color w:val="020C22"/>
              </w:rPr>
            </w:pPr>
          </w:p>
        </w:tc>
        <w:tc>
          <w:tcPr>
            <w:tcW w:w="1308" w:type="dxa"/>
          </w:tcPr>
          <w:p w14:paraId="31F06B6D" w14:textId="77777777" w:rsidR="005C4C4E" w:rsidRDefault="005C4C4E">
            <w:pPr>
              <w:tabs>
                <w:tab w:val="left" w:pos="851"/>
              </w:tabs>
              <w:spacing w:line="288" w:lineRule="auto"/>
              <w:jc w:val="both"/>
              <w:rPr>
                <w:rFonts w:ascii="Times New Roman" w:hAnsi="Times New Roman" w:cs="Times New Roman"/>
                <w:color w:val="020C22"/>
              </w:rPr>
            </w:pPr>
          </w:p>
        </w:tc>
        <w:tc>
          <w:tcPr>
            <w:tcW w:w="1348" w:type="dxa"/>
          </w:tcPr>
          <w:p w14:paraId="6F55FDE0" w14:textId="77777777" w:rsidR="005C4C4E" w:rsidRDefault="005C4C4E">
            <w:pPr>
              <w:tabs>
                <w:tab w:val="left" w:pos="851"/>
              </w:tabs>
              <w:spacing w:line="288" w:lineRule="auto"/>
              <w:jc w:val="both"/>
              <w:rPr>
                <w:rFonts w:ascii="Times New Roman" w:hAnsi="Times New Roman" w:cs="Times New Roman"/>
                <w:color w:val="020C22"/>
              </w:rPr>
            </w:pPr>
          </w:p>
        </w:tc>
        <w:tc>
          <w:tcPr>
            <w:tcW w:w="1361" w:type="dxa"/>
          </w:tcPr>
          <w:p w14:paraId="50F96CF1" w14:textId="77777777" w:rsidR="005C4C4E" w:rsidRDefault="005C4C4E">
            <w:pPr>
              <w:tabs>
                <w:tab w:val="left" w:pos="851"/>
              </w:tabs>
              <w:spacing w:line="288" w:lineRule="auto"/>
              <w:jc w:val="both"/>
              <w:rPr>
                <w:rFonts w:ascii="Times New Roman" w:hAnsi="Times New Roman" w:cs="Times New Roman"/>
                <w:color w:val="020C22"/>
              </w:rPr>
            </w:pPr>
          </w:p>
        </w:tc>
      </w:tr>
      <w:tr w:rsidR="005C4C4E" w14:paraId="1A2C9638" w14:textId="77777777">
        <w:trPr>
          <w:trHeight w:val="346"/>
        </w:trPr>
        <w:tc>
          <w:tcPr>
            <w:tcW w:w="1542" w:type="dxa"/>
          </w:tcPr>
          <w:p w14:paraId="0B94A6DA" w14:textId="77777777" w:rsidR="005C4C4E" w:rsidRDefault="005C4C4E">
            <w:pPr>
              <w:tabs>
                <w:tab w:val="left" w:pos="851"/>
              </w:tabs>
              <w:spacing w:line="288" w:lineRule="auto"/>
              <w:jc w:val="both"/>
              <w:rPr>
                <w:rFonts w:ascii="Times New Roman" w:hAnsi="Times New Roman" w:cs="Times New Roman"/>
                <w:color w:val="020C22"/>
              </w:rPr>
            </w:pPr>
          </w:p>
        </w:tc>
        <w:tc>
          <w:tcPr>
            <w:tcW w:w="1284" w:type="dxa"/>
          </w:tcPr>
          <w:p w14:paraId="60D1A57A" w14:textId="77777777" w:rsidR="005C4C4E" w:rsidRDefault="005C4C4E">
            <w:pPr>
              <w:tabs>
                <w:tab w:val="left" w:pos="851"/>
              </w:tabs>
              <w:spacing w:line="288" w:lineRule="auto"/>
              <w:jc w:val="both"/>
              <w:rPr>
                <w:rFonts w:ascii="Times New Roman" w:hAnsi="Times New Roman" w:cs="Times New Roman"/>
                <w:color w:val="020C22"/>
              </w:rPr>
            </w:pPr>
          </w:p>
        </w:tc>
        <w:tc>
          <w:tcPr>
            <w:tcW w:w="1740" w:type="dxa"/>
          </w:tcPr>
          <w:p w14:paraId="65C62092" w14:textId="77777777" w:rsidR="005C4C4E" w:rsidRDefault="005C4C4E">
            <w:pPr>
              <w:tabs>
                <w:tab w:val="left" w:pos="851"/>
              </w:tabs>
              <w:spacing w:line="288" w:lineRule="auto"/>
              <w:jc w:val="both"/>
              <w:rPr>
                <w:rFonts w:ascii="Times New Roman" w:hAnsi="Times New Roman" w:cs="Times New Roman"/>
                <w:color w:val="020C22"/>
              </w:rPr>
            </w:pPr>
          </w:p>
        </w:tc>
        <w:tc>
          <w:tcPr>
            <w:tcW w:w="1391" w:type="dxa"/>
          </w:tcPr>
          <w:p w14:paraId="7CDC666A" w14:textId="77777777" w:rsidR="005C4C4E" w:rsidRDefault="005C4C4E">
            <w:pPr>
              <w:tabs>
                <w:tab w:val="left" w:pos="851"/>
              </w:tabs>
              <w:spacing w:line="288" w:lineRule="auto"/>
              <w:jc w:val="both"/>
              <w:rPr>
                <w:rFonts w:ascii="Times New Roman" w:hAnsi="Times New Roman" w:cs="Times New Roman"/>
                <w:color w:val="020C22"/>
              </w:rPr>
            </w:pPr>
          </w:p>
        </w:tc>
        <w:tc>
          <w:tcPr>
            <w:tcW w:w="1308" w:type="dxa"/>
          </w:tcPr>
          <w:p w14:paraId="2E51E77F" w14:textId="77777777" w:rsidR="005C4C4E" w:rsidRDefault="005C4C4E">
            <w:pPr>
              <w:tabs>
                <w:tab w:val="left" w:pos="851"/>
              </w:tabs>
              <w:spacing w:line="288" w:lineRule="auto"/>
              <w:jc w:val="both"/>
              <w:rPr>
                <w:rFonts w:ascii="Times New Roman" w:hAnsi="Times New Roman" w:cs="Times New Roman"/>
                <w:color w:val="020C22"/>
              </w:rPr>
            </w:pPr>
          </w:p>
        </w:tc>
        <w:tc>
          <w:tcPr>
            <w:tcW w:w="1348" w:type="dxa"/>
          </w:tcPr>
          <w:p w14:paraId="172AB7B3" w14:textId="77777777" w:rsidR="005C4C4E" w:rsidRDefault="005C4C4E">
            <w:pPr>
              <w:tabs>
                <w:tab w:val="left" w:pos="851"/>
              </w:tabs>
              <w:spacing w:line="288" w:lineRule="auto"/>
              <w:jc w:val="both"/>
              <w:rPr>
                <w:rFonts w:ascii="Times New Roman" w:hAnsi="Times New Roman" w:cs="Times New Roman"/>
                <w:color w:val="020C22"/>
              </w:rPr>
            </w:pPr>
          </w:p>
        </w:tc>
        <w:tc>
          <w:tcPr>
            <w:tcW w:w="1361" w:type="dxa"/>
          </w:tcPr>
          <w:p w14:paraId="5CD60938" w14:textId="77777777" w:rsidR="005C4C4E" w:rsidRDefault="005C4C4E">
            <w:pPr>
              <w:tabs>
                <w:tab w:val="left" w:pos="851"/>
              </w:tabs>
              <w:spacing w:line="288" w:lineRule="auto"/>
              <w:jc w:val="both"/>
              <w:rPr>
                <w:rFonts w:ascii="Times New Roman" w:hAnsi="Times New Roman" w:cs="Times New Roman"/>
                <w:color w:val="020C22"/>
              </w:rPr>
            </w:pPr>
          </w:p>
        </w:tc>
      </w:tr>
    </w:tbl>
    <w:p w14:paraId="3B8B92E6" w14:textId="77777777" w:rsidR="005C4C4E" w:rsidRDefault="005C4C4E">
      <w:pPr>
        <w:jc w:val="both"/>
        <w:rPr>
          <w:rFonts w:eastAsia="SimSun"/>
          <w:color w:val="000000"/>
          <w:sz w:val="22"/>
          <w:szCs w:val="22"/>
          <w:lang w:eastAsia="en-US"/>
        </w:rPr>
      </w:pPr>
    </w:p>
    <w:p w14:paraId="748F5000" w14:textId="77777777" w:rsidR="005C4C4E" w:rsidRDefault="00000000">
      <w:pPr>
        <w:jc w:val="both"/>
        <w:rPr>
          <w:rFonts w:eastAsia="SimSun"/>
          <w:color w:val="000000"/>
          <w:sz w:val="22"/>
          <w:szCs w:val="22"/>
          <w:lang w:eastAsia="en-US"/>
        </w:rPr>
      </w:pPr>
      <w:r>
        <w:rPr>
          <w:rFonts w:eastAsia="SimSun"/>
          <w:color w:val="000000"/>
          <w:sz w:val="22"/>
          <w:szCs w:val="22"/>
          <w:lang w:eastAsia="en-US"/>
        </w:rPr>
        <w:t xml:space="preserve">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w:t>
      </w:r>
      <w:r>
        <w:rPr>
          <w:rFonts w:eastAsia="SimSun"/>
          <w:color w:val="000000"/>
          <w:sz w:val="22"/>
          <w:szCs w:val="22"/>
          <w:lang w:eastAsia="en-US"/>
        </w:rPr>
        <w:lastRenderedPageBreak/>
        <w:t>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rFonts w:eastAsia="SimSun"/>
          <w:sz w:val="22"/>
          <w:szCs w:val="22"/>
          <w:lang w:eastAsia="en-US"/>
        </w:rPr>
        <w:t>, Указа Президента РФ № 95 от 05.03.2022 «О временном порядке исполнения обязательств перед некоторыми иностранными кредиторами»</w:t>
      </w:r>
      <w:r>
        <w:rPr>
          <w:rFonts w:eastAsia="SimSun"/>
          <w:color w:val="000000"/>
          <w:sz w:val="22"/>
          <w:szCs w:val="22"/>
          <w:lang w:eastAsia="en-US"/>
        </w:rPr>
        <w:t xml:space="preserve"> </w:t>
      </w:r>
      <w:r>
        <w:rPr>
          <w:rFonts w:eastAsia="SimSun"/>
          <w:sz w:val="22"/>
          <w:szCs w:val="22"/>
          <w:lang w:eastAsia="en-US"/>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rFonts w:eastAsia="SimSun"/>
          <w:color w:val="000000"/>
          <w:sz w:val="22"/>
          <w:szCs w:val="22"/>
          <w:lang w:eastAsia="en-US"/>
        </w:rPr>
        <w:t>), а также несу персональную ответственность, предусмотренную действующим законодательством Российской Федерации, за:</w:t>
      </w:r>
    </w:p>
    <w:p w14:paraId="38FD1706" w14:textId="77777777" w:rsidR="005C4C4E" w:rsidRDefault="00000000">
      <w:pPr>
        <w:numPr>
          <w:ilvl w:val="0"/>
          <w:numId w:val="8"/>
        </w:numPr>
        <w:jc w:val="both"/>
        <w:rPr>
          <w:rFonts w:eastAsia="SimSun"/>
          <w:color w:val="000000"/>
          <w:sz w:val="22"/>
          <w:szCs w:val="22"/>
          <w:lang w:eastAsia="en-US"/>
        </w:rPr>
      </w:pPr>
      <w:r>
        <w:rPr>
          <w:rFonts w:eastAsia="SimSun"/>
          <w:color w:val="000000"/>
          <w:sz w:val="22"/>
          <w:szCs w:val="22"/>
          <w:lang w:eastAsia="en-US"/>
        </w:rPr>
        <w:t>достоверность всех указанных в настоящем документе сведений;</w:t>
      </w:r>
    </w:p>
    <w:p w14:paraId="606900F1" w14:textId="77777777" w:rsidR="005C4C4E" w:rsidRDefault="00000000">
      <w:pPr>
        <w:numPr>
          <w:ilvl w:val="0"/>
          <w:numId w:val="8"/>
        </w:numPr>
        <w:jc w:val="both"/>
        <w:rPr>
          <w:rFonts w:eastAsia="SimSun"/>
          <w:color w:val="000000"/>
          <w:sz w:val="22"/>
          <w:szCs w:val="22"/>
          <w:lang w:eastAsia="en-US"/>
        </w:rPr>
      </w:pPr>
      <w:r>
        <w:rPr>
          <w:rFonts w:eastAsia="SimSun"/>
          <w:color w:val="000000"/>
          <w:sz w:val="22"/>
          <w:szCs w:val="22"/>
          <w:lang w:eastAsia="en-US"/>
        </w:rPr>
        <w:t>получение всех необходимых согласий, в том числе на сбор, обработку и передачу всех указанных в настоящем документе персональных данных.</w:t>
      </w:r>
    </w:p>
    <w:p w14:paraId="37560D7F" w14:textId="77777777" w:rsidR="005C4C4E" w:rsidRDefault="00000000">
      <w:pPr>
        <w:tabs>
          <w:tab w:val="left" w:pos="851"/>
        </w:tabs>
        <w:jc w:val="both"/>
        <w:rPr>
          <w:color w:val="000000"/>
          <w:sz w:val="22"/>
          <w:szCs w:val="22"/>
        </w:rPr>
      </w:pPr>
      <w:r>
        <w:rPr>
          <w:color w:val="000000"/>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sz w:val="22"/>
          <w:szCs w:val="22"/>
        </w:rPr>
        <w:t>Доля владения/участия в капитале Общества</w:t>
      </w:r>
      <w:r>
        <w:rPr>
          <w:i/>
          <w:color w:val="000000"/>
          <w:sz w:val="22"/>
          <w:szCs w:val="22"/>
          <w:vertAlign w:val="superscript"/>
        </w:rPr>
        <w:t xml:space="preserve"> </w:t>
      </w:r>
      <w:r>
        <w:rPr>
          <w:i/>
          <w:color w:val="000000"/>
          <w:sz w:val="22"/>
          <w:szCs w:val="22"/>
        </w:rPr>
        <w:t>(прямо или косвенно (через третьих лиц))</w:t>
      </w:r>
      <w:r>
        <w:rPr>
          <w:color w:val="000000"/>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7B5082D8" w14:textId="77777777" w:rsidR="005C4C4E" w:rsidRDefault="005C4C4E">
      <w:pPr>
        <w:tabs>
          <w:tab w:val="left" w:pos="851"/>
        </w:tabs>
        <w:jc w:val="both"/>
        <w:rPr>
          <w:b/>
          <w:color w:val="000000"/>
          <w:sz w:val="22"/>
          <w:szCs w:val="22"/>
          <w:vertAlign w:val="superscript"/>
        </w:rPr>
      </w:pPr>
    </w:p>
    <w:tbl>
      <w:tblPr>
        <w:tblStyle w:val="affb"/>
        <w:tblW w:w="10170" w:type="dxa"/>
        <w:tblInd w:w="-5" w:type="dxa"/>
        <w:tblLook w:val="04A0" w:firstRow="1" w:lastRow="0" w:firstColumn="1" w:lastColumn="0" w:noHBand="0" w:noVBand="1"/>
      </w:tblPr>
      <w:tblGrid>
        <w:gridCol w:w="3325"/>
        <w:gridCol w:w="6845"/>
      </w:tblGrid>
      <w:tr w:rsidR="005C4C4E" w14:paraId="05E4B132" w14:textId="77777777">
        <w:trPr>
          <w:trHeight w:val="84"/>
        </w:trPr>
        <w:tc>
          <w:tcPr>
            <w:tcW w:w="3325" w:type="dxa"/>
            <w:vAlign w:val="center"/>
          </w:tcPr>
          <w:p w14:paraId="5AB8A422" w14:textId="77777777" w:rsidR="005C4C4E" w:rsidRDefault="00000000">
            <w:pPr>
              <w:spacing w:after="200"/>
              <w:rPr>
                <w:rFonts w:ascii="Times New Roman" w:eastAsia="SimSun" w:hAnsi="Times New Roman" w:cs="Times New Roman"/>
                <w:b/>
                <w:color w:val="000000"/>
              </w:rPr>
            </w:pPr>
            <w:r>
              <w:rPr>
                <w:rFonts w:ascii="Times New Roman" w:eastAsia="SimSun" w:hAnsi="Times New Roman" w:cs="Times New Roman"/>
                <w:b/>
                <w:color w:val="000000"/>
                <w:lang w:val="en-GB"/>
              </w:rPr>
              <w:t>ФИО</w:t>
            </w:r>
            <w:r>
              <w:rPr>
                <w:rFonts w:ascii="Times New Roman" w:eastAsia="SimSun" w:hAnsi="Times New Roman" w:cs="Times New Roman"/>
                <w:b/>
                <w:color w:val="000000"/>
              </w:rPr>
              <w:t xml:space="preserve"> ЕИО</w:t>
            </w:r>
          </w:p>
        </w:tc>
        <w:tc>
          <w:tcPr>
            <w:tcW w:w="6845" w:type="dxa"/>
            <w:vAlign w:val="center"/>
          </w:tcPr>
          <w:p w14:paraId="787D9C5E" w14:textId="77777777" w:rsidR="005C4C4E" w:rsidRDefault="005C4C4E">
            <w:pPr>
              <w:spacing w:after="200" w:line="276" w:lineRule="auto"/>
              <w:rPr>
                <w:rFonts w:ascii="Times New Roman" w:eastAsia="SimSun" w:hAnsi="Times New Roman" w:cs="Times New Roman"/>
                <w:lang w:val="en-GB"/>
              </w:rPr>
            </w:pPr>
          </w:p>
        </w:tc>
      </w:tr>
      <w:tr w:rsidR="005C4C4E" w14:paraId="7CF26CB4" w14:textId="77777777">
        <w:trPr>
          <w:trHeight w:val="235"/>
        </w:trPr>
        <w:tc>
          <w:tcPr>
            <w:tcW w:w="3325" w:type="dxa"/>
            <w:vAlign w:val="center"/>
          </w:tcPr>
          <w:p w14:paraId="316E8622" w14:textId="77777777" w:rsidR="005C4C4E" w:rsidRDefault="00000000">
            <w:pPr>
              <w:spacing w:after="200"/>
              <w:rPr>
                <w:rFonts w:ascii="Times New Roman" w:eastAsia="SimSun" w:hAnsi="Times New Roman" w:cs="Times New Roman"/>
                <w:b/>
                <w:color w:val="000000"/>
                <w:lang w:val="en-GB"/>
              </w:rPr>
            </w:pPr>
            <w:r>
              <w:rPr>
                <w:rFonts w:ascii="Times New Roman" w:eastAsia="SimSun" w:hAnsi="Times New Roman" w:cs="Times New Roman"/>
                <w:b/>
                <w:color w:val="000000"/>
              </w:rPr>
              <w:t>Подпись</w:t>
            </w:r>
          </w:p>
        </w:tc>
        <w:tc>
          <w:tcPr>
            <w:tcW w:w="6845" w:type="dxa"/>
            <w:vAlign w:val="center"/>
          </w:tcPr>
          <w:p w14:paraId="781C9E50" w14:textId="77777777" w:rsidR="005C4C4E" w:rsidRDefault="005C4C4E">
            <w:pPr>
              <w:spacing w:after="200" w:line="276" w:lineRule="auto"/>
              <w:jc w:val="center"/>
              <w:rPr>
                <w:rFonts w:ascii="Times New Roman" w:eastAsia="SimSun" w:hAnsi="Times New Roman" w:cs="Times New Roman"/>
                <w:color w:val="595959"/>
                <w:lang w:val="en-GB"/>
              </w:rPr>
            </w:pPr>
          </w:p>
        </w:tc>
      </w:tr>
    </w:tbl>
    <w:p w14:paraId="7B412927" w14:textId="77777777" w:rsidR="005C4C4E" w:rsidRDefault="00000000">
      <w:pPr>
        <w:rPr>
          <w:rFonts w:eastAsia="SimSun"/>
          <w:sz w:val="22"/>
          <w:szCs w:val="22"/>
          <w:lang w:eastAsia="en-US"/>
        </w:rPr>
      </w:pP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t xml:space="preserve">        МП</w:t>
      </w:r>
    </w:p>
    <w:p w14:paraId="0DD4AF70" w14:textId="77777777" w:rsidR="005C4C4E" w:rsidRDefault="00000000">
      <w:pPr>
        <w:jc w:val="center"/>
        <w:rPr>
          <w:rFonts w:eastAsia="SimSun"/>
          <w:b/>
          <w:spacing w:val="26"/>
          <w:sz w:val="22"/>
          <w:szCs w:val="22"/>
          <w:lang w:eastAsia="en-US"/>
        </w:rPr>
      </w:pPr>
      <w:r>
        <w:rPr>
          <w:rFonts w:eastAsia="SimSun"/>
          <w:b/>
          <w:spacing w:val="26"/>
          <w:sz w:val="22"/>
          <w:szCs w:val="22"/>
          <w:lang w:eastAsia="en-US"/>
        </w:rPr>
        <w:br w:type="page" w:clear="all"/>
      </w:r>
      <w:r>
        <w:rPr>
          <w:rFonts w:eastAsia="SimSun"/>
          <w:b/>
          <w:spacing w:val="26"/>
          <w:sz w:val="22"/>
          <w:szCs w:val="22"/>
          <w:lang w:eastAsia="en-US"/>
        </w:rPr>
        <w:lastRenderedPageBreak/>
        <w:t>ЗАВЕРЕНИЕ КОНТРАГЕНТА</w:t>
      </w:r>
    </w:p>
    <w:p w14:paraId="335B0F50" w14:textId="77777777" w:rsidR="005C4C4E" w:rsidRDefault="00000000">
      <w:pPr>
        <w:jc w:val="center"/>
        <w:rPr>
          <w:rFonts w:eastAsia="SimSun"/>
          <w:b/>
          <w:spacing w:val="26"/>
          <w:sz w:val="22"/>
          <w:szCs w:val="22"/>
          <w:lang w:eastAsia="en-US"/>
        </w:rPr>
      </w:pPr>
      <w:r>
        <w:rPr>
          <w:rFonts w:eastAsia="SimSun"/>
          <w:b/>
          <w:spacing w:val="26"/>
          <w:sz w:val="22"/>
          <w:szCs w:val="22"/>
          <w:lang w:eastAsia="en-US"/>
        </w:rPr>
        <w:t>ИНДИВИДУАЛЬНОГО ПРЕДПРИНИМАТЕЛЯ</w:t>
      </w:r>
    </w:p>
    <w:p w14:paraId="47674FAC" w14:textId="77777777" w:rsidR="005C4C4E" w:rsidRDefault="00000000">
      <w:pPr>
        <w:rPr>
          <w:b/>
          <w:color w:val="020C22"/>
          <w:sz w:val="22"/>
          <w:szCs w:val="22"/>
        </w:rPr>
      </w:pPr>
      <w:r>
        <w:rPr>
          <w:b/>
          <w:color w:val="020C22"/>
          <w:sz w:val="22"/>
          <w:szCs w:val="22"/>
        </w:rPr>
        <w:t xml:space="preserve">Дата ________ </w:t>
      </w:r>
    </w:p>
    <w:p w14:paraId="61684AA1" w14:textId="77777777" w:rsidR="005C4C4E" w:rsidRDefault="005C4C4E">
      <w:pPr>
        <w:jc w:val="both"/>
        <w:rPr>
          <w:rFonts w:eastAsia="SimSun"/>
          <w:b/>
          <w:color w:val="595959"/>
          <w:sz w:val="22"/>
          <w:szCs w:val="22"/>
          <w:highlight w:val="yellow"/>
          <w:lang w:eastAsia="en-US"/>
        </w:rPr>
      </w:pPr>
    </w:p>
    <w:tbl>
      <w:tblPr>
        <w:tblStyle w:val="affb"/>
        <w:tblW w:w="10170" w:type="dxa"/>
        <w:tblInd w:w="-5" w:type="dxa"/>
        <w:tblLook w:val="04A0" w:firstRow="1" w:lastRow="0" w:firstColumn="1" w:lastColumn="0" w:noHBand="0" w:noVBand="1"/>
      </w:tblPr>
      <w:tblGrid>
        <w:gridCol w:w="3207"/>
        <w:gridCol w:w="6963"/>
      </w:tblGrid>
      <w:tr w:rsidR="005C4C4E" w14:paraId="51245CC6" w14:textId="77777777">
        <w:trPr>
          <w:trHeight w:hRule="exact" w:val="548"/>
        </w:trPr>
        <w:tc>
          <w:tcPr>
            <w:tcW w:w="3207" w:type="dxa"/>
            <w:vAlign w:val="center"/>
          </w:tcPr>
          <w:p w14:paraId="7903F7D3" w14:textId="77777777" w:rsidR="005C4C4E" w:rsidRDefault="00000000">
            <w:pPr>
              <w:spacing w:after="200" w:line="276" w:lineRule="auto"/>
              <w:rPr>
                <w:rFonts w:ascii="Times New Roman" w:eastAsia="SimSun" w:hAnsi="Times New Roman" w:cs="Times New Roman"/>
                <w:b/>
              </w:rPr>
            </w:pPr>
            <w:r>
              <w:rPr>
                <w:rFonts w:ascii="Times New Roman" w:eastAsia="SimSun" w:hAnsi="Times New Roman" w:cs="Times New Roman"/>
                <w:b/>
              </w:rPr>
              <w:t>ФИО ИП- контрагента по сделке (операции)</w:t>
            </w:r>
          </w:p>
        </w:tc>
        <w:tc>
          <w:tcPr>
            <w:tcW w:w="6963" w:type="dxa"/>
            <w:vAlign w:val="center"/>
          </w:tcPr>
          <w:p w14:paraId="284744BA" w14:textId="77777777" w:rsidR="005C4C4E" w:rsidRDefault="005C4C4E">
            <w:pPr>
              <w:spacing w:after="200" w:line="276" w:lineRule="auto"/>
              <w:rPr>
                <w:rFonts w:ascii="Times New Roman" w:eastAsia="SimSun" w:hAnsi="Times New Roman" w:cs="Times New Roman"/>
                <w:b/>
              </w:rPr>
            </w:pPr>
          </w:p>
        </w:tc>
      </w:tr>
      <w:tr w:rsidR="005C4C4E" w14:paraId="1EBAD9B7" w14:textId="77777777">
        <w:trPr>
          <w:trHeight w:hRule="exact" w:val="427"/>
        </w:trPr>
        <w:tc>
          <w:tcPr>
            <w:tcW w:w="3207" w:type="dxa"/>
            <w:vAlign w:val="center"/>
          </w:tcPr>
          <w:p w14:paraId="7B080386" w14:textId="77777777" w:rsidR="005C4C4E" w:rsidRDefault="00000000">
            <w:pPr>
              <w:spacing w:after="200" w:line="276" w:lineRule="auto"/>
              <w:rPr>
                <w:rFonts w:ascii="Times New Roman" w:eastAsia="SimSun" w:hAnsi="Times New Roman" w:cs="Times New Roman"/>
                <w:b/>
                <w:lang w:val="en-GB"/>
              </w:rPr>
            </w:pPr>
            <w:r>
              <w:rPr>
                <w:rFonts w:ascii="Times New Roman" w:eastAsia="SimSun" w:hAnsi="Times New Roman" w:cs="Times New Roman"/>
                <w:b/>
              </w:rPr>
              <w:t>ОГРНИП, ИНН</w:t>
            </w:r>
          </w:p>
        </w:tc>
        <w:tc>
          <w:tcPr>
            <w:tcW w:w="6963" w:type="dxa"/>
            <w:vAlign w:val="center"/>
          </w:tcPr>
          <w:p w14:paraId="7D7C2596" w14:textId="77777777" w:rsidR="005C4C4E" w:rsidRDefault="005C4C4E">
            <w:pPr>
              <w:spacing w:after="200" w:line="276" w:lineRule="auto"/>
              <w:rPr>
                <w:rFonts w:ascii="Times New Roman" w:eastAsia="SimSun" w:hAnsi="Times New Roman" w:cs="Times New Roman"/>
                <w:i/>
                <w:color w:val="2F5496"/>
                <w:lang w:val="en-GB"/>
              </w:rPr>
            </w:pPr>
          </w:p>
        </w:tc>
      </w:tr>
    </w:tbl>
    <w:p w14:paraId="013EFC74" w14:textId="77777777" w:rsidR="005C4C4E" w:rsidRDefault="005C4C4E">
      <w:pPr>
        <w:ind w:firstLine="709"/>
        <w:jc w:val="both"/>
        <w:rPr>
          <w:rFonts w:eastAsia="SimSun"/>
          <w:color w:val="000000"/>
          <w:sz w:val="22"/>
          <w:szCs w:val="22"/>
          <w:highlight w:val="yellow"/>
          <w:lang w:val="en-GB" w:eastAsia="en-US"/>
        </w:rPr>
      </w:pPr>
    </w:p>
    <w:p w14:paraId="68679FBE" w14:textId="77777777" w:rsidR="005C4C4E" w:rsidRDefault="00000000">
      <w:pPr>
        <w:jc w:val="both"/>
        <w:rPr>
          <w:rFonts w:eastAsia="SimSun"/>
          <w:color w:val="000000"/>
          <w:sz w:val="22"/>
          <w:szCs w:val="22"/>
          <w:lang w:eastAsia="en-US"/>
        </w:rPr>
      </w:pPr>
      <w:r>
        <w:rPr>
          <w:rFonts w:eastAsia="SimSun"/>
          <w:color w:val="000000"/>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A681F4D" w14:textId="77777777" w:rsidR="005C4C4E" w:rsidRDefault="00000000">
      <w:pPr>
        <w:numPr>
          <w:ilvl w:val="0"/>
          <w:numId w:val="9"/>
        </w:numPr>
        <w:ind w:left="426" w:hanging="284"/>
        <w:contextualSpacing/>
        <w:jc w:val="both"/>
        <w:rPr>
          <w:rFonts w:eastAsia="SimSun"/>
          <w:color w:val="000000"/>
          <w:sz w:val="22"/>
          <w:szCs w:val="22"/>
          <w:lang w:eastAsia="en-US"/>
        </w:rPr>
      </w:pPr>
      <w:r>
        <w:rPr>
          <w:rFonts w:eastAsia="SimSun"/>
          <w:b/>
          <w:color w:val="000000"/>
          <w:sz w:val="22"/>
          <w:szCs w:val="22"/>
          <w:lang w:eastAsia="en-US"/>
        </w:rPr>
        <w:t>НЕ ЯВЛЯЮСЬ/ЯВЛЯЮСЬ</w:t>
      </w:r>
      <w:r>
        <w:rPr>
          <w:rFonts w:eastAsia="SimSun"/>
          <w:color w:val="000000"/>
          <w:sz w:val="22"/>
          <w:szCs w:val="22"/>
          <w:lang w:eastAsia="en-US"/>
        </w:rPr>
        <w:t xml:space="preserve"> </w:t>
      </w:r>
      <w:r>
        <w:rPr>
          <w:rFonts w:eastAsia="SimSun"/>
          <w:i/>
          <w:color w:val="000000"/>
          <w:sz w:val="22"/>
          <w:szCs w:val="22"/>
          <w:lang w:eastAsia="en-US"/>
        </w:rPr>
        <w:t>(ненужное зачеркнуть)</w:t>
      </w:r>
      <w:r>
        <w:rPr>
          <w:rFonts w:eastAsia="SimSun"/>
          <w:color w:val="000000"/>
          <w:sz w:val="22"/>
          <w:szCs w:val="22"/>
          <w:lang w:eastAsia="en-US"/>
        </w:rPr>
        <w:t xml:space="preserve"> </w:t>
      </w:r>
      <w:r>
        <w:rPr>
          <w:rFonts w:eastAsia="SimSun"/>
          <w:color w:val="020C22"/>
          <w:sz w:val="22"/>
          <w:szCs w:val="22"/>
          <w:lang w:eastAsia="en-US"/>
        </w:rPr>
        <w:t>иностранным лицом, связанным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w:t>
      </w:r>
      <w:r>
        <w:rPr>
          <w:rFonts w:eastAsia="SimSun"/>
          <w:color w:val="020C22"/>
          <w:sz w:val="22"/>
          <w:szCs w:val="22"/>
          <w:lang w:val="en-GB" w:eastAsia="en-US"/>
        </w:rPr>
        <w:t> </w:t>
      </w:r>
      <w:r>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Pr>
          <w:rFonts w:eastAsia="SimSun"/>
          <w:color w:val="020C22"/>
          <w:sz w:val="22"/>
          <w:szCs w:val="22"/>
          <w:lang w:val="en-GB" w:eastAsia="en-US"/>
        </w:rPr>
        <w:t> </w:t>
      </w:r>
      <w:r>
        <w:rPr>
          <w:rFonts w:eastAsia="SimSun"/>
          <w:color w:val="020C22"/>
          <w:sz w:val="22"/>
          <w:szCs w:val="22"/>
          <w:lang w:eastAsia="en-US"/>
        </w:rPr>
        <w:t>деятельности являются эти государства).</w:t>
      </w:r>
    </w:p>
    <w:p w14:paraId="3785CC20" w14:textId="77777777" w:rsidR="005C4C4E" w:rsidRDefault="005C4C4E">
      <w:pPr>
        <w:jc w:val="both"/>
        <w:rPr>
          <w:rFonts w:eastAsia="SimSun"/>
          <w:color w:val="020C22"/>
          <w:sz w:val="22"/>
          <w:szCs w:val="22"/>
          <w:lang w:eastAsia="en-US"/>
        </w:rPr>
      </w:pPr>
    </w:p>
    <w:tbl>
      <w:tblPr>
        <w:tblStyle w:val="affb"/>
        <w:tblW w:w="10142" w:type="dxa"/>
        <w:tblInd w:w="-5" w:type="dxa"/>
        <w:tblLook w:val="04A0" w:firstRow="1" w:lastRow="0" w:firstColumn="1" w:lastColumn="0" w:noHBand="0" w:noVBand="1"/>
      </w:tblPr>
      <w:tblGrid>
        <w:gridCol w:w="1997"/>
        <w:gridCol w:w="1997"/>
        <w:gridCol w:w="1997"/>
        <w:gridCol w:w="1997"/>
        <w:gridCol w:w="2154"/>
      </w:tblGrid>
      <w:tr w:rsidR="005C4C4E" w14:paraId="6E44ED44" w14:textId="77777777">
        <w:trPr>
          <w:trHeight w:val="1927"/>
        </w:trPr>
        <w:tc>
          <w:tcPr>
            <w:tcW w:w="1997" w:type="dxa"/>
          </w:tcPr>
          <w:p w14:paraId="22F4CAD5"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Номер, серия документа, удостоверяющего личность,</w:t>
            </w:r>
          </w:p>
          <w:p w14:paraId="241613BD"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 и место регистрации</w:t>
            </w:r>
          </w:p>
          <w:p w14:paraId="7E0002A3" w14:textId="77777777" w:rsidR="005C4C4E" w:rsidRDefault="005C4C4E">
            <w:pPr>
              <w:tabs>
                <w:tab w:val="left" w:pos="851"/>
              </w:tabs>
              <w:spacing w:line="288" w:lineRule="auto"/>
              <w:jc w:val="center"/>
              <w:rPr>
                <w:rFonts w:ascii="Times New Roman" w:hAnsi="Times New Roman" w:cs="Times New Roman"/>
                <w:color w:val="020C22"/>
              </w:rPr>
            </w:pPr>
          </w:p>
          <w:p w14:paraId="61722445" w14:textId="77777777" w:rsidR="005C4C4E" w:rsidRDefault="005C4C4E">
            <w:pPr>
              <w:tabs>
                <w:tab w:val="left" w:pos="851"/>
              </w:tabs>
              <w:spacing w:line="288" w:lineRule="auto"/>
              <w:jc w:val="center"/>
              <w:rPr>
                <w:rFonts w:ascii="Times New Roman" w:hAnsi="Times New Roman" w:cs="Times New Roman"/>
                <w:b/>
                <w:color w:val="020C22"/>
              </w:rPr>
            </w:pPr>
          </w:p>
        </w:tc>
        <w:tc>
          <w:tcPr>
            <w:tcW w:w="1997" w:type="dxa"/>
          </w:tcPr>
          <w:p w14:paraId="72E64B0C"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Гражданство</w:t>
            </w:r>
            <w:r>
              <w:rPr>
                <w:rFonts w:ascii="Times New Roman" w:hAnsi="Times New Roman" w:cs="Times New Roman"/>
                <w:color w:val="020C22"/>
              </w:rPr>
              <w:br/>
              <w:t xml:space="preserve">(в обязательном порядке указываются </w:t>
            </w:r>
            <w:r>
              <w:rPr>
                <w:rFonts w:ascii="Times New Roman" w:hAnsi="Times New Roman" w:cs="Times New Roman"/>
                <w:b/>
                <w:color w:val="020C22"/>
              </w:rPr>
              <w:t>все имеющиеся</w:t>
            </w:r>
            <w:r>
              <w:rPr>
                <w:rFonts w:ascii="Times New Roman" w:hAnsi="Times New Roman" w:cs="Times New Roman"/>
                <w:color w:val="020C22"/>
              </w:rPr>
              <w:t xml:space="preserve"> гражданства) </w:t>
            </w:r>
          </w:p>
        </w:tc>
        <w:tc>
          <w:tcPr>
            <w:tcW w:w="1997" w:type="dxa"/>
          </w:tcPr>
          <w:p w14:paraId="07D9FF5A"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Являюсь </w:t>
            </w:r>
            <w:r>
              <w:rPr>
                <w:rFonts w:ascii="Times New Roman" w:hAnsi="Times New Roman" w:cs="Times New Roman"/>
                <w:b/>
                <w:color w:val="020C22"/>
              </w:rPr>
              <w:t>налоговым резидентом</w:t>
            </w:r>
            <w:r>
              <w:rPr>
                <w:rFonts w:ascii="Times New Roman" w:hAnsi="Times New Roman" w:cs="Times New Roman"/>
                <w:color w:val="020C22"/>
              </w:rPr>
              <w:t xml:space="preserve"> иностранного государства </w:t>
            </w:r>
          </w:p>
          <w:p w14:paraId="5125DA10"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342B84C2" w14:textId="77777777" w:rsidR="005C4C4E" w:rsidRDefault="005C4C4E">
            <w:pPr>
              <w:tabs>
                <w:tab w:val="left" w:pos="851"/>
              </w:tabs>
              <w:spacing w:line="288" w:lineRule="auto"/>
              <w:jc w:val="center"/>
              <w:rPr>
                <w:rFonts w:ascii="Times New Roman" w:hAnsi="Times New Roman" w:cs="Times New Roman"/>
                <w:color w:val="020C22"/>
              </w:rPr>
            </w:pPr>
          </w:p>
          <w:p w14:paraId="0490E45E" w14:textId="77777777" w:rsidR="005C4C4E" w:rsidRDefault="005C4C4E">
            <w:pPr>
              <w:tabs>
                <w:tab w:val="left" w:pos="851"/>
              </w:tabs>
              <w:spacing w:line="288" w:lineRule="auto"/>
              <w:jc w:val="center"/>
              <w:rPr>
                <w:rFonts w:ascii="Times New Roman" w:hAnsi="Times New Roman" w:cs="Times New Roman"/>
                <w:color w:val="020C22"/>
              </w:rPr>
            </w:pPr>
          </w:p>
        </w:tc>
        <w:tc>
          <w:tcPr>
            <w:tcW w:w="1997" w:type="dxa"/>
          </w:tcPr>
          <w:p w14:paraId="45958E1D"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Имею </w:t>
            </w:r>
            <w:r>
              <w:rPr>
                <w:rFonts w:ascii="Times New Roman" w:hAnsi="Times New Roman" w:cs="Times New Roman"/>
                <w:b/>
                <w:color w:val="020C22"/>
              </w:rPr>
              <w:t xml:space="preserve">вид(-ы) на жительство </w:t>
            </w:r>
            <w:r>
              <w:rPr>
                <w:rFonts w:ascii="Times New Roman" w:hAnsi="Times New Roman" w:cs="Times New Roman"/>
                <w:color w:val="020C22"/>
              </w:rPr>
              <w:t>(адрес регистрации) в иностранном государстве*</w:t>
            </w:r>
          </w:p>
          <w:p w14:paraId="1579CF92"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7D1CD021" w14:textId="77777777" w:rsidR="005C4C4E" w:rsidRDefault="005C4C4E">
            <w:pPr>
              <w:tabs>
                <w:tab w:val="left" w:pos="851"/>
              </w:tabs>
              <w:spacing w:line="288" w:lineRule="auto"/>
              <w:jc w:val="center"/>
              <w:rPr>
                <w:rFonts w:ascii="Times New Roman" w:hAnsi="Times New Roman" w:cs="Times New Roman"/>
                <w:color w:val="020C22"/>
              </w:rPr>
            </w:pPr>
          </w:p>
          <w:p w14:paraId="556975C0"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3</w:t>
            </w:r>
          </w:p>
        </w:tc>
        <w:tc>
          <w:tcPr>
            <w:tcW w:w="2154" w:type="dxa"/>
          </w:tcPr>
          <w:p w14:paraId="49D73904"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Перечень стран,</w:t>
            </w:r>
            <w:r>
              <w:rPr>
                <w:rFonts w:ascii="Times New Roman" w:hAnsi="Times New Roman" w:cs="Times New Roman"/>
                <w:color w:val="020C22"/>
              </w:rPr>
              <w:t xml:space="preserve"> в которых имею вид(-ы) на жительство (адрес </w:t>
            </w:r>
            <w:proofErr w:type="gramStart"/>
            <w:r>
              <w:rPr>
                <w:rFonts w:ascii="Times New Roman" w:hAnsi="Times New Roman" w:cs="Times New Roman"/>
                <w:color w:val="020C22"/>
              </w:rPr>
              <w:t>регистрации)*</w:t>
            </w:r>
            <w:proofErr w:type="gramEnd"/>
          </w:p>
          <w:p w14:paraId="60B3285E" w14:textId="77777777" w:rsidR="005C4C4E" w:rsidRDefault="005C4C4E">
            <w:pPr>
              <w:tabs>
                <w:tab w:val="left" w:pos="851"/>
              </w:tabs>
              <w:spacing w:line="288" w:lineRule="auto"/>
              <w:jc w:val="center"/>
              <w:rPr>
                <w:rFonts w:ascii="Times New Roman" w:hAnsi="Times New Roman" w:cs="Times New Roman"/>
                <w:color w:val="020C22"/>
              </w:rPr>
            </w:pPr>
          </w:p>
          <w:p w14:paraId="542076CA" w14:textId="77777777" w:rsidR="005C4C4E" w:rsidRDefault="005C4C4E">
            <w:pPr>
              <w:tabs>
                <w:tab w:val="left" w:pos="851"/>
              </w:tabs>
              <w:spacing w:line="288" w:lineRule="auto"/>
              <w:jc w:val="center"/>
              <w:rPr>
                <w:rFonts w:ascii="Times New Roman" w:hAnsi="Times New Roman" w:cs="Times New Roman"/>
                <w:color w:val="020C22"/>
              </w:rPr>
            </w:pPr>
          </w:p>
          <w:p w14:paraId="7C79F8A6"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4</w:t>
            </w:r>
          </w:p>
        </w:tc>
      </w:tr>
      <w:tr w:rsidR="005C4C4E" w14:paraId="5EE17032" w14:textId="77777777">
        <w:trPr>
          <w:trHeight w:val="141"/>
        </w:trPr>
        <w:tc>
          <w:tcPr>
            <w:tcW w:w="1997" w:type="dxa"/>
            <w:vAlign w:val="center"/>
          </w:tcPr>
          <w:p w14:paraId="654F385F"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1</w:t>
            </w:r>
          </w:p>
        </w:tc>
        <w:tc>
          <w:tcPr>
            <w:tcW w:w="1997" w:type="dxa"/>
            <w:vAlign w:val="center"/>
          </w:tcPr>
          <w:p w14:paraId="2B32794B"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2</w:t>
            </w:r>
          </w:p>
        </w:tc>
        <w:tc>
          <w:tcPr>
            <w:tcW w:w="1997" w:type="dxa"/>
            <w:vAlign w:val="center"/>
          </w:tcPr>
          <w:p w14:paraId="4A63F17C"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3</w:t>
            </w:r>
          </w:p>
        </w:tc>
        <w:tc>
          <w:tcPr>
            <w:tcW w:w="1997" w:type="dxa"/>
            <w:vAlign w:val="center"/>
          </w:tcPr>
          <w:p w14:paraId="77340792"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4</w:t>
            </w:r>
          </w:p>
        </w:tc>
        <w:tc>
          <w:tcPr>
            <w:tcW w:w="2154" w:type="dxa"/>
            <w:vAlign w:val="center"/>
          </w:tcPr>
          <w:p w14:paraId="221370F7"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5</w:t>
            </w:r>
          </w:p>
        </w:tc>
      </w:tr>
      <w:tr w:rsidR="005C4C4E" w14:paraId="1FF43EF5" w14:textId="77777777">
        <w:trPr>
          <w:trHeight w:val="367"/>
        </w:trPr>
        <w:tc>
          <w:tcPr>
            <w:tcW w:w="1997" w:type="dxa"/>
          </w:tcPr>
          <w:p w14:paraId="099A1E69" w14:textId="77777777" w:rsidR="005C4C4E" w:rsidRDefault="005C4C4E">
            <w:pPr>
              <w:tabs>
                <w:tab w:val="left" w:pos="851"/>
              </w:tabs>
              <w:spacing w:line="288" w:lineRule="auto"/>
              <w:jc w:val="both"/>
              <w:rPr>
                <w:rFonts w:ascii="Times New Roman" w:hAnsi="Times New Roman" w:cs="Times New Roman"/>
                <w:color w:val="020C22"/>
              </w:rPr>
            </w:pPr>
          </w:p>
        </w:tc>
        <w:tc>
          <w:tcPr>
            <w:tcW w:w="1997" w:type="dxa"/>
          </w:tcPr>
          <w:p w14:paraId="788D595D" w14:textId="77777777" w:rsidR="005C4C4E" w:rsidRDefault="005C4C4E">
            <w:pPr>
              <w:tabs>
                <w:tab w:val="left" w:pos="851"/>
              </w:tabs>
              <w:spacing w:line="288" w:lineRule="auto"/>
              <w:jc w:val="both"/>
              <w:rPr>
                <w:rFonts w:ascii="Times New Roman" w:hAnsi="Times New Roman" w:cs="Times New Roman"/>
                <w:color w:val="020C22"/>
              </w:rPr>
            </w:pPr>
          </w:p>
        </w:tc>
        <w:tc>
          <w:tcPr>
            <w:tcW w:w="1997" w:type="dxa"/>
          </w:tcPr>
          <w:p w14:paraId="61AA3FF7" w14:textId="77777777" w:rsidR="005C4C4E" w:rsidRDefault="005C4C4E">
            <w:pPr>
              <w:tabs>
                <w:tab w:val="left" w:pos="851"/>
              </w:tabs>
              <w:spacing w:line="288" w:lineRule="auto"/>
              <w:jc w:val="both"/>
              <w:rPr>
                <w:rFonts w:ascii="Times New Roman" w:hAnsi="Times New Roman" w:cs="Times New Roman"/>
                <w:color w:val="020C22"/>
              </w:rPr>
            </w:pPr>
          </w:p>
        </w:tc>
        <w:tc>
          <w:tcPr>
            <w:tcW w:w="1997" w:type="dxa"/>
          </w:tcPr>
          <w:p w14:paraId="5B64D83F" w14:textId="77777777" w:rsidR="005C4C4E" w:rsidRDefault="005C4C4E">
            <w:pPr>
              <w:tabs>
                <w:tab w:val="left" w:pos="851"/>
              </w:tabs>
              <w:spacing w:line="288" w:lineRule="auto"/>
              <w:jc w:val="both"/>
              <w:rPr>
                <w:rFonts w:ascii="Times New Roman" w:hAnsi="Times New Roman" w:cs="Times New Roman"/>
                <w:color w:val="020C22"/>
              </w:rPr>
            </w:pPr>
          </w:p>
        </w:tc>
        <w:tc>
          <w:tcPr>
            <w:tcW w:w="2154" w:type="dxa"/>
          </w:tcPr>
          <w:p w14:paraId="46C8C9D8" w14:textId="77777777" w:rsidR="005C4C4E" w:rsidRDefault="005C4C4E">
            <w:pPr>
              <w:tabs>
                <w:tab w:val="left" w:pos="851"/>
              </w:tabs>
              <w:spacing w:line="288" w:lineRule="auto"/>
              <w:jc w:val="both"/>
              <w:rPr>
                <w:rFonts w:ascii="Times New Roman" w:hAnsi="Times New Roman" w:cs="Times New Roman"/>
                <w:color w:val="020C22"/>
              </w:rPr>
            </w:pPr>
          </w:p>
        </w:tc>
      </w:tr>
    </w:tbl>
    <w:p w14:paraId="78200E86" w14:textId="77777777" w:rsidR="005C4C4E" w:rsidRDefault="005C4C4E">
      <w:pPr>
        <w:tabs>
          <w:tab w:val="left" w:pos="851"/>
        </w:tabs>
        <w:spacing w:line="288" w:lineRule="auto"/>
        <w:ind w:left="426"/>
        <w:jc w:val="both"/>
        <w:rPr>
          <w:color w:val="020C22"/>
          <w:sz w:val="22"/>
          <w:szCs w:val="22"/>
          <w:lang w:val="en-US"/>
        </w:rPr>
      </w:pPr>
    </w:p>
    <w:p w14:paraId="00DA1C80" w14:textId="77777777" w:rsidR="005C4C4E" w:rsidRDefault="00000000">
      <w:pPr>
        <w:jc w:val="both"/>
        <w:rPr>
          <w:rFonts w:eastAsia="SimSun"/>
          <w:color w:val="000000"/>
          <w:sz w:val="22"/>
          <w:szCs w:val="22"/>
          <w:lang w:eastAsia="en-US"/>
        </w:rPr>
      </w:pPr>
      <w:r>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840AAE" w14:textId="77777777" w:rsidR="005C4C4E" w:rsidRDefault="005C4C4E">
      <w:pPr>
        <w:spacing w:line="288" w:lineRule="auto"/>
        <w:jc w:val="both"/>
        <w:rPr>
          <w:rFonts w:eastAsia="SimSun"/>
          <w:color w:val="000000"/>
          <w:sz w:val="22"/>
          <w:szCs w:val="22"/>
          <w:lang w:eastAsia="en-US"/>
        </w:rPr>
      </w:pPr>
    </w:p>
    <w:tbl>
      <w:tblPr>
        <w:tblStyle w:val="affb"/>
        <w:tblW w:w="10220" w:type="dxa"/>
        <w:tblInd w:w="-5" w:type="dxa"/>
        <w:tblLook w:val="04A0" w:firstRow="1" w:lastRow="0" w:firstColumn="1" w:lastColumn="0" w:noHBand="0" w:noVBand="1"/>
      </w:tblPr>
      <w:tblGrid>
        <w:gridCol w:w="3341"/>
        <w:gridCol w:w="6879"/>
      </w:tblGrid>
      <w:tr w:rsidR="005C4C4E" w14:paraId="2354D4C7" w14:textId="77777777">
        <w:trPr>
          <w:trHeight w:val="260"/>
        </w:trPr>
        <w:tc>
          <w:tcPr>
            <w:tcW w:w="3341" w:type="dxa"/>
            <w:vAlign w:val="center"/>
          </w:tcPr>
          <w:p w14:paraId="469A872F" w14:textId="77777777" w:rsidR="005C4C4E" w:rsidRDefault="00000000">
            <w:pPr>
              <w:spacing w:after="200"/>
              <w:rPr>
                <w:rFonts w:ascii="Times New Roman" w:eastAsia="SimSun" w:hAnsi="Times New Roman" w:cs="Times New Roman"/>
                <w:b/>
                <w:color w:val="000000"/>
              </w:rPr>
            </w:pPr>
            <w:r>
              <w:rPr>
                <w:rFonts w:ascii="Times New Roman" w:eastAsia="SimSun" w:hAnsi="Times New Roman" w:cs="Times New Roman"/>
                <w:b/>
                <w:color w:val="000000"/>
              </w:rPr>
              <w:t xml:space="preserve">ФИО ИП - </w:t>
            </w:r>
            <w:r>
              <w:rPr>
                <w:rFonts w:ascii="Times New Roman" w:eastAsia="SimSun" w:hAnsi="Times New Roman" w:cs="Times New Roman"/>
                <w:b/>
              </w:rPr>
              <w:t>контрагента по сделке (операции)</w:t>
            </w:r>
          </w:p>
        </w:tc>
        <w:tc>
          <w:tcPr>
            <w:tcW w:w="6879" w:type="dxa"/>
            <w:vAlign w:val="center"/>
          </w:tcPr>
          <w:p w14:paraId="3140F070" w14:textId="77777777" w:rsidR="005C4C4E" w:rsidRDefault="005C4C4E">
            <w:pPr>
              <w:spacing w:after="200" w:line="276" w:lineRule="auto"/>
              <w:rPr>
                <w:rFonts w:ascii="Times New Roman" w:eastAsia="SimSun" w:hAnsi="Times New Roman" w:cs="Times New Roman"/>
              </w:rPr>
            </w:pPr>
          </w:p>
        </w:tc>
      </w:tr>
      <w:tr w:rsidR="005C4C4E" w14:paraId="07853653" w14:textId="77777777">
        <w:trPr>
          <w:trHeight w:val="189"/>
        </w:trPr>
        <w:tc>
          <w:tcPr>
            <w:tcW w:w="3341" w:type="dxa"/>
            <w:vAlign w:val="center"/>
          </w:tcPr>
          <w:p w14:paraId="087392D7" w14:textId="77777777" w:rsidR="005C4C4E" w:rsidRDefault="00000000">
            <w:pPr>
              <w:spacing w:after="200"/>
              <w:rPr>
                <w:rFonts w:ascii="Times New Roman" w:eastAsia="SimSun" w:hAnsi="Times New Roman" w:cs="Times New Roman"/>
                <w:b/>
                <w:color w:val="000000"/>
              </w:rPr>
            </w:pPr>
            <w:r>
              <w:rPr>
                <w:rFonts w:ascii="Times New Roman" w:eastAsia="SimSun" w:hAnsi="Times New Roman" w:cs="Times New Roman"/>
                <w:b/>
                <w:color w:val="000000"/>
              </w:rPr>
              <w:t>Подпись</w:t>
            </w:r>
          </w:p>
        </w:tc>
        <w:tc>
          <w:tcPr>
            <w:tcW w:w="6879" w:type="dxa"/>
            <w:vAlign w:val="center"/>
          </w:tcPr>
          <w:p w14:paraId="54D4EC97" w14:textId="77777777" w:rsidR="005C4C4E" w:rsidRDefault="005C4C4E">
            <w:pPr>
              <w:spacing w:after="200" w:line="276" w:lineRule="auto"/>
              <w:jc w:val="center"/>
              <w:rPr>
                <w:rFonts w:ascii="Times New Roman" w:eastAsia="SimSun" w:hAnsi="Times New Roman" w:cs="Times New Roman"/>
                <w:color w:val="595959"/>
                <w:lang w:val="en-GB"/>
              </w:rPr>
            </w:pPr>
          </w:p>
        </w:tc>
      </w:tr>
    </w:tbl>
    <w:p w14:paraId="1C81BCFC" w14:textId="77777777" w:rsidR="005C4C4E" w:rsidRDefault="005C4C4E">
      <w:pPr>
        <w:rPr>
          <w:rFonts w:eastAsia="SimSun"/>
          <w:b/>
          <w:spacing w:val="26"/>
          <w:sz w:val="22"/>
          <w:szCs w:val="22"/>
          <w:lang w:eastAsia="en-US"/>
        </w:rPr>
      </w:pPr>
    </w:p>
    <w:p w14:paraId="383BD72E" w14:textId="77777777" w:rsidR="005C4C4E" w:rsidRDefault="00000000">
      <w:pPr>
        <w:pageBreakBefore/>
        <w:jc w:val="center"/>
        <w:rPr>
          <w:rFonts w:eastAsia="SimSun"/>
          <w:b/>
          <w:spacing w:val="26"/>
          <w:sz w:val="22"/>
          <w:szCs w:val="22"/>
          <w:lang w:eastAsia="en-US"/>
        </w:rPr>
      </w:pPr>
      <w:r>
        <w:rPr>
          <w:rFonts w:eastAsia="SimSun"/>
          <w:b/>
          <w:spacing w:val="26"/>
          <w:sz w:val="22"/>
          <w:szCs w:val="22"/>
          <w:lang w:eastAsia="en-US"/>
        </w:rPr>
        <w:lastRenderedPageBreak/>
        <w:t>ЗАВЕРЕНИЕ КОНТРАГЕНТА ФИЗИЧЕСКОГО ЛИЦА</w:t>
      </w:r>
    </w:p>
    <w:p w14:paraId="6ABACC10" w14:textId="77777777" w:rsidR="005C4C4E" w:rsidRDefault="005C4C4E">
      <w:pPr>
        <w:jc w:val="center"/>
        <w:rPr>
          <w:rFonts w:eastAsia="SimSun"/>
          <w:b/>
          <w:spacing w:val="26"/>
          <w:sz w:val="22"/>
          <w:szCs w:val="22"/>
          <w:lang w:eastAsia="en-US"/>
        </w:rPr>
      </w:pPr>
    </w:p>
    <w:p w14:paraId="1B335F2D" w14:textId="77777777" w:rsidR="005C4C4E" w:rsidRDefault="00000000">
      <w:pPr>
        <w:rPr>
          <w:rFonts w:eastAsia="SimSun"/>
          <w:b/>
          <w:sz w:val="22"/>
          <w:szCs w:val="22"/>
          <w:lang w:eastAsia="en-US"/>
        </w:rPr>
      </w:pPr>
      <w:r>
        <w:rPr>
          <w:rFonts w:eastAsia="SimSun"/>
          <w:b/>
          <w:sz w:val="22"/>
          <w:szCs w:val="22"/>
          <w:lang w:eastAsia="en-US"/>
        </w:rPr>
        <w:t>Дата _________</w:t>
      </w:r>
    </w:p>
    <w:p w14:paraId="1CD70144" w14:textId="77777777" w:rsidR="005C4C4E" w:rsidRDefault="005C4C4E">
      <w:pPr>
        <w:jc w:val="both"/>
        <w:rPr>
          <w:rFonts w:eastAsia="SimSun"/>
          <w:b/>
          <w:color w:val="595959"/>
          <w:sz w:val="22"/>
          <w:szCs w:val="22"/>
          <w:highlight w:val="yellow"/>
          <w:lang w:eastAsia="en-US"/>
        </w:rPr>
      </w:pPr>
    </w:p>
    <w:tbl>
      <w:tblPr>
        <w:tblStyle w:val="affb"/>
        <w:tblW w:w="10307" w:type="dxa"/>
        <w:tblInd w:w="-5" w:type="dxa"/>
        <w:tblLook w:val="04A0" w:firstRow="1" w:lastRow="0" w:firstColumn="1" w:lastColumn="0" w:noHBand="0" w:noVBand="1"/>
      </w:tblPr>
      <w:tblGrid>
        <w:gridCol w:w="2676"/>
        <w:gridCol w:w="7631"/>
      </w:tblGrid>
      <w:tr w:rsidR="005C4C4E" w14:paraId="2709DD75" w14:textId="77777777">
        <w:trPr>
          <w:trHeight w:hRule="exact" w:val="512"/>
        </w:trPr>
        <w:tc>
          <w:tcPr>
            <w:tcW w:w="2676" w:type="dxa"/>
            <w:vAlign w:val="center"/>
          </w:tcPr>
          <w:p w14:paraId="7F583EDA" w14:textId="77777777" w:rsidR="005C4C4E" w:rsidRDefault="00000000">
            <w:pPr>
              <w:spacing w:after="200" w:line="276" w:lineRule="auto"/>
              <w:rPr>
                <w:rFonts w:ascii="Times New Roman" w:eastAsia="SimSun" w:hAnsi="Times New Roman" w:cs="Times New Roman"/>
                <w:b/>
              </w:rPr>
            </w:pPr>
            <w:r>
              <w:rPr>
                <w:rFonts w:ascii="Times New Roman" w:eastAsia="SimSun" w:hAnsi="Times New Roman" w:cs="Times New Roman"/>
                <w:b/>
              </w:rPr>
              <w:t>ФИО ФЛ - контрагента по сделке (операции)</w:t>
            </w:r>
          </w:p>
        </w:tc>
        <w:tc>
          <w:tcPr>
            <w:tcW w:w="7631" w:type="dxa"/>
            <w:vAlign w:val="center"/>
          </w:tcPr>
          <w:p w14:paraId="77703764" w14:textId="77777777" w:rsidR="005C4C4E" w:rsidRDefault="005C4C4E">
            <w:pPr>
              <w:spacing w:after="200" w:line="276" w:lineRule="auto"/>
              <w:rPr>
                <w:rFonts w:ascii="Times New Roman" w:eastAsia="SimSun" w:hAnsi="Times New Roman" w:cs="Times New Roman"/>
                <w:b/>
              </w:rPr>
            </w:pPr>
          </w:p>
        </w:tc>
      </w:tr>
      <w:tr w:rsidR="005C4C4E" w14:paraId="3A62B496" w14:textId="77777777">
        <w:trPr>
          <w:trHeight w:hRule="exact" w:val="1280"/>
        </w:trPr>
        <w:tc>
          <w:tcPr>
            <w:tcW w:w="2676" w:type="dxa"/>
            <w:vAlign w:val="center"/>
          </w:tcPr>
          <w:p w14:paraId="40819B29" w14:textId="77777777" w:rsidR="005C4C4E" w:rsidRDefault="00000000">
            <w:pPr>
              <w:spacing w:after="200" w:line="276" w:lineRule="auto"/>
              <w:rPr>
                <w:rFonts w:ascii="Times New Roman" w:eastAsia="SimSun" w:hAnsi="Times New Roman" w:cs="Times New Roman"/>
                <w:b/>
              </w:rPr>
            </w:pPr>
            <w:r>
              <w:rPr>
                <w:rFonts w:ascii="Times New Roman" w:eastAsia="SimSun" w:hAnsi="Times New Roman" w:cs="Times New Roman"/>
                <w:b/>
              </w:rPr>
              <w:t xml:space="preserve">ДАТА РОЖДЕНИЯ ФЛ - контрагента по сделке (операции) </w:t>
            </w:r>
          </w:p>
        </w:tc>
        <w:tc>
          <w:tcPr>
            <w:tcW w:w="7631" w:type="dxa"/>
            <w:vAlign w:val="center"/>
          </w:tcPr>
          <w:p w14:paraId="472A3C93" w14:textId="77777777" w:rsidR="005C4C4E" w:rsidRDefault="005C4C4E">
            <w:pPr>
              <w:spacing w:after="200" w:line="276" w:lineRule="auto"/>
              <w:rPr>
                <w:rFonts w:ascii="Times New Roman" w:eastAsia="SimSun" w:hAnsi="Times New Roman" w:cs="Times New Roman"/>
                <w:i/>
                <w:color w:val="2F5496"/>
              </w:rPr>
            </w:pPr>
          </w:p>
        </w:tc>
      </w:tr>
    </w:tbl>
    <w:p w14:paraId="77B6A885" w14:textId="77777777" w:rsidR="005C4C4E" w:rsidRDefault="005C4C4E">
      <w:pPr>
        <w:ind w:firstLine="709"/>
        <w:jc w:val="both"/>
        <w:rPr>
          <w:rFonts w:eastAsia="SimSun"/>
          <w:color w:val="000000"/>
          <w:sz w:val="22"/>
          <w:szCs w:val="22"/>
          <w:highlight w:val="yellow"/>
          <w:lang w:eastAsia="en-US"/>
        </w:rPr>
      </w:pPr>
    </w:p>
    <w:p w14:paraId="356BE1D7" w14:textId="77777777" w:rsidR="005C4C4E" w:rsidRDefault="00000000">
      <w:pPr>
        <w:jc w:val="both"/>
        <w:rPr>
          <w:rFonts w:eastAsia="SimSun"/>
          <w:color w:val="000000"/>
          <w:sz w:val="22"/>
          <w:szCs w:val="22"/>
          <w:lang w:eastAsia="en-US"/>
        </w:rPr>
      </w:pPr>
      <w:r>
        <w:rPr>
          <w:rFonts w:eastAsia="SimSun"/>
          <w:color w:val="000000"/>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6C3C1C3" w14:textId="77777777" w:rsidR="005C4C4E" w:rsidRDefault="00000000">
      <w:pPr>
        <w:numPr>
          <w:ilvl w:val="0"/>
          <w:numId w:val="9"/>
        </w:numPr>
        <w:ind w:left="426" w:hanging="284"/>
        <w:contextualSpacing/>
        <w:jc w:val="both"/>
        <w:rPr>
          <w:rFonts w:eastAsia="SimSun"/>
          <w:color w:val="000000"/>
          <w:sz w:val="22"/>
          <w:szCs w:val="22"/>
          <w:lang w:eastAsia="en-US"/>
        </w:rPr>
      </w:pPr>
      <w:r>
        <w:rPr>
          <w:rFonts w:eastAsia="SimSun"/>
          <w:b/>
          <w:color w:val="000000"/>
          <w:sz w:val="22"/>
          <w:szCs w:val="22"/>
          <w:lang w:eastAsia="en-US"/>
        </w:rPr>
        <w:t>НЕ ЯВЛЯЮСЬ/ЯВЛЯЮСЬ</w:t>
      </w:r>
      <w:r>
        <w:rPr>
          <w:rFonts w:eastAsia="SimSun"/>
          <w:color w:val="000000"/>
          <w:sz w:val="22"/>
          <w:szCs w:val="22"/>
          <w:lang w:eastAsia="en-US"/>
        </w:rPr>
        <w:t xml:space="preserve"> </w:t>
      </w:r>
      <w:r>
        <w:rPr>
          <w:rFonts w:eastAsia="SimSun"/>
          <w:i/>
          <w:color w:val="000000"/>
          <w:sz w:val="22"/>
          <w:szCs w:val="22"/>
          <w:lang w:eastAsia="en-US"/>
        </w:rPr>
        <w:t>(ненужное зачеркнуть)</w:t>
      </w:r>
      <w:r>
        <w:rPr>
          <w:rFonts w:eastAsia="SimSun"/>
          <w:color w:val="000000"/>
          <w:sz w:val="22"/>
          <w:szCs w:val="22"/>
          <w:lang w:eastAsia="en-US"/>
        </w:rPr>
        <w:t xml:space="preserve"> </w:t>
      </w:r>
      <w:r>
        <w:rPr>
          <w:rFonts w:eastAsia="SimSun"/>
          <w:color w:val="020C22"/>
          <w:sz w:val="22"/>
          <w:szCs w:val="22"/>
          <w:lang w:eastAsia="en-US"/>
        </w:rPr>
        <w:t>иностранным лицом, связанным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w:t>
      </w:r>
      <w:r>
        <w:rPr>
          <w:rFonts w:eastAsia="SimSun"/>
          <w:color w:val="020C22"/>
          <w:sz w:val="22"/>
          <w:szCs w:val="22"/>
          <w:lang w:val="en-GB" w:eastAsia="en-US"/>
        </w:rPr>
        <w:t> </w:t>
      </w:r>
      <w:r>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Pr>
          <w:rFonts w:eastAsia="SimSun"/>
          <w:color w:val="020C22"/>
          <w:sz w:val="22"/>
          <w:szCs w:val="22"/>
          <w:lang w:val="en-GB" w:eastAsia="en-US"/>
        </w:rPr>
        <w:t> </w:t>
      </w:r>
      <w:r>
        <w:rPr>
          <w:rFonts w:eastAsia="SimSun"/>
          <w:color w:val="020C22"/>
          <w:sz w:val="22"/>
          <w:szCs w:val="22"/>
          <w:lang w:eastAsia="en-US"/>
        </w:rPr>
        <w:t>деятельности являются эти государства).</w:t>
      </w:r>
    </w:p>
    <w:p w14:paraId="1EED0259" w14:textId="77777777" w:rsidR="005C4C4E" w:rsidRDefault="005C4C4E">
      <w:pPr>
        <w:ind w:left="1080"/>
        <w:contextualSpacing/>
        <w:jc w:val="both"/>
        <w:rPr>
          <w:rFonts w:eastAsia="SimSun"/>
          <w:color w:val="020C22"/>
          <w:sz w:val="22"/>
          <w:szCs w:val="22"/>
          <w:lang w:eastAsia="en-US"/>
        </w:rPr>
      </w:pPr>
    </w:p>
    <w:tbl>
      <w:tblPr>
        <w:tblStyle w:val="affb"/>
        <w:tblW w:w="10105" w:type="dxa"/>
        <w:tblInd w:w="-5" w:type="dxa"/>
        <w:tblLook w:val="04A0" w:firstRow="1" w:lastRow="0" w:firstColumn="1" w:lastColumn="0" w:noHBand="0" w:noVBand="1"/>
      </w:tblPr>
      <w:tblGrid>
        <w:gridCol w:w="1990"/>
        <w:gridCol w:w="1990"/>
        <w:gridCol w:w="1989"/>
        <w:gridCol w:w="2096"/>
        <w:gridCol w:w="2040"/>
      </w:tblGrid>
      <w:tr w:rsidR="005C4C4E" w14:paraId="23CA7B55" w14:textId="77777777">
        <w:trPr>
          <w:trHeight w:val="1686"/>
        </w:trPr>
        <w:tc>
          <w:tcPr>
            <w:tcW w:w="1990" w:type="dxa"/>
          </w:tcPr>
          <w:p w14:paraId="057FE621"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Номер, серия документа, удостоверяющего личность, </w:t>
            </w:r>
          </w:p>
          <w:p w14:paraId="16AC32A5"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и место регистрации</w:t>
            </w:r>
          </w:p>
          <w:p w14:paraId="671F8F53" w14:textId="77777777" w:rsidR="005C4C4E" w:rsidRDefault="005C4C4E">
            <w:pPr>
              <w:tabs>
                <w:tab w:val="left" w:pos="851"/>
              </w:tabs>
              <w:spacing w:line="288" w:lineRule="auto"/>
              <w:jc w:val="center"/>
              <w:rPr>
                <w:rFonts w:ascii="Times New Roman" w:hAnsi="Times New Roman" w:cs="Times New Roman"/>
                <w:color w:val="020C22"/>
              </w:rPr>
            </w:pPr>
          </w:p>
          <w:p w14:paraId="40CA4383" w14:textId="77777777" w:rsidR="005C4C4E" w:rsidRDefault="005C4C4E">
            <w:pPr>
              <w:tabs>
                <w:tab w:val="left" w:pos="851"/>
              </w:tabs>
              <w:spacing w:line="288" w:lineRule="auto"/>
              <w:jc w:val="center"/>
              <w:rPr>
                <w:rFonts w:ascii="Times New Roman" w:hAnsi="Times New Roman" w:cs="Times New Roman"/>
                <w:b/>
                <w:color w:val="020C22"/>
              </w:rPr>
            </w:pPr>
          </w:p>
        </w:tc>
        <w:tc>
          <w:tcPr>
            <w:tcW w:w="1990" w:type="dxa"/>
          </w:tcPr>
          <w:p w14:paraId="2A8CC2B2"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Гражданство</w:t>
            </w:r>
            <w:r>
              <w:rPr>
                <w:rFonts w:ascii="Times New Roman" w:hAnsi="Times New Roman" w:cs="Times New Roman"/>
                <w:color w:val="020C22"/>
              </w:rPr>
              <w:br/>
              <w:t xml:space="preserve">(в обязательном порядке указываются </w:t>
            </w:r>
            <w:r>
              <w:rPr>
                <w:rFonts w:ascii="Times New Roman" w:hAnsi="Times New Roman" w:cs="Times New Roman"/>
                <w:b/>
                <w:color w:val="020C22"/>
              </w:rPr>
              <w:t>все имеющиеся</w:t>
            </w:r>
            <w:r>
              <w:rPr>
                <w:rFonts w:ascii="Times New Roman" w:hAnsi="Times New Roman" w:cs="Times New Roman"/>
                <w:color w:val="020C22"/>
              </w:rPr>
              <w:t xml:space="preserve"> гражданства)</w:t>
            </w:r>
          </w:p>
        </w:tc>
        <w:tc>
          <w:tcPr>
            <w:tcW w:w="1989" w:type="dxa"/>
          </w:tcPr>
          <w:p w14:paraId="7515F2CA"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Являюсь </w:t>
            </w:r>
            <w:r>
              <w:rPr>
                <w:rFonts w:ascii="Times New Roman" w:hAnsi="Times New Roman" w:cs="Times New Roman"/>
                <w:b/>
                <w:color w:val="020C22"/>
              </w:rPr>
              <w:t>налоговым резидентом</w:t>
            </w:r>
            <w:r>
              <w:rPr>
                <w:rFonts w:ascii="Times New Roman" w:hAnsi="Times New Roman" w:cs="Times New Roman"/>
                <w:color w:val="020C22"/>
              </w:rPr>
              <w:t xml:space="preserve"> иностранного государства (ДА/НЕТ)</w:t>
            </w:r>
          </w:p>
          <w:p w14:paraId="66101E33" w14:textId="77777777" w:rsidR="005C4C4E" w:rsidRDefault="005C4C4E">
            <w:pPr>
              <w:tabs>
                <w:tab w:val="left" w:pos="851"/>
              </w:tabs>
              <w:spacing w:line="288" w:lineRule="auto"/>
              <w:jc w:val="center"/>
              <w:rPr>
                <w:rFonts w:ascii="Times New Roman" w:hAnsi="Times New Roman" w:cs="Times New Roman"/>
                <w:color w:val="020C22"/>
              </w:rPr>
            </w:pPr>
          </w:p>
        </w:tc>
        <w:tc>
          <w:tcPr>
            <w:tcW w:w="2096" w:type="dxa"/>
          </w:tcPr>
          <w:p w14:paraId="13637D3F"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Имею </w:t>
            </w:r>
            <w:r>
              <w:rPr>
                <w:rFonts w:ascii="Times New Roman" w:hAnsi="Times New Roman" w:cs="Times New Roman"/>
                <w:b/>
                <w:color w:val="020C22"/>
              </w:rPr>
              <w:t xml:space="preserve">вид(-ы) на жительство </w:t>
            </w:r>
            <w:r>
              <w:rPr>
                <w:rFonts w:ascii="Times New Roman" w:hAnsi="Times New Roman" w:cs="Times New Roman"/>
                <w:color w:val="020C22"/>
              </w:rPr>
              <w:t xml:space="preserve">(адрес </w:t>
            </w:r>
            <w:proofErr w:type="gramStart"/>
            <w:r>
              <w:rPr>
                <w:rFonts w:ascii="Times New Roman" w:hAnsi="Times New Roman" w:cs="Times New Roman"/>
                <w:color w:val="020C22"/>
              </w:rPr>
              <w:t>регистрации)*</w:t>
            </w:r>
            <w:proofErr w:type="gramEnd"/>
            <w:r>
              <w:rPr>
                <w:rFonts w:ascii="Times New Roman" w:hAnsi="Times New Roman" w:cs="Times New Roman"/>
                <w:color w:val="020C22"/>
              </w:rPr>
              <w:t xml:space="preserve">  в иностранном государстве</w:t>
            </w:r>
          </w:p>
          <w:p w14:paraId="6AC890E2"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2B6B1461" w14:textId="77777777" w:rsidR="005C4C4E" w:rsidRDefault="005C4C4E">
            <w:pPr>
              <w:tabs>
                <w:tab w:val="left" w:pos="851"/>
              </w:tabs>
              <w:spacing w:line="288" w:lineRule="auto"/>
              <w:jc w:val="center"/>
              <w:rPr>
                <w:rFonts w:ascii="Times New Roman" w:hAnsi="Times New Roman" w:cs="Times New Roman"/>
                <w:color w:val="020C22"/>
              </w:rPr>
            </w:pPr>
          </w:p>
          <w:p w14:paraId="45F9A4D4"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3</w:t>
            </w:r>
          </w:p>
        </w:tc>
        <w:tc>
          <w:tcPr>
            <w:tcW w:w="2040" w:type="dxa"/>
          </w:tcPr>
          <w:p w14:paraId="15353FD2"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Перечень стран,</w:t>
            </w:r>
            <w:r>
              <w:rPr>
                <w:rFonts w:ascii="Times New Roman" w:hAnsi="Times New Roman" w:cs="Times New Roman"/>
                <w:color w:val="020C22"/>
              </w:rPr>
              <w:t xml:space="preserve"> в которых имею вид(-ы) на жительство (адрес </w:t>
            </w:r>
            <w:proofErr w:type="gramStart"/>
            <w:r>
              <w:rPr>
                <w:rFonts w:ascii="Times New Roman" w:hAnsi="Times New Roman" w:cs="Times New Roman"/>
                <w:color w:val="020C22"/>
              </w:rPr>
              <w:t>регистрации)*</w:t>
            </w:r>
            <w:proofErr w:type="gramEnd"/>
          </w:p>
          <w:p w14:paraId="36DE16DC" w14:textId="77777777" w:rsidR="005C4C4E" w:rsidRDefault="005C4C4E">
            <w:pPr>
              <w:tabs>
                <w:tab w:val="left" w:pos="851"/>
              </w:tabs>
              <w:spacing w:line="288" w:lineRule="auto"/>
              <w:jc w:val="center"/>
              <w:rPr>
                <w:rFonts w:ascii="Times New Roman" w:hAnsi="Times New Roman" w:cs="Times New Roman"/>
                <w:color w:val="020C22"/>
              </w:rPr>
            </w:pPr>
          </w:p>
          <w:p w14:paraId="011FB8E9" w14:textId="77777777" w:rsidR="005C4C4E" w:rsidRDefault="005C4C4E">
            <w:pPr>
              <w:tabs>
                <w:tab w:val="left" w:pos="851"/>
              </w:tabs>
              <w:spacing w:line="288" w:lineRule="auto"/>
              <w:jc w:val="center"/>
              <w:rPr>
                <w:rFonts w:ascii="Times New Roman" w:hAnsi="Times New Roman" w:cs="Times New Roman"/>
                <w:color w:val="020C22"/>
              </w:rPr>
            </w:pPr>
          </w:p>
          <w:p w14:paraId="390584F5"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4</w:t>
            </w:r>
          </w:p>
        </w:tc>
      </w:tr>
      <w:tr w:rsidR="005C4C4E" w14:paraId="10942A69" w14:textId="77777777">
        <w:trPr>
          <w:trHeight w:val="142"/>
        </w:trPr>
        <w:tc>
          <w:tcPr>
            <w:tcW w:w="1990" w:type="dxa"/>
            <w:vAlign w:val="center"/>
          </w:tcPr>
          <w:p w14:paraId="29EA2008"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1</w:t>
            </w:r>
          </w:p>
        </w:tc>
        <w:tc>
          <w:tcPr>
            <w:tcW w:w="1990" w:type="dxa"/>
            <w:vAlign w:val="center"/>
          </w:tcPr>
          <w:p w14:paraId="15DB9692"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2</w:t>
            </w:r>
          </w:p>
        </w:tc>
        <w:tc>
          <w:tcPr>
            <w:tcW w:w="1989" w:type="dxa"/>
            <w:vAlign w:val="center"/>
          </w:tcPr>
          <w:p w14:paraId="242C1357"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3</w:t>
            </w:r>
          </w:p>
        </w:tc>
        <w:tc>
          <w:tcPr>
            <w:tcW w:w="2096" w:type="dxa"/>
            <w:vAlign w:val="center"/>
          </w:tcPr>
          <w:p w14:paraId="49EEC234"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4</w:t>
            </w:r>
          </w:p>
        </w:tc>
        <w:tc>
          <w:tcPr>
            <w:tcW w:w="2040" w:type="dxa"/>
            <w:vAlign w:val="center"/>
          </w:tcPr>
          <w:p w14:paraId="679D174F"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5</w:t>
            </w:r>
          </w:p>
        </w:tc>
      </w:tr>
      <w:tr w:rsidR="005C4C4E" w14:paraId="1FBF885C" w14:textId="77777777">
        <w:trPr>
          <w:trHeight w:val="371"/>
        </w:trPr>
        <w:tc>
          <w:tcPr>
            <w:tcW w:w="1990" w:type="dxa"/>
          </w:tcPr>
          <w:p w14:paraId="1F2BC986" w14:textId="77777777" w:rsidR="005C4C4E" w:rsidRDefault="005C4C4E">
            <w:pPr>
              <w:tabs>
                <w:tab w:val="left" w:pos="851"/>
              </w:tabs>
              <w:spacing w:line="288" w:lineRule="auto"/>
              <w:jc w:val="both"/>
              <w:rPr>
                <w:rFonts w:ascii="Times New Roman" w:hAnsi="Times New Roman" w:cs="Times New Roman"/>
                <w:color w:val="020C22"/>
              </w:rPr>
            </w:pPr>
          </w:p>
        </w:tc>
        <w:tc>
          <w:tcPr>
            <w:tcW w:w="1990" w:type="dxa"/>
          </w:tcPr>
          <w:p w14:paraId="6DDEE92D" w14:textId="77777777" w:rsidR="005C4C4E" w:rsidRDefault="005C4C4E">
            <w:pPr>
              <w:tabs>
                <w:tab w:val="left" w:pos="851"/>
              </w:tabs>
              <w:spacing w:line="288" w:lineRule="auto"/>
              <w:jc w:val="both"/>
              <w:rPr>
                <w:rFonts w:ascii="Times New Roman" w:hAnsi="Times New Roman" w:cs="Times New Roman"/>
                <w:color w:val="020C22"/>
              </w:rPr>
            </w:pPr>
          </w:p>
        </w:tc>
        <w:tc>
          <w:tcPr>
            <w:tcW w:w="1989" w:type="dxa"/>
          </w:tcPr>
          <w:p w14:paraId="1BA458D6" w14:textId="77777777" w:rsidR="005C4C4E" w:rsidRDefault="005C4C4E">
            <w:pPr>
              <w:tabs>
                <w:tab w:val="left" w:pos="851"/>
              </w:tabs>
              <w:spacing w:line="288" w:lineRule="auto"/>
              <w:jc w:val="both"/>
              <w:rPr>
                <w:rFonts w:ascii="Times New Roman" w:hAnsi="Times New Roman" w:cs="Times New Roman"/>
                <w:color w:val="020C22"/>
              </w:rPr>
            </w:pPr>
          </w:p>
        </w:tc>
        <w:tc>
          <w:tcPr>
            <w:tcW w:w="2096" w:type="dxa"/>
          </w:tcPr>
          <w:p w14:paraId="0AF0DC64" w14:textId="77777777" w:rsidR="005C4C4E" w:rsidRDefault="005C4C4E">
            <w:pPr>
              <w:tabs>
                <w:tab w:val="left" w:pos="851"/>
              </w:tabs>
              <w:spacing w:line="288" w:lineRule="auto"/>
              <w:jc w:val="both"/>
              <w:rPr>
                <w:rFonts w:ascii="Times New Roman" w:hAnsi="Times New Roman" w:cs="Times New Roman"/>
                <w:color w:val="020C22"/>
              </w:rPr>
            </w:pPr>
          </w:p>
        </w:tc>
        <w:tc>
          <w:tcPr>
            <w:tcW w:w="2040" w:type="dxa"/>
          </w:tcPr>
          <w:p w14:paraId="5543A937" w14:textId="77777777" w:rsidR="005C4C4E" w:rsidRDefault="005C4C4E">
            <w:pPr>
              <w:tabs>
                <w:tab w:val="left" w:pos="851"/>
              </w:tabs>
              <w:spacing w:line="288" w:lineRule="auto"/>
              <w:jc w:val="both"/>
              <w:rPr>
                <w:rFonts w:ascii="Times New Roman" w:hAnsi="Times New Roman" w:cs="Times New Roman"/>
                <w:color w:val="020C22"/>
              </w:rPr>
            </w:pPr>
          </w:p>
        </w:tc>
      </w:tr>
    </w:tbl>
    <w:p w14:paraId="11DF020C" w14:textId="77777777" w:rsidR="005C4C4E" w:rsidRDefault="005C4C4E">
      <w:pPr>
        <w:tabs>
          <w:tab w:val="left" w:pos="851"/>
        </w:tabs>
        <w:spacing w:line="288" w:lineRule="auto"/>
        <w:ind w:left="426"/>
        <w:jc w:val="both"/>
        <w:rPr>
          <w:color w:val="020C22"/>
          <w:sz w:val="22"/>
          <w:szCs w:val="22"/>
          <w:lang w:val="en-US"/>
        </w:rPr>
      </w:pPr>
    </w:p>
    <w:p w14:paraId="335E4AEB" w14:textId="77777777" w:rsidR="005C4C4E" w:rsidRDefault="00000000">
      <w:pPr>
        <w:jc w:val="both"/>
        <w:rPr>
          <w:rFonts w:eastAsia="SimSun"/>
          <w:color w:val="000000"/>
          <w:sz w:val="22"/>
          <w:szCs w:val="22"/>
          <w:lang w:eastAsia="en-US"/>
        </w:rPr>
      </w:pPr>
      <w:r>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36CFAEE" w14:textId="77777777" w:rsidR="005C4C4E" w:rsidRDefault="005C4C4E">
      <w:pPr>
        <w:spacing w:line="288" w:lineRule="auto"/>
        <w:jc w:val="both"/>
        <w:rPr>
          <w:rFonts w:eastAsia="SimSun"/>
          <w:color w:val="000000"/>
          <w:sz w:val="22"/>
          <w:szCs w:val="22"/>
          <w:lang w:eastAsia="en-US"/>
        </w:rPr>
      </w:pPr>
    </w:p>
    <w:tbl>
      <w:tblPr>
        <w:tblStyle w:val="affb"/>
        <w:tblW w:w="10195" w:type="dxa"/>
        <w:tblInd w:w="-5" w:type="dxa"/>
        <w:tblLook w:val="04A0" w:firstRow="1" w:lastRow="0" w:firstColumn="1" w:lastColumn="0" w:noHBand="0" w:noVBand="1"/>
      </w:tblPr>
      <w:tblGrid>
        <w:gridCol w:w="3431"/>
        <w:gridCol w:w="6764"/>
      </w:tblGrid>
      <w:tr w:rsidR="005C4C4E" w14:paraId="1686708B" w14:textId="77777777">
        <w:trPr>
          <w:trHeight w:val="216"/>
        </w:trPr>
        <w:tc>
          <w:tcPr>
            <w:tcW w:w="3431" w:type="dxa"/>
            <w:vAlign w:val="center"/>
          </w:tcPr>
          <w:p w14:paraId="46E342F8" w14:textId="77777777" w:rsidR="005C4C4E" w:rsidRDefault="00000000">
            <w:pPr>
              <w:spacing w:after="200"/>
              <w:rPr>
                <w:rFonts w:ascii="Times New Roman" w:eastAsia="SimSun" w:hAnsi="Times New Roman" w:cs="Times New Roman"/>
                <w:b/>
                <w:color w:val="000000"/>
              </w:rPr>
            </w:pPr>
            <w:r>
              <w:rPr>
                <w:rFonts w:ascii="Times New Roman" w:eastAsia="SimSun" w:hAnsi="Times New Roman" w:cs="Times New Roman"/>
                <w:b/>
                <w:color w:val="000000"/>
              </w:rPr>
              <w:t xml:space="preserve">ФИО ФЛ </w:t>
            </w:r>
            <w:r>
              <w:rPr>
                <w:rFonts w:ascii="Times New Roman" w:eastAsia="SimSun" w:hAnsi="Times New Roman" w:cs="Times New Roman"/>
                <w:b/>
              </w:rPr>
              <w:t>- контрагента по сделке (операции)</w:t>
            </w:r>
          </w:p>
        </w:tc>
        <w:tc>
          <w:tcPr>
            <w:tcW w:w="6764" w:type="dxa"/>
            <w:vAlign w:val="center"/>
          </w:tcPr>
          <w:p w14:paraId="178CFB03" w14:textId="77777777" w:rsidR="005C4C4E" w:rsidRDefault="005C4C4E">
            <w:pPr>
              <w:spacing w:after="200" w:line="276" w:lineRule="auto"/>
              <w:rPr>
                <w:rFonts w:ascii="Times New Roman" w:eastAsia="SimSun" w:hAnsi="Times New Roman" w:cs="Times New Roman"/>
              </w:rPr>
            </w:pPr>
          </w:p>
        </w:tc>
      </w:tr>
      <w:tr w:rsidR="005C4C4E" w14:paraId="2F79F86E" w14:textId="77777777">
        <w:trPr>
          <w:trHeight w:val="175"/>
        </w:trPr>
        <w:tc>
          <w:tcPr>
            <w:tcW w:w="3431" w:type="dxa"/>
            <w:vAlign w:val="center"/>
          </w:tcPr>
          <w:p w14:paraId="3E983ECA" w14:textId="77777777" w:rsidR="005C4C4E" w:rsidRDefault="00000000">
            <w:pPr>
              <w:spacing w:after="200"/>
              <w:rPr>
                <w:rFonts w:ascii="Times New Roman" w:eastAsia="SimSun" w:hAnsi="Times New Roman" w:cs="Times New Roman"/>
                <w:b/>
                <w:color w:val="000000"/>
              </w:rPr>
            </w:pPr>
            <w:proofErr w:type="gramStart"/>
            <w:r>
              <w:rPr>
                <w:rFonts w:ascii="Times New Roman" w:eastAsia="SimSun" w:hAnsi="Times New Roman" w:cs="Times New Roman"/>
                <w:b/>
                <w:color w:val="000000"/>
              </w:rPr>
              <w:t>Подпись</w:t>
            </w:r>
            <w:r>
              <w:rPr>
                <w:rFonts w:ascii="Times New Roman" w:eastAsia="SimSun" w:hAnsi="Times New Roman" w:cs="Times New Roman"/>
                <w:vertAlign w:val="superscript"/>
              </w:rPr>
              <w:t xml:space="preserve"> </w:t>
            </w:r>
            <w:r>
              <w:rPr>
                <w:rFonts w:ascii="Times New Roman" w:eastAsia="SimSun" w:hAnsi="Times New Roman" w:cs="Times New Roman"/>
              </w:rPr>
              <w:t xml:space="preserve"> </w:t>
            </w:r>
            <w:r>
              <w:rPr>
                <w:rFonts w:ascii="Times New Roman" w:eastAsia="SimSun" w:hAnsi="Times New Roman" w:cs="Times New Roman"/>
                <w:b/>
                <w:color w:val="000000"/>
              </w:rPr>
              <w:t>ФЛ</w:t>
            </w:r>
            <w:proofErr w:type="gramEnd"/>
            <w:r>
              <w:rPr>
                <w:rFonts w:ascii="Times New Roman" w:eastAsia="SimSun" w:hAnsi="Times New Roman" w:cs="Times New Roman"/>
                <w:b/>
                <w:color w:val="000000"/>
              </w:rPr>
              <w:t xml:space="preserve"> </w:t>
            </w:r>
          </w:p>
        </w:tc>
        <w:tc>
          <w:tcPr>
            <w:tcW w:w="6764" w:type="dxa"/>
            <w:vAlign w:val="center"/>
          </w:tcPr>
          <w:p w14:paraId="71ADB15C" w14:textId="77777777" w:rsidR="005C4C4E" w:rsidRDefault="005C4C4E">
            <w:pPr>
              <w:spacing w:after="200" w:line="276" w:lineRule="auto"/>
              <w:rPr>
                <w:rFonts w:ascii="Times New Roman" w:eastAsia="SimSun" w:hAnsi="Times New Roman" w:cs="Times New Roman"/>
                <w:color w:val="595959"/>
                <w:lang w:val="en-GB"/>
              </w:rPr>
            </w:pPr>
          </w:p>
        </w:tc>
      </w:tr>
    </w:tbl>
    <w:p w14:paraId="753C5DEA" w14:textId="77777777" w:rsidR="005C4C4E" w:rsidRDefault="005C4C4E">
      <w:pPr>
        <w:rPr>
          <w:rFonts w:eastAsia="SimSun"/>
          <w:sz w:val="22"/>
          <w:szCs w:val="22"/>
          <w:lang w:eastAsia="en-US"/>
        </w:rPr>
      </w:pPr>
    </w:p>
    <w:p w14:paraId="27EBBE90" w14:textId="77777777" w:rsidR="005C4C4E" w:rsidRDefault="005C4C4E">
      <w:pPr>
        <w:jc w:val="center"/>
        <w:rPr>
          <w:b/>
          <w:bCs/>
          <w:sz w:val="22"/>
          <w:szCs w:val="22"/>
          <w:u w:val="single"/>
          <w:lang w:eastAsia="en-US"/>
        </w:rPr>
      </w:pPr>
    </w:p>
    <w:p w14:paraId="19FA6B2A" w14:textId="77777777" w:rsidR="005C4C4E" w:rsidRDefault="005C4C4E">
      <w:pPr>
        <w:rPr>
          <w:b/>
          <w:bCs/>
          <w:sz w:val="22"/>
          <w:szCs w:val="22"/>
          <w:u w:val="single"/>
          <w:lang w:eastAsia="en-US"/>
        </w:rPr>
      </w:pPr>
    </w:p>
    <w:p w14:paraId="36EDDD5C" w14:textId="77777777" w:rsidR="005C4C4E" w:rsidRDefault="00000000">
      <w:pPr>
        <w:jc w:val="right"/>
        <w:rPr>
          <w:b/>
          <w:bCs/>
          <w:sz w:val="22"/>
          <w:szCs w:val="22"/>
          <w:lang w:eastAsia="en-US"/>
        </w:rPr>
      </w:pPr>
      <w:r>
        <w:rPr>
          <w:b/>
          <w:bCs/>
          <w:sz w:val="22"/>
          <w:szCs w:val="22"/>
          <w:lang w:eastAsia="en-US"/>
        </w:rPr>
        <w:lastRenderedPageBreak/>
        <w:t>Приложение 2</w:t>
      </w:r>
    </w:p>
    <w:p w14:paraId="5E51E79D" w14:textId="77777777" w:rsidR="005C4C4E" w:rsidRDefault="00000000">
      <w:pPr>
        <w:jc w:val="center"/>
        <w:rPr>
          <w:b/>
          <w:bCs/>
          <w:sz w:val="22"/>
          <w:szCs w:val="22"/>
          <w:u w:val="single"/>
          <w:lang w:eastAsia="en-US"/>
        </w:rPr>
      </w:pPr>
      <w:r>
        <w:rPr>
          <w:b/>
          <w:bCs/>
          <w:sz w:val="22"/>
          <w:szCs w:val="22"/>
          <w:u w:val="single"/>
          <w:lang w:eastAsia="en-US"/>
        </w:rPr>
        <w:t xml:space="preserve">Анкета претендента на участие в торгах: </w:t>
      </w:r>
    </w:p>
    <w:p w14:paraId="072F6009" w14:textId="77777777" w:rsidR="005C4C4E" w:rsidRDefault="005C4C4E">
      <w:pPr>
        <w:jc w:val="both"/>
        <w:rPr>
          <w:sz w:val="22"/>
          <w:szCs w:val="22"/>
          <w:lang w:eastAsia="en-US"/>
        </w:rPr>
      </w:pPr>
    </w:p>
    <w:p w14:paraId="3F83DF42" w14:textId="77777777" w:rsidR="005C4C4E" w:rsidRDefault="00000000">
      <w:pPr>
        <w:jc w:val="both"/>
        <w:rPr>
          <w:i/>
          <w:iCs/>
          <w:sz w:val="22"/>
          <w:szCs w:val="22"/>
          <w:lang w:eastAsia="en-US"/>
        </w:rPr>
      </w:pPr>
      <w:r>
        <w:rPr>
          <w:i/>
          <w:iCs/>
          <w:sz w:val="22"/>
          <w:szCs w:val="22"/>
          <w:lang w:eastAsia="en-US"/>
        </w:rPr>
        <w:t>Указываются данные претендента в соответствии с Заявкой.</w:t>
      </w:r>
    </w:p>
    <w:p w14:paraId="4118C456" w14:textId="77777777" w:rsidR="005C4C4E" w:rsidRDefault="005C4C4E">
      <w:pPr>
        <w:jc w:val="both"/>
        <w:rPr>
          <w:sz w:val="22"/>
          <w:szCs w:val="22"/>
          <w:lang w:eastAsia="en-US"/>
        </w:rPr>
      </w:pPr>
    </w:p>
    <w:p w14:paraId="6E30FD84" w14:textId="77777777" w:rsidR="005C4C4E" w:rsidRDefault="00000000">
      <w:pPr>
        <w:jc w:val="both"/>
        <w:rPr>
          <w:sz w:val="22"/>
          <w:szCs w:val="22"/>
          <w:lang w:eastAsia="en-US"/>
        </w:rPr>
      </w:pPr>
      <w:r>
        <w:rPr>
          <w:sz w:val="22"/>
          <w:szCs w:val="22"/>
          <w:lang w:eastAsia="en-US"/>
        </w:rPr>
        <w:t>СООБЩАЮ СЛЕДУЮЩЕЕ:</w:t>
      </w:r>
    </w:p>
    <w:tbl>
      <w:tblPr>
        <w:tblStyle w:val="affb"/>
        <w:tblW w:w="5000" w:type="pct"/>
        <w:tblLook w:val="04A0" w:firstRow="1" w:lastRow="0" w:firstColumn="1" w:lastColumn="0" w:noHBand="0" w:noVBand="1"/>
      </w:tblPr>
      <w:tblGrid>
        <w:gridCol w:w="643"/>
        <w:gridCol w:w="6212"/>
        <w:gridCol w:w="1679"/>
        <w:gridCol w:w="1518"/>
      </w:tblGrid>
      <w:tr w:rsidR="005C4C4E" w14:paraId="754BF3EA" w14:textId="77777777">
        <w:tc>
          <w:tcPr>
            <w:tcW w:w="320" w:type="pct"/>
            <w:vAlign w:val="center"/>
          </w:tcPr>
          <w:p w14:paraId="687AAED5" w14:textId="77777777" w:rsidR="005C4C4E" w:rsidRDefault="00000000">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 п/п</w:t>
            </w:r>
          </w:p>
        </w:tc>
        <w:tc>
          <w:tcPr>
            <w:tcW w:w="3090" w:type="pct"/>
            <w:vAlign w:val="center"/>
          </w:tcPr>
          <w:p w14:paraId="45920136" w14:textId="77777777" w:rsidR="005C4C4E" w:rsidRDefault="00000000">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rPr>
              <w:t>Вопрос</w:t>
            </w:r>
          </w:p>
        </w:tc>
        <w:tc>
          <w:tcPr>
            <w:tcW w:w="835" w:type="pct"/>
            <w:vAlign w:val="center"/>
          </w:tcPr>
          <w:p w14:paraId="0D455AAC" w14:textId="77777777" w:rsidR="005C4C4E" w:rsidRDefault="00000000">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rPr>
              <w:t>Ответ «Да»</w:t>
            </w:r>
          </w:p>
        </w:tc>
        <w:tc>
          <w:tcPr>
            <w:tcW w:w="755" w:type="pct"/>
            <w:vAlign w:val="center"/>
          </w:tcPr>
          <w:p w14:paraId="38B43B19" w14:textId="77777777" w:rsidR="005C4C4E" w:rsidRDefault="00000000">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rPr>
              <w:t>Ответ «Нет»</w:t>
            </w:r>
          </w:p>
        </w:tc>
      </w:tr>
      <w:tr w:rsidR="005C4C4E" w14:paraId="07E38C91" w14:textId="77777777">
        <w:tc>
          <w:tcPr>
            <w:tcW w:w="320" w:type="pct"/>
            <w:vAlign w:val="center"/>
          </w:tcPr>
          <w:p w14:paraId="7DD93CEF" w14:textId="77777777" w:rsidR="005C4C4E" w:rsidRDefault="00000000">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3090" w:type="pct"/>
            <w:vAlign w:val="center"/>
          </w:tcPr>
          <w:p w14:paraId="12039071"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Являетесь   ли </w:t>
            </w:r>
            <w:proofErr w:type="gramStart"/>
            <w:r>
              <w:rPr>
                <w:rFonts w:ascii="Times New Roman" w:eastAsia="Times New Roman" w:hAnsi="Times New Roman" w:cs="Times New Roman"/>
              </w:rPr>
              <w:t>Вы  лицом,  указанным</w:t>
            </w:r>
            <w:proofErr w:type="gramEnd"/>
            <w:r>
              <w:rPr>
                <w:rFonts w:ascii="Times New Roman" w:eastAsia="Times New Roman" w:hAnsi="Times New Roman" w:cs="Times New Roman"/>
              </w:rPr>
              <w:t xml:space="preserve"> в Перечне? </w:t>
            </w:r>
          </w:p>
        </w:tc>
        <w:tc>
          <w:tcPr>
            <w:tcW w:w="835" w:type="pct"/>
            <w:vAlign w:val="center"/>
          </w:tcPr>
          <w:p w14:paraId="2DC8FD05" w14:textId="77777777" w:rsidR="005C4C4E"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c>
          <w:tcPr>
            <w:tcW w:w="755" w:type="pct"/>
            <w:vAlign w:val="center"/>
          </w:tcPr>
          <w:p w14:paraId="129F649D" w14:textId="77777777" w:rsidR="005C4C4E"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r>
      <w:tr w:rsidR="005C4C4E" w14:paraId="60D00D68" w14:textId="77777777">
        <w:tc>
          <w:tcPr>
            <w:tcW w:w="320" w:type="pct"/>
            <w:vAlign w:val="center"/>
          </w:tcPr>
          <w:p w14:paraId="3F944CA0" w14:textId="77777777" w:rsidR="005C4C4E" w:rsidRDefault="00000000">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3090" w:type="pct"/>
            <w:vAlign w:val="center"/>
          </w:tcPr>
          <w:p w14:paraId="374C6793"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Являетесь ли Вы лицом, которое находится под контролем лиц, указанных в Перечне?</w:t>
            </w:r>
          </w:p>
          <w:p w14:paraId="092E36E4"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Лицо считается находящимся под контролем при наличии одного из признаков:</w:t>
            </w:r>
          </w:p>
          <w:p w14:paraId="4CFC7D0D"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Pr>
                <w:rFonts w:ascii="Times New Roman" w:eastAsia="Times New Roman" w:hAnsi="Times New Roman" w:cs="Times New Roman"/>
              </w:rPr>
              <w:t>репо</w:t>
            </w:r>
            <w:proofErr w:type="spellEnd"/>
            <w:r>
              <w:rPr>
                <w:rFonts w:ascii="Times New Roman" w:eastAsia="Times New Roman" w:hAnsi="Times New Roman" w:cs="Times New Roman"/>
              </w:rPr>
              <w:t>, обеспечительного платежа, иного соглашения или  сделки);</w:t>
            </w:r>
          </w:p>
          <w:p w14:paraId="0D564CB8"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2) контролирующее лицо на основании договора или по иным основаниям получило право или полномочие определять </w:t>
            </w:r>
            <w:proofErr w:type="gramStart"/>
            <w:r>
              <w:rPr>
                <w:rFonts w:ascii="Times New Roman" w:eastAsia="Times New Roman" w:hAnsi="Times New Roman" w:cs="Times New Roman"/>
              </w:rPr>
              <w:t xml:space="preserve">решения,   </w:t>
            </w:r>
            <w:proofErr w:type="gramEnd"/>
            <w:r>
              <w:rPr>
                <w:rFonts w:ascii="Times New Roman" w:eastAsia="Times New Roman" w:hAnsi="Times New Roman" w:cs="Times New Roman"/>
              </w:rPr>
              <w:t xml:space="preserve">принимаемые контролируемым лицом, в т.ч. условия осуществления контролируемым лицом предпринимательской деятельности; </w:t>
            </w:r>
          </w:p>
          <w:p w14:paraId="42C9DF06"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3) контролирующее лицо имеет право назначать единоличный исполнительный орган (ЕИО) и (или) более чем 50% </w:t>
            </w:r>
            <w:proofErr w:type="gramStart"/>
            <w:r>
              <w:rPr>
                <w:rFonts w:ascii="Times New Roman" w:eastAsia="Times New Roman" w:hAnsi="Times New Roman" w:cs="Times New Roman"/>
              </w:rPr>
              <w:t>состава  коллегиального</w:t>
            </w:r>
            <w:proofErr w:type="gramEnd"/>
            <w:r>
              <w:rPr>
                <w:rFonts w:ascii="Times New Roman" w:eastAsia="Times New Roman" w:hAnsi="Times New Roman" w:cs="Times New Roman"/>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557DBB26"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4) контролирующее лицо осуществляет полномочия управляющей компании контролируемого лица.</w:t>
            </w:r>
          </w:p>
        </w:tc>
        <w:tc>
          <w:tcPr>
            <w:tcW w:w="835" w:type="pct"/>
            <w:vAlign w:val="center"/>
          </w:tcPr>
          <w:p w14:paraId="53819611" w14:textId="77777777" w:rsidR="005C4C4E"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c>
          <w:tcPr>
            <w:tcW w:w="755" w:type="pct"/>
            <w:vAlign w:val="center"/>
          </w:tcPr>
          <w:p w14:paraId="2D66EE48" w14:textId="77777777" w:rsidR="005C4C4E"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r>
      <w:tr w:rsidR="005C4C4E" w14:paraId="2521A833" w14:textId="77777777">
        <w:tc>
          <w:tcPr>
            <w:tcW w:w="320" w:type="pct"/>
            <w:vAlign w:val="center"/>
          </w:tcPr>
          <w:p w14:paraId="289F3309" w14:textId="77777777" w:rsidR="005C4C4E" w:rsidRDefault="00000000">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3090" w:type="pct"/>
            <w:vAlign w:val="center"/>
          </w:tcPr>
          <w:p w14:paraId="7E75BB74"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Являетесь ли Вы лицом, которое находится в собственности лиц, указанных в Перечне?</w:t>
            </w:r>
          </w:p>
          <w:p w14:paraId="05A55385"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Лицо считается находящимся </w:t>
            </w:r>
            <w:proofErr w:type="gramStart"/>
            <w:r>
              <w:rPr>
                <w:rFonts w:ascii="Times New Roman" w:eastAsia="Times New Roman" w:hAnsi="Times New Roman" w:cs="Times New Roman"/>
              </w:rPr>
              <w:t>в  собственности</w:t>
            </w:r>
            <w:proofErr w:type="gramEnd"/>
            <w:r>
              <w:rPr>
                <w:rFonts w:ascii="Times New Roman" w:eastAsia="Times New Roman" w:hAnsi="Times New Roman" w:cs="Times New Roman"/>
              </w:rPr>
              <w:t xml:space="preserve"> признаются    </w:t>
            </w:r>
            <w:proofErr w:type="gramStart"/>
            <w:r>
              <w:rPr>
                <w:rFonts w:ascii="Times New Roman" w:eastAsia="Times New Roman" w:hAnsi="Times New Roman" w:cs="Times New Roman"/>
              </w:rPr>
              <w:t>лицо  доля</w:t>
            </w:r>
            <w:proofErr w:type="gramEnd"/>
            <w:r>
              <w:rPr>
                <w:rFonts w:ascii="Times New Roman" w:eastAsia="Times New Roman" w:hAnsi="Times New Roman" w:cs="Times New Roman"/>
              </w:rPr>
              <w:t xml:space="preserve"> участия (прямого или косвенного) </w:t>
            </w:r>
            <w:proofErr w:type="gramStart"/>
            <w:r>
              <w:rPr>
                <w:rFonts w:ascii="Times New Roman" w:eastAsia="Times New Roman" w:hAnsi="Times New Roman" w:cs="Times New Roman"/>
              </w:rPr>
              <w:t>которого  или</w:t>
            </w:r>
            <w:proofErr w:type="gramEnd"/>
            <w:r>
              <w:rPr>
                <w:rFonts w:ascii="Times New Roman" w:eastAsia="Times New Roman" w:hAnsi="Times New Roman" w:cs="Times New Roman"/>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3281CAE4" w14:textId="77777777" w:rsidR="005C4C4E"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c>
          <w:tcPr>
            <w:tcW w:w="755" w:type="pct"/>
            <w:vAlign w:val="center"/>
          </w:tcPr>
          <w:p w14:paraId="385161CC" w14:textId="77777777" w:rsidR="005C4C4E"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r>
    </w:tbl>
    <w:p w14:paraId="173E853F" w14:textId="77777777" w:rsidR="005C4C4E" w:rsidRDefault="005C4C4E">
      <w:pPr>
        <w:spacing w:after="160" w:line="259" w:lineRule="auto"/>
        <w:rPr>
          <w:sz w:val="22"/>
          <w:szCs w:val="22"/>
          <w:lang w:eastAsia="en-US"/>
        </w:rPr>
      </w:pPr>
    </w:p>
    <w:p w14:paraId="548A77C2" w14:textId="77777777" w:rsidR="005C4C4E" w:rsidRDefault="00000000">
      <w:pPr>
        <w:spacing w:after="160" w:line="259" w:lineRule="auto"/>
        <w:jc w:val="both"/>
        <w:rPr>
          <w:sz w:val="22"/>
          <w:szCs w:val="22"/>
          <w:u w:val="single"/>
          <w:lang w:eastAsia="en-US"/>
        </w:rPr>
      </w:pPr>
      <w:r>
        <w:rPr>
          <w:sz w:val="22"/>
          <w:szCs w:val="22"/>
          <w:u w:val="single"/>
          <w:lang w:eastAsia="en-US"/>
        </w:rPr>
        <w:lastRenderedPageBreak/>
        <w:t>Дата                                     Подпись претендента                          ФИО претендента</w:t>
      </w:r>
    </w:p>
    <w:p w14:paraId="5F213E51" w14:textId="77777777" w:rsidR="005C4C4E" w:rsidRDefault="005C4C4E">
      <w:pPr>
        <w:spacing w:after="160" w:line="259" w:lineRule="auto"/>
        <w:jc w:val="center"/>
        <w:rPr>
          <w:lang w:eastAsia="en-US"/>
        </w:rPr>
      </w:pPr>
    </w:p>
    <w:p w14:paraId="19609866" w14:textId="77777777" w:rsidR="005C4C4E" w:rsidRDefault="005C4C4E"/>
    <w:p w14:paraId="29C334E8" w14:textId="77777777" w:rsidR="005C4C4E" w:rsidRDefault="005C4C4E">
      <w:pPr>
        <w:jc w:val="right"/>
        <w:rPr>
          <w:b/>
          <w:sz w:val="22"/>
          <w:szCs w:val="22"/>
        </w:rPr>
      </w:pPr>
    </w:p>
    <w:sectPr w:rsidR="005C4C4E">
      <w:pgSz w:w="11906" w:h="16838"/>
      <w:pgMar w:top="851" w:right="851" w:bottom="993"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F304E" w14:textId="77777777" w:rsidR="00825655" w:rsidRDefault="00825655">
      <w:r>
        <w:separator/>
      </w:r>
    </w:p>
  </w:endnote>
  <w:endnote w:type="continuationSeparator" w:id="0">
    <w:p w14:paraId="244259A2" w14:textId="77777777" w:rsidR="00825655" w:rsidRDefault="00825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charset w:val="CC"/>
    <w:family w:val="roman"/>
    <w:pitch w:val="variable"/>
  </w:font>
  <w:font w:name="NewsGothic_A.Z_PS">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C2351" w14:textId="77777777" w:rsidR="00825655" w:rsidRDefault="00825655">
      <w:r>
        <w:separator/>
      </w:r>
    </w:p>
  </w:footnote>
  <w:footnote w:type="continuationSeparator" w:id="0">
    <w:p w14:paraId="07DBB0FC" w14:textId="77777777" w:rsidR="00825655" w:rsidRDefault="00825655">
      <w:r>
        <w:continuationSeparator/>
      </w:r>
    </w:p>
  </w:footnote>
  <w:footnote w:id="1">
    <w:p w14:paraId="2831BCE8" w14:textId="77777777" w:rsidR="005C4C4E" w:rsidRDefault="00000000">
      <w:pPr>
        <w:pStyle w:val="aff1"/>
        <w:jc w:val="both"/>
        <w:rPr>
          <w:i/>
          <w:iCs/>
        </w:rPr>
      </w:pPr>
      <w:r>
        <w:rPr>
          <w:rStyle w:val="aff3"/>
          <w:i/>
          <w:iCs/>
        </w:rPr>
        <w:footnoteRef/>
      </w:r>
      <w:r>
        <w:rPr>
          <w:i/>
          <w:iCs/>
        </w:rPr>
        <w:t xml:space="preserve">   </w:t>
      </w:r>
      <w:proofErr w:type="gramStart"/>
      <w:r>
        <w:rPr>
          <w:i/>
          <w:iCs/>
        </w:rPr>
        <w:t>Физические  и</w:t>
      </w:r>
      <w:proofErr w:type="gramEnd"/>
      <w:r>
        <w:rPr>
          <w:i/>
          <w:iCs/>
        </w:rPr>
        <w:t xml:space="preserve"> </w:t>
      </w:r>
      <w:proofErr w:type="gramStart"/>
      <w:r>
        <w:rPr>
          <w:i/>
          <w:iCs/>
        </w:rPr>
        <w:t>юридические  лица,  поименованными</w:t>
      </w:r>
      <w:proofErr w:type="gramEnd"/>
      <w:r>
        <w:rPr>
          <w:i/>
          <w:iCs/>
        </w:rPr>
        <w:t xml:space="preserve"> </w:t>
      </w:r>
      <w:proofErr w:type="gramStart"/>
      <w:r>
        <w:rPr>
          <w:i/>
          <w:iCs/>
        </w:rPr>
        <w:t>непосредственно  в</w:t>
      </w:r>
      <w:proofErr w:type="gramEnd"/>
      <w:r>
        <w:rPr>
          <w:i/>
          <w:iCs/>
        </w:rPr>
        <w:t xml:space="preserve">   Перечне, а   также организации,</w:t>
      </w:r>
    </w:p>
    <w:p w14:paraId="1728E03C" w14:textId="77777777" w:rsidR="005C4C4E" w:rsidRDefault="00000000">
      <w:pPr>
        <w:pStyle w:val="aff1"/>
        <w:jc w:val="both"/>
        <w:rPr>
          <w:i/>
          <w:iCs/>
        </w:rPr>
      </w:pPr>
      <w:proofErr w:type="gramStart"/>
      <w:r>
        <w:rPr>
          <w:i/>
          <w:iCs/>
        </w:rPr>
        <w:t>находящиеся  в</w:t>
      </w:r>
      <w:proofErr w:type="gramEnd"/>
      <w:r>
        <w:rPr>
          <w:i/>
          <w:iCs/>
        </w:rPr>
        <w:t xml:space="preserve"> их </w:t>
      </w:r>
      <w:proofErr w:type="gramStart"/>
      <w:r>
        <w:rPr>
          <w:i/>
          <w:iCs/>
        </w:rPr>
        <w:t>собственности  или</w:t>
      </w:r>
      <w:proofErr w:type="gramEnd"/>
      <w:r>
        <w:rPr>
          <w:i/>
          <w:iCs/>
        </w:rPr>
        <w:t xml:space="preserve"> под их контролем (далее – </w:t>
      </w:r>
      <w:proofErr w:type="gramStart"/>
      <w:r>
        <w:rPr>
          <w:i/>
          <w:iCs/>
        </w:rPr>
        <w:t>Субъекты  санкций</w:t>
      </w:r>
      <w:proofErr w:type="gramEnd"/>
      <w:r>
        <w:rPr>
          <w:i/>
          <w:iCs/>
        </w:rPr>
        <w:t xml:space="preserve"> РФ) </w:t>
      </w:r>
    </w:p>
    <w:p w14:paraId="162F0A02" w14:textId="77777777" w:rsidR="005C4C4E" w:rsidRDefault="00000000">
      <w:pPr>
        <w:pStyle w:val="aff1"/>
        <w:jc w:val="both"/>
        <w:rPr>
          <w:i/>
          <w:iCs/>
        </w:rPr>
      </w:pPr>
      <w:r>
        <w:rPr>
          <w:i/>
          <w:iCs/>
        </w:rPr>
        <w:t xml:space="preserve">Лицом    </w:t>
      </w:r>
      <w:proofErr w:type="gramStart"/>
      <w:r>
        <w:rPr>
          <w:i/>
          <w:iCs/>
        </w:rPr>
        <w:t>находящимися  в</w:t>
      </w:r>
      <w:proofErr w:type="gramEnd"/>
      <w:r>
        <w:rPr>
          <w:i/>
          <w:iCs/>
        </w:rPr>
        <w:t xml:space="preserve">  </w:t>
      </w:r>
      <w:proofErr w:type="gramStart"/>
      <w:r>
        <w:rPr>
          <w:i/>
          <w:iCs/>
        </w:rPr>
        <w:t>собственности  признаются</w:t>
      </w:r>
      <w:proofErr w:type="gramEnd"/>
      <w:r>
        <w:rPr>
          <w:i/>
          <w:iCs/>
        </w:rPr>
        <w:t xml:space="preserve">    </w:t>
      </w:r>
      <w:proofErr w:type="gramStart"/>
      <w:r>
        <w:rPr>
          <w:i/>
          <w:iCs/>
        </w:rPr>
        <w:t>лицо  доля</w:t>
      </w:r>
      <w:proofErr w:type="gramEnd"/>
      <w:r>
        <w:rPr>
          <w:i/>
          <w:iCs/>
        </w:rPr>
        <w:t xml:space="preserve"> участия (прямого или косвенного) </w:t>
      </w:r>
      <w:proofErr w:type="gramStart"/>
      <w:r>
        <w:rPr>
          <w:i/>
          <w:iCs/>
        </w:rPr>
        <w:t>которого  или</w:t>
      </w:r>
      <w:proofErr w:type="gramEnd"/>
      <w:r>
        <w:rPr>
          <w:i/>
          <w:iCs/>
        </w:rPr>
        <w:t xml:space="preserve"> в совокупности нескольких лиц, из числа поименованных в Перечне, в юридическом лице равна или превышает 50%.</w:t>
      </w:r>
    </w:p>
    <w:p w14:paraId="259FA8A6" w14:textId="77777777" w:rsidR="005C4C4E" w:rsidRDefault="00000000">
      <w:pPr>
        <w:pStyle w:val="aff1"/>
        <w:jc w:val="both"/>
        <w:rPr>
          <w:i/>
          <w:iCs/>
        </w:rPr>
      </w:pPr>
      <w:r>
        <w:rPr>
          <w:i/>
          <w:iCs/>
        </w:rPr>
        <w:t>Лицо признается Контролирующим лицом организации при наличии одного из следующих признаков:</w:t>
      </w:r>
    </w:p>
    <w:p w14:paraId="7915AB70" w14:textId="77777777" w:rsidR="005C4C4E" w:rsidRDefault="00000000">
      <w:pPr>
        <w:pStyle w:val="aff1"/>
        <w:jc w:val="both"/>
        <w:rPr>
          <w:i/>
          <w:iCs/>
        </w:rPr>
      </w:pPr>
      <w:r>
        <w:rPr>
          <w:i/>
          <w:iCs/>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Pr>
          <w:i/>
          <w:iCs/>
        </w:rPr>
        <w:t>репо</w:t>
      </w:r>
      <w:proofErr w:type="spellEnd"/>
      <w:r>
        <w:rPr>
          <w:i/>
          <w:iCs/>
        </w:rPr>
        <w:t>, обеспечительного платежа, иного соглашения или  сделки);</w:t>
      </w:r>
    </w:p>
    <w:p w14:paraId="4F5EDE4C" w14:textId="77777777" w:rsidR="005C4C4E" w:rsidRDefault="00000000">
      <w:pPr>
        <w:pStyle w:val="aff1"/>
        <w:jc w:val="both"/>
        <w:rPr>
          <w:i/>
          <w:iCs/>
        </w:rPr>
      </w:pPr>
      <w:r>
        <w:rPr>
          <w:i/>
          <w:iCs/>
        </w:rPr>
        <w:t xml:space="preserve">2) контролирующее лицо на основании договора или по иным основаниям получило право или полномочие определять </w:t>
      </w:r>
      <w:proofErr w:type="gramStart"/>
      <w:r>
        <w:rPr>
          <w:i/>
          <w:iCs/>
        </w:rPr>
        <w:t xml:space="preserve">решения,   </w:t>
      </w:r>
      <w:proofErr w:type="gramEnd"/>
      <w:r>
        <w:rPr>
          <w:i/>
          <w:iCs/>
        </w:rPr>
        <w:t xml:space="preserve">принимаемые контролируемым лицом, в т.ч. условия осуществления контролируемым лицом предпринимательской деятельности; </w:t>
      </w:r>
    </w:p>
    <w:p w14:paraId="0582F822" w14:textId="77777777" w:rsidR="005C4C4E" w:rsidRDefault="00000000">
      <w:pPr>
        <w:pStyle w:val="aff1"/>
        <w:jc w:val="both"/>
        <w:rPr>
          <w:i/>
          <w:iCs/>
        </w:rPr>
      </w:pPr>
      <w:r>
        <w:rPr>
          <w:i/>
          <w:iCs/>
        </w:rPr>
        <w:t xml:space="preserve">3) контролирующее лицо имеет право назначать единоличный исполнительный орган (ЕИО) и (или) более чем 50% </w:t>
      </w:r>
      <w:proofErr w:type="gramStart"/>
      <w:r>
        <w:rPr>
          <w:i/>
          <w:iCs/>
        </w:rPr>
        <w:t>состава  коллегиального</w:t>
      </w:r>
      <w:proofErr w:type="gramEnd"/>
      <w:r>
        <w:rPr>
          <w:i/>
          <w:iCs/>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0C75E0C2" w14:textId="77777777" w:rsidR="005C4C4E" w:rsidRDefault="00000000">
      <w:pPr>
        <w:pStyle w:val="aff1"/>
        <w:jc w:val="both"/>
        <w:rPr>
          <w:i/>
          <w:iCs/>
        </w:rPr>
      </w:pPr>
      <w:r>
        <w:rPr>
          <w:i/>
          <w:iCs/>
        </w:rPr>
        <w:t>4) контролирующее лицо осуществляет полномочия управляющей компании контролируемого лица.</w:t>
      </w:r>
    </w:p>
    <w:p w14:paraId="213C32FE" w14:textId="77777777" w:rsidR="005C4C4E" w:rsidRDefault="005C4C4E">
      <w:pPr>
        <w:pStyle w:val="aff1"/>
        <w:rPr>
          <w:rFonts w:ascii="Calibri" w:hAnsi="Calibri"/>
        </w:rPr>
      </w:pPr>
    </w:p>
  </w:footnote>
  <w:footnote w:id="2">
    <w:p w14:paraId="1D7CFCD0" w14:textId="77777777" w:rsidR="005C4C4E" w:rsidRDefault="00000000">
      <w:pPr>
        <w:pStyle w:val="aff1"/>
      </w:pPr>
      <w:r>
        <w:rPr>
          <w:color w:val="000000"/>
          <w:vertAlign w:val="superscript"/>
        </w:rPr>
        <w:footnoteRef/>
      </w:r>
      <w:r>
        <w:rPr>
          <w:color w:val="000000"/>
        </w:rPr>
        <w:t xml:space="preserve"> Термин изменяется в зависимости от организационно-правовой формы.</w:t>
      </w:r>
    </w:p>
  </w:footnote>
  <w:footnote w:id="3">
    <w:p w14:paraId="5EFB766D" w14:textId="77777777" w:rsidR="005C4C4E" w:rsidRDefault="00000000">
      <w:pPr>
        <w:pStyle w:val="aff1"/>
        <w:jc w:val="both"/>
      </w:pPr>
      <w:r>
        <w:rPr>
          <w:color w:val="000000"/>
          <w:vertAlign w:val="superscript"/>
        </w:rPr>
        <w:footnoteRef/>
      </w:r>
      <w:r>
        <w:rPr>
          <w:color w:val="000000"/>
        </w:rPr>
        <w:t xml:space="preserve">  Ненужное зачеркнуть.</w:t>
      </w:r>
    </w:p>
  </w:footnote>
  <w:footnote w:id="4">
    <w:p w14:paraId="6FFB1CA5" w14:textId="77777777" w:rsidR="005C4C4E" w:rsidRDefault="00000000">
      <w:pPr>
        <w:pStyle w:val="aff1"/>
        <w:jc w:val="both"/>
      </w:pPr>
      <w:r>
        <w:rPr>
          <w:rStyle w:val="aff3"/>
        </w:rPr>
        <w:footnoteRef/>
      </w:r>
      <w:r>
        <w:t xml:space="preserve"> 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0F86D91C" w14:textId="77777777" w:rsidR="005C4C4E" w:rsidRDefault="00000000">
      <w:pPr>
        <w:pStyle w:val="aff1"/>
      </w:pPr>
      <w:r>
        <w:rPr>
          <w:rStyle w:val="aff3"/>
        </w:rPr>
        <w:footnoteRef/>
      </w:r>
      <w:r>
        <w:t xml:space="preserve"> В отношении </w:t>
      </w:r>
      <w:proofErr w:type="spellStart"/>
      <w:r>
        <w:t>Госучастника</w:t>
      </w:r>
      <w:proofErr w:type="spellEnd"/>
      <w:r>
        <w:t xml:space="preserve"> заполняются 1, 3, 4 столбцы таблицы.</w:t>
      </w:r>
    </w:p>
  </w:footnote>
  <w:footnote w:id="6">
    <w:p w14:paraId="4343C1B1" w14:textId="77777777" w:rsidR="005C4C4E" w:rsidRDefault="00000000">
      <w:pPr>
        <w:pStyle w:val="aff1"/>
      </w:pPr>
      <w:r>
        <w:rPr>
          <w:rStyle w:val="aff3"/>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45BC1"/>
    <w:multiLevelType w:val="multilevel"/>
    <w:tmpl w:val="8E5A7C1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1" w15:restartNumberingAfterBreak="0">
    <w:nsid w:val="1AEC79A2"/>
    <w:multiLevelType w:val="multilevel"/>
    <w:tmpl w:val="3EE8DDA0"/>
    <w:lvl w:ilvl="0">
      <w:start w:val="1"/>
      <w:numFmt w:val="bullet"/>
      <w:lvlText w:val="−"/>
      <w:lvlJc w:val="left"/>
      <w:pPr>
        <w:ind w:left="2214" w:hanging="360"/>
      </w:pPr>
      <w:rPr>
        <w:rFonts w:ascii="Noto Sans Symbols" w:eastAsia="Noto Sans Symbols" w:hAnsi="Noto Sans Symbols" w:cs="Noto Sans Symbols"/>
      </w:rPr>
    </w:lvl>
    <w:lvl w:ilvl="1">
      <w:start w:val="1"/>
      <w:numFmt w:val="bullet"/>
      <w:lvlText w:val="o"/>
      <w:lvlJc w:val="left"/>
      <w:pPr>
        <w:ind w:left="2367" w:hanging="360"/>
      </w:pPr>
      <w:rPr>
        <w:rFonts w:ascii="Courier New" w:eastAsia="Courier New" w:hAnsi="Courier New" w:cs="Courier New"/>
      </w:rPr>
    </w:lvl>
    <w:lvl w:ilvl="2">
      <w:start w:val="1"/>
      <w:numFmt w:val="bullet"/>
      <w:lvlText w:val="▪"/>
      <w:lvlJc w:val="left"/>
      <w:pPr>
        <w:ind w:left="3087" w:hanging="360"/>
      </w:pPr>
      <w:rPr>
        <w:rFonts w:ascii="Noto Sans Symbols" w:eastAsia="Noto Sans Symbols" w:hAnsi="Noto Sans Symbols" w:cs="Noto Sans Symbols"/>
      </w:rPr>
    </w:lvl>
    <w:lvl w:ilvl="3">
      <w:start w:val="1"/>
      <w:numFmt w:val="bullet"/>
      <w:lvlText w:val="●"/>
      <w:lvlJc w:val="left"/>
      <w:pPr>
        <w:ind w:left="3807" w:hanging="360"/>
      </w:pPr>
      <w:rPr>
        <w:rFonts w:ascii="Noto Sans Symbols" w:eastAsia="Noto Sans Symbols" w:hAnsi="Noto Sans Symbols" w:cs="Noto Sans Symbols"/>
      </w:rPr>
    </w:lvl>
    <w:lvl w:ilvl="4">
      <w:start w:val="1"/>
      <w:numFmt w:val="bullet"/>
      <w:lvlText w:val="o"/>
      <w:lvlJc w:val="left"/>
      <w:pPr>
        <w:ind w:left="4527" w:hanging="360"/>
      </w:pPr>
      <w:rPr>
        <w:rFonts w:ascii="Courier New" w:eastAsia="Courier New" w:hAnsi="Courier New" w:cs="Courier New"/>
      </w:rPr>
    </w:lvl>
    <w:lvl w:ilvl="5">
      <w:start w:val="1"/>
      <w:numFmt w:val="bullet"/>
      <w:lvlText w:val="▪"/>
      <w:lvlJc w:val="left"/>
      <w:pPr>
        <w:ind w:left="5247" w:hanging="360"/>
      </w:pPr>
      <w:rPr>
        <w:rFonts w:ascii="Noto Sans Symbols" w:eastAsia="Noto Sans Symbols" w:hAnsi="Noto Sans Symbols" w:cs="Noto Sans Symbols"/>
      </w:rPr>
    </w:lvl>
    <w:lvl w:ilvl="6">
      <w:start w:val="1"/>
      <w:numFmt w:val="bullet"/>
      <w:lvlText w:val="●"/>
      <w:lvlJc w:val="left"/>
      <w:pPr>
        <w:ind w:left="5967" w:hanging="360"/>
      </w:pPr>
      <w:rPr>
        <w:rFonts w:ascii="Noto Sans Symbols" w:eastAsia="Noto Sans Symbols" w:hAnsi="Noto Sans Symbols" w:cs="Noto Sans Symbols"/>
      </w:rPr>
    </w:lvl>
    <w:lvl w:ilvl="7">
      <w:start w:val="1"/>
      <w:numFmt w:val="bullet"/>
      <w:lvlText w:val="o"/>
      <w:lvlJc w:val="left"/>
      <w:pPr>
        <w:ind w:left="6687" w:hanging="360"/>
      </w:pPr>
      <w:rPr>
        <w:rFonts w:ascii="Courier New" w:eastAsia="Courier New" w:hAnsi="Courier New" w:cs="Courier New"/>
      </w:rPr>
    </w:lvl>
    <w:lvl w:ilvl="8">
      <w:start w:val="1"/>
      <w:numFmt w:val="bullet"/>
      <w:lvlText w:val="▪"/>
      <w:lvlJc w:val="left"/>
      <w:pPr>
        <w:ind w:left="7407" w:hanging="360"/>
      </w:pPr>
      <w:rPr>
        <w:rFonts w:ascii="Noto Sans Symbols" w:eastAsia="Noto Sans Symbols" w:hAnsi="Noto Sans Symbols" w:cs="Noto Sans Symbols"/>
      </w:rPr>
    </w:lvl>
  </w:abstractNum>
  <w:abstractNum w:abstractNumId="2" w15:restartNumberingAfterBreak="0">
    <w:nsid w:val="26C33E68"/>
    <w:multiLevelType w:val="multilevel"/>
    <w:tmpl w:val="A92C6D42"/>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 w15:restartNumberingAfterBreak="0">
    <w:nsid w:val="2BA10967"/>
    <w:multiLevelType w:val="multilevel"/>
    <w:tmpl w:val="CDEA2316"/>
    <w:lvl w:ilvl="0">
      <w:start w:val="1"/>
      <w:numFmt w:val="decimal"/>
      <w:lvlText w:val="%1)"/>
      <w:lvlJc w:val="left"/>
      <w:pPr>
        <w:ind w:left="1497" w:hanging="93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3B697BA2"/>
    <w:multiLevelType w:val="multilevel"/>
    <w:tmpl w:val="B73892EE"/>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15:restartNumberingAfterBreak="0">
    <w:nsid w:val="445E7EFB"/>
    <w:multiLevelType w:val="multilevel"/>
    <w:tmpl w:val="910CE5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7EB4F59"/>
    <w:multiLevelType w:val="multilevel"/>
    <w:tmpl w:val="A24E2C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00D4489"/>
    <w:multiLevelType w:val="multilevel"/>
    <w:tmpl w:val="9E385342"/>
    <w:lvl w:ilvl="0">
      <w:start w:val="1"/>
      <w:numFmt w:val="decimal"/>
      <w:lvlText w:val="%1."/>
      <w:lvlJc w:val="left"/>
      <w:pPr>
        <w:ind w:left="927" w:hanging="360"/>
      </w:pPr>
    </w:lvl>
    <w:lvl w:ilvl="1">
      <w:start w:val="1"/>
      <w:numFmt w:val="decimal"/>
      <w:lvlText w:val="%1.%2."/>
      <w:lvlJc w:val="left"/>
      <w:pPr>
        <w:ind w:left="987" w:hanging="420"/>
      </w:pPr>
      <w:rPr>
        <w:b w:val="0"/>
      </w:r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8" w15:restartNumberingAfterBreak="0">
    <w:nsid w:val="5A361980"/>
    <w:multiLevelType w:val="multilevel"/>
    <w:tmpl w:val="098480FA"/>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9" w15:restartNumberingAfterBreak="0">
    <w:nsid w:val="6125176F"/>
    <w:multiLevelType w:val="multilevel"/>
    <w:tmpl w:val="6A9692A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16cid:durableId="770315202">
    <w:abstractNumId w:val="7"/>
  </w:num>
  <w:num w:numId="2" w16cid:durableId="1257326905">
    <w:abstractNumId w:val="8"/>
  </w:num>
  <w:num w:numId="3" w16cid:durableId="1518620917">
    <w:abstractNumId w:val="9"/>
  </w:num>
  <w:num w:numId="4" w16cid:durableId="2091466031">
    <w:abstractNumId w:val="1"/>
  </w:num>
  <w:num w:numId="5" w16cid:durableId="922377983">
    <w:abstractNumId w:val="3"/>
  </w:num>
  <w:num w:numId="6" w16cid:durableId="1957710127">
    <w:abstractNumId w:val="2"/>
  </w:num>
  <w:num w:numId="7" w16cid:durableId="105657552">
    <w:abstractNumId w:val="4"/>
  </w:num>
  <w:num w:numId="8" w16cid:durableId="700084839">
    <w:abstractNumId w:val="5"/>
  </w:num>
  <w:num w:numId="9" w16cid:durableId="976301401">
    <w:abstractNumId w:val="6"/>
  </w:num>
  <w:num w:numId="10" w16cid:durableId="807472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C4E"/>
    <w:rsid w:val="000135C5"/>
    <w:rsid w:val="00021020"/>
    <w:rsid w:val="0017274D"/>
    <w:rsid w:val="00173C9E"/>
    <w:rsid w:val="00177108"/>
    <w:rsid w:val="00216626"/>
    <w:rsid w:val="00534047"/>
    <w:rsid w:val="005450DB"/>
    <w:rsid w:val="0059013A"/>
    <w:rsid w:val="005904B7"/>
    <w:rsid w:val="005A6BC4"/>
    <w:rsid w:val="005C4C4E"/>
    <w:rsid w:val="006534F5"/>
    <w:rsid w:val="006A6DD0"/>
    <w:rsid w:val="00703C12"/>
    <w:rsid w:val="0071677B"/>
    <w:rsid w:val="00825655"/>
    <w:rsid w:val="00893451"/>
    <w:rsid w:val="0091190A"/>
    <w:rsid w:val="00952201"/>
    <w:rsid w:val="00964AAB"/>
    <w:rsid w:val="00974924"/>
    <w:rsid w:val="00B232BD"/>
    <w:rsid w:val="00C85E34"/>
    <w:rsid w:val="00CA2CE4"/>
    <w:rsid w:val="00D21CF0"/>
    <w:rsid w:val="00D75055"/>
    <w:rsid w:val="00D8614A"/>
    <w:rsid w:val="00DC0A63"/>
    <w:rsid w:val="00DF71C3"/>
    <w:rsid w:val="00ED07E1"/>
    <w:rsid w:val="00F75B08"/>
    <w:rsid w:val="00FF6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903E7"/>
  <w15:docId w15:val="{82E7A818-CC80-4755-95C9-9802EB543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jc w:val="center"/>
      <w:outlineLvl w:val="0"/>
    </w:pPr>
    <w:rPr>
      <w:b/>
      <w:bCs/>
    </w:rPr>
  </w:style>
  <w:style w:type="paragraph" w:styleId="2">
    <w:name w:val="heading 2"/>
    <w:basedOn w:val="a"/>
    <w:next w:val="a"/>
    <w:link w:val="20"/>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rPr>
  </w:style>
  <w:style w:type="paragraph" w:styleId="5">
    <w:name w:val="heading 5"/>
    <w:basedOn w:val="a"/>
    <w:next w:val="a"/>
    <w:link w:val="50"/>
    <w:uiPriority w:val="9"/>
    <w:semiHidden/>
    <w:unhideWhenUsed/>
    <w:qFormat/>
    <w:pPr>
      <w:keepNext/>
      <w:keepLines/>
      <w:spacing w:before="220" w:after="40"/>
      <w:outlineLvl w:val="4"/>
    </w:pPr>
    <w:rPr>
      <w:b/>
      <w:sz w:val="22"/>
      <w:szCs w:val="22"/>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20">
    <w:name w:val="Заголовок 2 Знак"/>
    <w:basedOn w:val="a0"/>
    <w:link w:val="2"/>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a3">
    <w:name w:val="Заголовок Знак"/>
    <w:basedOn w:val="a0"/>
    <w:link w:val="a4"/>
    <w:uiPriority w:val="10"/>
    <w:rPr>
      <w:rFonts w:ascii="Arial" w:eastAsia="Arial" w:hAnsi="Arial" w:cs="Arial"/>
      <w:spacing w:val="-10"/>
      <w:sz w:val="56"/>
      <w:szCs w:val="56"/>
    </w:rPr>
  </w:style>
  <w:style w:type="character" w:customStyle="1" w:styleId="a5">
    <w:name w:val="Подзаголовок Знак"/>
    <w:basedOn w:val="a0"/>
    <w:link w:val="a6"/>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paragraph" w:styleId="ab">
    <w:name w:val="No Spacing"/>
    <w:basedOn w:val="a"/>
    <w:uiPriority w:val="1"/>
    <w:qFormat/>
  </w:style>
  <w:style w:type="character" w:styleId="ac">
    <w:name w:val="Subtle Emphasis"/>
    <w:basedOn w:val="a0"/>
    <w:uiPriority w:val="19"/>
    <w:qFormat/>
    <w:rPr>
      <w:i/>
      <w:iCs/>
      <w:color w:val="404040" w:themeColor="text1" w:themeTint="BF"/>
    </w:rPr>
  </w:style>
  <w:style w:type="character" w:styleId="ad">
    <w:name w:val="Emphasis"/>
    <w:basedOn w:val="a0"/>
    <w:uiPriority w:val="20"/>
    <w:qFormat/>
    <w:rPr>
      <w:i/>
      <w:iCs/>
    </w:rPr>
  </w:style>
  <w:style w:type="character" w:styleId="ae">
    <w:name w:val="Subtle Reference"/>
    <w:basedOn w:val="a0"/>
    <w:uiPriority w:val="31"/>
    <w:qFormat/>
    <w:rPr>
      <w:smallCaps/>
      <w:color w:val="5A5A5A" w:themeColor="text1" w:themeTint="A5"/>
    </w:rPr>
  </w:style>
  <w:style w:type="character" w:styleId="af">
    <w:name w:val="Book Title"/>
    <w:basedOn w:val="a0"/>
    <w:uiPriority w:val="33"/>
    <w:qFormat/>
    <w:rPr>
      <w:b/>
      <w:bCs/>
      <w:i/>
      <w:iCs/>
      <w:spacing w:val="5"/>
    </w:rPr>
  </w:style>
  <w:style w:type="paragraph" w:styleId="af0">
    <w:name w:val="header"/>
    <w:basedOn w:val="a"/>
    <w:link w:val="af1"/>
    <w:uiPriority w:val="99"/>
    <w:unhideWhenUsed/>
    <w:pPr>
      <w:tabs>
        <w:tab w:val="center" w:pos="4844"/>
        <w:tab w:val="right" w:pos="9689"/>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844"/>
        <w:tab w:val="right" w:pos="9689"/>
      </w:tabs>
    </w:pPr>
  </w:style>
  <w:style w:type="character" w:customStyle="1" w:styleId="af3">
    <w:name w:val="Нижний колонтитул Знак"/>
    <w:basedOn w:val="a0"/>
    <w:link w:val="af2"/>
    <w:uiPriority w:val="99"/>
  </w:style>
  <w:style w:type="paragraph" w:styleId="af4">
    <w:name w:val="caption"/>
    <w:basedOn w:val="a"/>
    <w:next w:val="a"/>
    <w:uiPriority w:val="35"/>
    <w:unhideWhenUsed/>
    <w:qFormat/>
    <w:pPr>
      <w:spacing w:after="200"/>
    </w:pPr>
    <w:rPr>
      <w:i/>
      <w:iCs/>
      <w:color w:val="1F497D" w:themeColor="text2"/>
      <w:sz w:val="18"/>
      <w:szCs w:val="18"/>
    </w:rPr>
  </w:style>
  <w:style w:type="character" w:customStyle="1" w:styleId="FootnoteTextChar">
    <w:name w:val="Footnote Text Char"/>
    <w:basedOn w:val="a0"/>
    <w:uiPriority w:val="99"/>
    <w:semiHidden/>
    <w:rPr>
      <w:sz w:val="20"/>
      <w:szCs w:val="20"/>
    </w:rPr>
  </w:style>
  <w:style w:type="paragraph" w:styleId="af5">
    <w:name w:val="endnote text"/>
    <w:basedOn w:val="a"/>
    <w:link w:val="af6"/>
    <w:uiPriority w:val="99"/>
    <w:semiHidden/>
    <w:unhideWhenUsed/>
    <w:rPr>
      <w:sz w:val="20"/>
      <w:szCs w:val="20"/>
    </w:rPr>
  </w:style>
  <w:style w:type="character" w:customStyle="1" w:styleId="af6">
    <w:name w:val="Текст концевой сноски Знак"/>
    <w:basedOn w:val="a0"/>
    <w:link w:val="af5"/>
    <w:uiPriority w:val="99"/>
    <w:semiHidden/>
    <w:rPr>
      <w:sz w:val="20"/>
      <w:szCs w:val="20"/>
    </w:rPr>
  </w:style>
  <w:style w:type="character" w:styleId="af7">
    <w:name w:val="endnote reference"/>
    <w:basedOn w:val="a0"/>
    <w:uiPriority w:val="99"/>
    <w:semiHidden/>
    <w:unhideWhenUsed/>
    <w:rPr>
      <w:vertAlign w:val="superscript"/>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f8">
    <w:name w:val="TOC Heading"/>
    <w:uiPriority w:val="39"/>
    <w:unhideWhenUsed/>
  </w:style>
  <w:style w:type="paragraph" w:styleId="af9">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
    <w:next w:val="a"/>
    <w:link w:val="a3"/>
    <w:uiPriority w:val="10"/>
    <w:qFormat/>
    <w:pPr>
      <w:keepNext/>
      <w:keepLines/>
      <w:spacing w:before="480" w:after="120"/>
    </w:pPr>
    <w:rPr>
      <w:b/>
      <w:sz w:val="72"/>
      <w:szCs w:val="72"/>
    </w:rPr>
  </w:style>
  <w:style w:type="paragraph" w:customStyle="1" w:styleId="afa">
    <w:name w:val="Знак Знак"/>
    <w:basedOn w:val="a"/>
    <w:pPr>
      <w:spacing w:after="160" w:line="240" w:lineRule="exact"/>
    </w:pPr>
    <w:rPr>
      <w:rFonts w:ascii="Verdana" w:eastAsia="MS Mincho" w:hAnsi="Verdana" w:cs="Verdana"/>
      <w:sz w:val="20"/>
      <w:szCs w:val="20"/>
      <w:lang w:val="en-GB" w:eastAsia="en-US"/>
    </w:rPr>
  </w:style>
  <w:style w:type="paragraph" w:customStyle="1" w:styleId="afb">
    <w:name w:val="Îáû÷íûé"/>
    <w:rPr>
      <w:rFonts w:ascii="NTTimes/Cyrillic" w:hAnsi="NTTimes/Cyrillic" w:cs="NTTimes/Cyrillic"/>
    </w:rPr>
  </w:style>
  <w:style w:type="paragraph" w:styleId="afc">
    <w:name w:val="Block Text"/>
    <w:basedOn w:val="a"/>
    <w:pPr>
      <w:ind w:left="284" w:right="72"/>
      <w:jc w:val="both"/>
    </w:pPr>
  </w:style>
  <w:style w:type="character" w:styleId="afd">
    <w:name w:val="Strong"/>
    <w:qFormat/>
    <w:rPr>
      <w:rFonts w:cs="Times New Roman"/>
      <w:b/>
      <w:bCs/>
    </w:rPr>
  </w:style>
  <w:style w:type="paragraph" w:customStyle="1" w:styleId="afe">
    <w:name w:val="готик текст"/>
    <w:pPr>
      <w:tabs>
        <w:tab w:val="right" w:leader="dot" w:pos="4762"/>
      </w:tabs>
      <w:spacing w:line="240" w:lineRule="atLeast"/>
      <w:ind w:firstLine="283"/>
      <w:jc w:val="both"/>
    </w:pPr>
    <w:rPr>
      <w:rFonts w:ascii="NewsGothic_A.Z_PS" w:hAnsi="NewsGothic_A.Z_PS" w:cs="NewsGothic_A.Z_PS"/>
      <w:color w:val="000000"/>
    </w:rPr>
  </w:style>
  <w:style w:type="paragraph" w:customStyle="1" w:styleId="Pa11">
    <w:name w:val="Pa11"/>
    <w:basedOn w:val="a"/>
    <w:next w:val="a"/>
    <w:pPr>
      <w:spacing w:line="181" w:lineRule="atLeast"/>
    </w:pPr>
    <w:rPr>
      <w:rFonts w:ascii="Verdana" w:hAnsi="Verdana" w:cs="Verdana"/>
      <w:lang w:eastAsia="en-US"/>
    </w:rPr>
  </w:style>
  <w:style w:type="paragraph" w:customStyle="1" w:styleId="13">
    <w:name w:val="Знак Знак1"/>
    <w:basedOn w:val="a"/>
    <w:pPr>
      <w:spacing w:after="160" w:line="240" w:lineRule="exact"/>
    </w:pPr>
    <w:rPr>
      <w:rFonts w:ascii="Verdana" w:eastAsia="MS Mincho" w:hAnsi="Verdana" w:cs="Verdana"/>
      <w:sz w:val="20"/>
      <w:szCs w:val="20"/>
      <w:lang w:val="en-GB" w:eastAsia="en-US"/>
    </w:rPr>
  </w:style>
  <w:style w:type="paragraph" w:styleId="aff">
    <w:name w:val="Balloon Text"/>
    <w:basedOn w:val="a"/>
    <w:link w:val="aff0"/>
    <w:semiHidden/>
    <w:rPr>
      <w:rFonts w:ascii="Tahoma" w:hAnsi="Tahoma"/>
      <w:sz w:val="16"/>
      <w:szCs w:val="16"/>
    </w:rPr>
  </w:style>
  <w:style w:type="character" w:customStyle="1" w:styleId="aff0">
    <w:name w:val="Текст выноски Знак"/>
    <w:link w:val="aff"/>
    <w:semiHidden/>
    <w:rPr>
      <w:rFonts w:ascii="Tahoma" w:hAnsi="Tahoma" w:cs="Tahoma"/>
      <w:sz w:val="16"/>
      <w:szCs w:val="16"/>
      <w:lang w:eastAsia="ru-RU"/>
    </w:rPr>
  </w:style>
  <w:style w:type="paragraph" w:customStyle="1" w:styleId="14">
    <w:name w:val="Рецензия1"/>
    <w:hidden/>
    <w:semiHidden/>
  </w:style>
  <w:style w:type="paragraph" w:styleId="33">
    <w:name w:val="Body Text Indent 3"/>
    <w:basedOn w:val="a"/>
    <w:link w:val="34"/>
    <w:pPr>
      <w:spacing w:after="120"/>
      <w:ind w:left="283"/>
    </w:pPr>
    <w:rPr>
      <w:sz w:val="16"/>
      <w:szCs w:val="16"/>
    </w:rPr>
  </w:style>
  <w:style w:type="character" w:customStyle="1" w:styleId="34">
    <w:name w:val="Основной текст с отступом 3 Знак"/>
    <w:link w:val="33"/>
    <w:semiHidden/>
    <w:rPr>
      <w:rFonts w:ascii="Times New Roman" w:hAnsi="Times New Roman" w:cs="Times New Roman"/>
      <w:sz w:val="16"/>
      <w:szCs w:val="16"/>
    </w:rPr>
  </w:style>
  <w:style w:type="paragraph" w:customStyle="1" w:styleId="ConsNonformat">
    <w:name w:val="ConsNonformat"/>
    <w:pPr>
      <w:widowControl w:val="0"/>
      <w:ind w:right="19772"/>
    </w:pPr>
    <w:rPr>
      <w:rFonts w:ascii="Courier New" w:hAnsi="Courier New" w:cs="Courier New"/>
      <w:i/>
      <w:iCs/>
    </w:rPr>
  </w:style>
  <w:style w:type="character" w:customStyle="1" w:styleId="10">
    <w:name w:val="Заголовок 1 Знак"/>
    <w:link w:val="1"/>
    <w:rPr>
      <w:rFonts w:ascii="Times New Roman" w:eastAsia="Times New Roman" w:hAnsi="Times New Roman"/>
      <w:b/>
      <w:bCs/>
      <w:sz w:val="24"/>
      <w:szCs w:val="24"/>
    </w:rPr>
  </w:style>
  <w:style w:type="paragraph" w:customStyle="1" w:styleId="210">
    <w:name w:val="Основной текст 21"/>
    <w:basedOn w:val="a"/>
    <w:rPr>
      <w:lang w:eastAsia="ar-SA"/>
    </w:rPr>
  </w:style>
  <w:style w:type="paragraph" w:styleId="aff1">
    <w:name w:val="footnote text"/>
    <w:basedOn w:val="a"/>
    <w:link w:val="aff2"/>
    <w:uiPriority w:val="99"/>
    <w:rPr>
      <w:sz w:val="20"/>
      <w:szCs w:val="20"/>
    </w:rPr>
  </w:style>
  <w:style w:type="character" w:customStyle="1" w:styleId="aff2">
    <w:name w:val="Текст сноски Знак"/>
    <w:link w:val="aff1"/>
    <w:uiPriority w:val="99"/>
    <w:rPr>
      <w:rFonts w:ascii="Times New Roman" w:eastAsia="Times New Roman" w:hAnsi="Times New Roman"/>
    </w:rPr>
  </w:style>
  <w:style w:type="character" w:styleId="aff3">
    <w:name w:val="footnote reference"/>
    <w:uiPriority w:val="99"/>
    <w:rPr>
      <w:rFonts w:cs="Times New Roman"/>
      <w:vertAlign w:val="superscript"/>
    </w:rPr>
  </w:style>
  <w:style w:type="paragraph" w:styleId="aff4">
    <w:name w:val="List Paragraph"/>
    <w:basedOn w:val="a"/>
    <w:link w:val="aff5"/>
    <w:uiPriority w:val="34"/>
    <w:qFormat/>
    <w:pPr>
      <w:spacing w:after="200" w:line="276" w:lineRule="auto"/>
      <w:ind w:left="720"/>
      <w:contextualSpacing/>
    </w:pPr>
    <w:rPr>
      <w:rFonts w:ascii="Calibri" w:hAnsi="Calibri"/>
      <w:sz w:val="22"/>
      <w:szCs w:val="22"/>
      <w:lang w:eastAsia="en-US"/>
    </w:rPr>
  </w:style>
  <w:style w:type="paragraph" w:customStyle="1" w:styleId="aff6">
    <w:name w:val="Знак Знак"/>
    <w:basedOn w:val="a"/>
    <w:pPr>
      <w:spacing w:after="160" w:line="240" w:lineRule="exact"/>
    </w:pPr>
    <w:rPr>
      <w:rFonts w:ascii="Verdana" w:eastAsia="MS Mincho" w:hAnsi="Verdana" w:cs="Verdana"/>
      <w:sz w:val="20"/>
      <w:szCs w:val="20"/>
      <w:lang w:val="en-GB" w:eastAsia="en-US"/>
    </w:rPr>
  </w:style>
  <w:style w:type="paragraph" w:styleId="25">
    <w:name w:val="Body Text 2"/>
    <w:basedOn w:val="a"/>
    <w:link w:val="26"/>
    <w:pPr>
      <w:spacing w:after="120" w:line="480" w:lineRule="auto"/>
    </w:pPr>
  </w:style>
  <w:style w:type="character" w:customStyle="1" w:styleId="26">
    <w:name w:val="Основной текст 2 Знак"/>
    <w:link w:val="25"/>
    <w:rPr>
      <w:rFonts w:ascii="Times New Roman" w:hAnsi="Times New Roman"/>
      <w:sz w:val="24"/>
      <w:szCs w:val="24"/>
    </w:rPr>
  </w:style>
  <w:style w:type="paragraph" w:styleId="aff7">
    <w:name w:val="Revision"/>
    <w:hidden/>
    <w:uiPriority w:val="99"/>
    <w:semiHidden/>
  </w:style>
  <w:style w:type="character" w:styleId="aff8">
    <w:name w:val="Hyperlink"/>
    <w:rPr>
      <w:color w:val="0563C1"/>
      <w:u w:val="single"/>
    </w:rPr>
  </w:style>
  <w:style w:type="character" w:customStyle="1" w:styleId="15">
    <w:name w:val="Неразрешенное упоминание1"/>
    <w:uiPriority w:val="99"/>
    <w:semiHidden/>
    <w:unhideWhenUsed/>
    <w:rPr>
      <w:color w:val="605E5C"/>
      <w:shd w:val="clear" w:color="auto" w:fill="E1DFDD"/>
    </w:rPr>
  </w:style>
  <w:style w:type="paragraph" w:customStyle="1" w:styleId="DocDefaults">
    <w:name w:val="DocDefaults"/>
  </w:style>
  <w:style w:type="character" w:styleId="aff9">
    <w:name w:val="Unresolved Mention"/>
    <w:basedOn w:val="a0"/>
    <w:uiPriority w:val="99"/>
    <w:semiHidden/>
    <w:unhideWhenUsed/>
    <w:rPr>
      <w:color w:val="605E5C"/>
      <w:shd w:val="clear" w:color="auto" w:fill="E1DFDD"/>
    </w:rPr>
  </w:style>
  <w:style w:type="character" w:customStyle="1" w:styleId="aff5">
    <w:name w:val="Абзац списка Знак"/>
    <w:link w:val="aff4"/>
    <w:uiPriority w:val="34"/>
    <w:qFormat/>
    <w:rPr>
      <w:sz w:val="22"/>
      <w:szCs w:val="22"/>
      <w:lang w:eastAsia="en-US"/>
    </w:rPr>
  </w:style>
  <w:style w:type="paragraph" w:styleId="a6">
    <w:name w:val="Subtitle"/>
    <w:basedOn w:val="a"/>
    <w:next w:val="a"/>
    <w:link w:val="a5"/>
    <w:uiPriority w:val="11"/>
    <w:qFormat/>
    <w:pPr>
      <w:keepNext/>
      <w:keepLines/>
      <w:spacing w:before="360" w:after="80"/>
    </w:pPr>
    <w:rPr>
      <w:rFonts w:ascii="Georgia" w:eastAsia="Georgia" w:hAnsi="Georgia" w:cs="Georgia"/>
      <w:i/>
      <w:color w:val="666666"/>
      <w:sz w:val="48"/>
      <w:szCs w:val="48"/>
    </w:rPr>
  </w:style>
  <w:style w:type="paragraph" w:styleId="affa">
    <w:name w:val="Normal (Web)"/>
    <w:basedOn w:val="a"/>
    <w:uiPriority w:val="99"/>
    <w:unhideWhenUsed/>
    <w:pPr>
      <w:spacing w:before="100" w:beforeAutospacing="1" w:after="100" w:afterAutospacing="1"/>
    </w:pPr>
  </w:style>
  <w:style w:type="table" w:styleId="affb">
    <w:name w:val="Table Grid"/>
    <w:basedOn w:val="a1"/>
    <w:uiPriority w:val="39"/>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c">
    <w:name w:val="FollowedHyperlink"/>
    <w:basedOn w:val="a0"/>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lot-online.ru"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atalog.lot-online.ru/index.php?dispatch=rad_attachment.getfile&amp;attachment_id=3466603&amp;inline=true" TargetMode="External"/><Relationship Id="rId5" Type="http://schemas.openxmlformats.org/officeDocument/2006/relationships/settings" Target="settings.xml"/><Relationship Id="rId15" Type="http://schemas.openxmlformats.org/officeDocument/2006/relationships/hyperlink" Target="http://www.auction-house.ru" TargetMode="External"/><Relationship Id="rId10" Type="http://schemas.openxmlformats.org/officeDocument/2006/relationships/hyperlink" Target="mailto:dv@auction-house.ru" TargetMode="External"/><Relationship Id="rId4" Type="http://schemas.openxmlformats.org/officeDocument/2006/relationships/styles" Target="styles.xml"/><Relationship Id="rId9" Type="http://schemas.openxmlformats.org/officeDocument/2006/relationships/hyperlink" Target="http://www.lot-online.ru" TargetMode="External"/><Relationship Id="rId14" Type="http://schemas.openxmlformats.org/officeDocument/2006/relationships/hyperlink" Target="https://catalog.lot-online.ru/index.php?dispatch=rad_attachment.getfile&amp;attachment_id=2726853&amp;inline=tru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1saFPISbuMs76S3HUMXJrWdXwQ==">AMUW2mVYxOmt322V/ChSKr3JW4BTFyMhxB3KtOAcUEqmZERGFdWyouLKerJzbQzrwwbCDPUVsw/YE2TLY3BWattUUptht7+dfNXwnBd7J4fO7cf6YIIWEXVuRe3lAS0uIqj4q3Fjey+z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223C440-A9D3-4FEB-AB78-300ADA5A4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14</Pages>
  <Words>5416</Words>
  <Characters>30872</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Sevrukova</dc:creator>
  <cp:lastModifiedBy>Макаренко Кристина Дмитриевна</cp:lastModifiedBy>
  <cp:revision>28</cp:revision>
  <dcterms:created xsi:type="dcterms:W3CDTF">2024-03-05T00:47:00Z</dcterms:created>
  <dcterms:modified xsi:type="dcterms:W3CDTF">2026-10-02T05:48:00Z</dcterms:modified>
</cp:coreProperties>
</file>