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05EA5" w14:textId="77777777" w:rsidR="00C91994" w:rsidRDefault="00C91994">
      <w:pPr>
        <w:tabs>
          <w:tab w:val="left" w:pos="3969"/>
        </w:tabs>
        <w:jc w:val="center"/>
        <w:rPr>
          <w:rFonts w:cs="Times New Roman"/>
          <w:b/>
          <w:bCs/>
          <w:sz w:val="22"/>
          <w:szCs w:val="22"/>
        </w:rPr>
      </w:pPr>
    </w:p>
    <w:p w14:paraId="286B9D76" w14:textId="77777777" w:rsidR="00C91994" w:rsidRDefault="001733AD">
      <w:pPr>
        <w:spacing w:line="276" w:lineRule="auto"/>
        <w:ind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Электронный аукцион </w:t>
      </w:r>
    </w:p>
    <w:p w14:paraId="45DCDEC7" w14:textId="77777777" w:rsidR="00C91994" w:rsidRDefault="001733AD">
      <w:pPr>
        <w:spacing w:line="276" w:lineRule="auto"/>
        <w:ind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по продаже </w:t>
      </w:r>
      <w:proofErr w:type="gramStart"/>
      <w:r>
        <w:rPr>
          <w:rFonts w:cs="Times New Roman"/>
          <w:b/>
          <w:sz w:val="22"/>
          <w:szCs w:val="22"/>
        </w:rPr>
        <w:t>Акций</w:t>
      </w:r>
      <w:proofErr w:type="gramEnd"/>
      <w:r>
        <w:rPr>
          <w:rFonts w:cs="Times New Roman"/>
          <w:b/>
          <w:sz w:val="22"/>
          <w:szCs w:val="22"/>
        </w:rPr>
        <w:t xml:space="preserve"> </w:t>
      </w:r>
      <w:r>
        <w:rPr>
          <w:rFonts w:eastAsia="Times New Roman" w:cs="Times New Roman"/>
          <w:b/>
          <w:sz w:val="22"/>
          <w:szCs w:val="22"/>
        </w:rPr>
        <w:t>принадлежащих частному собственнику</w:t>
      </w:r>
    </w:p>
    <w:p w14:paraId="0B887181" w14:textId="4204FC65" w:rsidR="00C91994" w:rsidRDefault="001733AD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Электронный аукцион будет проводиться «</w:t>
      </w:r>
      <w:r>
        <w:rPr>
          <w:rFonts w:cs="Times New Roman"/>
          <w:b/>
          <w:bCs/>
          <w:sz w:val="22"/>
          <w:szCs w:val="22"/>
        </w:rPr>
        <w:t xml:space="preserve">10» ноября 2026 </w:t>
      </w:r>
      <w:r>
        <w:rPr>
          <w:rFonts w:cs="Times New Roman"/>
          <w:b/>
          <w:sz w:val="22"/>
          <w:szCs w:val="22"/>
        </w:rPr>
        <w:t xml:space="preserve">г. с 10:00 </w:t>
      </w:r>
    </w:p>
    <w:p w14:paraId="0C770888" w14:textId="77777777" w:rsidR="00C91994" w:rsidRDefault="001733AD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на электронной торговой площадке АО «Российский аукционный дом» </w:t>
      </w:r>
    </w:p>
    <w:p w14:paraId="4D8EF264" w14:textId="77777777" w:rsidR="00C91994" w:rsidRDefault="001733AD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по адресу </w:t>
      </w:r>
      <w:hyperlink r:id="rId8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www</w:t>
        </w:r>
      </w:hyperlink>
      <w:hyperlink r:id="rId9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.</w:t>
        </w:r>
      </w:hyperlink>
      <w:hyperlink r:id="rId10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lot</w:t>
        </w:r>
      </w:hyperlink>
      <w:hyperlink r:id="rId11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-</w:t>
        </w:r>
      </w:hyperlink>
      <w:hyperlink r:id="rId12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online</w:t>
        </w:r>
      </w:hyperlink>
      <w:hyperlink r:id="rId13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.</w:t>
        </w:r>
      </w:hyperlink>
      <w:hyperlink r:id="rId14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ru</w:t>
        </w:r>
      </w:hyperlink>
      <w:hyperlink r:id="rId15" w:tooltip="http://www.lot-online.ru/" w:history="1">
        <w:r>
          <w:rPr>
            <w:rFonts w:cs="Times New Roman"/>
            <w:b/>
            <w:sz w:val="22"/>
            <w:szCs w:val="22"/>
          </w:rPr>
          <w:t>.</w:t>
        </w:r>
      </w:hyperlink>
      <w:r>
        <w:rPr>
          <w:rFonts w:cs="Times New Roman"/>
          <w:b/>
          <w:sz w:val="22"/>
          <w:szCs w:val="22"/>
        </w:rPr>
        <w:t xml:space="preserve"> </w:t>
      </w:r>
    </w:p>
    <w:p w14:paraId="7FF5CDE0" w14:textId="77777777" w:rsidR="00C91994" w:rsidRDefault="001733AD">
      <w:pPr>
        <w:tabs>
          <w:tab w:val="left" w:pos="10065"/>
        </w:tabs>
        <w:spacing w:after="8"/>
        <w:ind w:right="60" w:firstLine="183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Организатор торгов – акционерное общество «РАД-Холдинг» (АО «РАД-Холдинг»). </w:t>
      </w:r>
    </w:p>
    <w:p w14:paraId="13E80BA1" w14:textId="2231F6DD" w:rsidR="00C91994" w:rsidRDefault="001733AD">
      <w:pPr>
        <w:tabs>
          <w:tab w:val="left" w:pos="3969"/>
        </w:tabs>
        <w:ind w:right="60" w:firstLine="183"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Прием заявок осуществляется с </w:t>
      </w:r>
      <w:r>
        <w:rPr>
          <w:rFonts w:cs="Times New Roman"/>
          <w:b/>
          <w:bCs/>
          <w:sz w:val="22"/>
          <w:szCs w:val="22"/>
        </w:rPr>
        <w:t>08:00 «06» октября 2026 г. по «06</w:t>
      </w:r>
      <w:r>
        <w:rPr>
          <w:rFonts w:cs="Times New Roman"/>
          <w:b/>
          <w:bCs/>
          <w:sz w:val="22"/>
          <w:szCs w:val="22"/>
        </w:rPr>
        <w:t>» ноября 2026 г. до 17:00</w:t>
      </w:r>
    </w:p>
    <w:p w14:paraId="4812DFB4" w14:textId="77777777" w:rsidR="00C91994" w:rsidRDefault="001733AD">
      <w:pPr>
        <w:tabs>
          <w:tab w:val="left" w:pos="10065"/>
        </w:tabs>
        <w:spacing w:after="8"/>
        <w:ind w:right="60" w:firstLine="183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на электронной торговой площадке АО «РАД» </w:t>
      </w:r>
    </w:p>
    <w:p w14:paraId="171CC96B" w14:textId="77777777" w:rsidR="00C91994" w:rsidRDefault="001733AD">
      <w:pPr>
        <w:tabs>
          <w:tab w:val="left" w:pos="10065"/>
        </w:tabs>
        <w:spacing w:after="8"/>
        <w:ind w:right="60" w:firstLine="183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по адресу </w:t>
      </w:r>
      <w:hyperlink r:id="rId16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www.lot</w:t>
        </w:r>
      </w:hyperlink>
      <w:hyperlink r:id="rId17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-</w:t>
        </w:r>
      </w:hyperlink>
      <w:hyperlink r:id="rId18" w:tooltip="http://www.lot-online.ru/" w:history="1">
        <w:r>
          <w:rPr>
            <w:rFonts w:cs="Times New Roman"/>
            <w:b/>
            <w:color w:val="0000FF"/>
            <w:sz w:val="22"/>
            <w:szCs w:val="22"/>
            <w:u w:val="single"/>
          </w:rPr>
          <w:t>online.ru</w:t>
        </w:r>
      </w:hyperlink>
      <w:hyperlink r:id="rId19" w:tooltip="http://www.lot-online.ru/" w:history="1">
        <w:r>
          <w:rPr>
            <w:rFonts w:cs="Times New Roman"/>
            <w:b/>
            <w:sz w:val="22"/>
            <w:szCs w:val="22"/>
          </w:rPr>
          <w:t>.</w:t>
        </w:r>
      </w:hyperlink>
      <w:r>
        <w:rPr>
          <w:rFonts w:cs="Times New Roman"/>
          <w:b/>
          <w:sz w:val="22"/>
          <w:szCs w:val="22"/>
        </w:rPr>
        <w:t xml:space="preserve"> </w:t>
      </w:r>
    </w:p>
    <w:p w14:paraId="4667DD38" w14:textId="197FE689" w:rsidR="00C91994" w:rsidRDefault="001733AD">
      <w:pPr>
        <w:tabs>
          <w:tab w:val="left" w:pos="10065"/>
        </w:tabs>
        <w:spacing w:after="8"/>
        <w:ind w:right="60" w:firstLine="183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Задаток должен поступить на счет Оператора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b/>
          <w:sz w:val="22"/>
          <w:szCs w:val="22"/>
        </w:rPr>
        <w:t xml:space="preserve">электронной площадки не позднее                       </w:t>
      </w:r>
      <w:proofErr w:type="gramStart"/>
      <w:r>
        <w:rPr>
          <w:rFonts w:cs="Times New Roman"/>
          <w:b/>
          <w:sz w:val="22"/>
          <w:szCs w:val="22"/>
        </w:rPr>
        <w:t xml:space="preserve">   </w:t>
      </w:r>
      <w:r>
        <w:rPr>
          <w:rFonts w:cs="Times New Roman"/>
          <w:b/>
          <w:bCs/>
          <w:sz w:val="22"/>
          <w:szCs w:val="22"/>
        </w:rPr>
        <w:t>«</w:t>
      </w:r>
      <w:proofErr w:type="gramEnd"/>
      <w:r>
        <w:rPr>
          <w:rFonts w:cs="Times New Roman"/>
          <w:b/>
          <w:bCs/>
          <w:sz w:val="22"/>
          <w:szCs w:val="22"/>
        </w:rPr>
        <w:t xml:space="preserve">06» ноября 2026 </w:t>
      </w:r>
      <w:r>
        <w:rPr>
          <w:rFonts w:cs="Times New Roman"/>
          <w:b/>
          <w:sz w:val="22"/>
          <w:szCs w:val="22"/>
        </w:rPr>
        <w:t>г. 17</w:t>
      </w:r>
      <w:r>
        <w:rPr>
          <w:rFonts w:cs="Times New Roman"/>
          <w:b/>
          <w:sz w:val="22"/>
          <w:szCs w:val="22"/>
        </w:rPr>
        <w:t xml:space="preserve">:00. </w:t>
      </w:r>
    </w:p>
    <w:p w14:paraId="199E94E6" w14:textId="13033628" w:rsidR="00C91994" w:rsidRDefault="001733AD">
      <w:pPr>
        <w:tabs>
          <w:tab w:val="left" w:pos="10065"/>
        </w:tabs>
        <w:spacing w:after="8"/>
        <w:ind w:right="60" w:firstLine="183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Определение участников электронного аукциона состоится «</w:t>
      </w:r>
      <w:r>
        <w:rPr>
          <w:rFonts w:cs="Times New Roman"/>
          <w:b/>
          <w:bCs/>
          <w:sz w:val="22"/>
          <w:szCs w:val="22"/>
        </w:rPr>
        <w:t xml:space="preserve">«09» ноября 2026 </w:t>
      </w:r>
      <w:r>
        <w:rPr>
          <w:rFonts w:cs="Times New Roman"/>
          <w:b/>
          <w:sz w:val="22"/>
          <w:szCs w:val="22"/>
        </w:rPr>
        <w:t xml:space="preserve">г. в 18:00. </w:t>
      </w:r>
    </w:p>
    <w:p w14:paraId="73C2F014" w14:textId="77777777" w:rsidR="00C91994" w:rsidRDefault="00C91994">
      <w:pPr>
        <w:spacing w:after="18" w:line="259" w:lineRule="auto"/>
        <w:ind w:right="60" w:firstLine="183"/>
        <w:jc w:val="center"/>
        <w:rPr>
          <w:rFonts w:cs="Times New Roman"/>
          <w:sz w:val="22"/>
          <w:szCs w:val="22"/>
        </w:rPr>
      </w:pPr>
    </w:p>
    <w:p w14:paraId="188115C5" w14:textId="474BA28F" w:rsidR="00C91994" w:rsidRDefault="001733AD">
      <w:pPr>
        <w:spacing w:after="33" w:line="247" w:lineRule="auto"/>
        <w:ind w:right="60" w:firstLine="18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Электронный аукцион проводится как открытый по составу участников и открытый по форме подачи предложений по цене с применением метода повышения начальной цены («английский аукцион»).  </w:t>
      </w:r>
    </w:p>
    <w:p w14:paraId="757E8998" w14:textId="77777777" w:rsidR="00C91994" w:rsidRDefault="001733AD">
      <w:pPr>
        <w:spacing w:after="33" w:line="247" w:lineRule="auto"/>
        <w:ind w:right="60" w:firstLine="183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(Указанное в настоящем информационном сообщении время – Московское) </w:t>
      </w:r>
    </w:p>
    <w:p w14:paraId="12717366" w14:textId="77777777" w:rsidR="00C91994" w:rsidRDefault="001733AD">
      <w:pPr>
        <w:spacing w:after="33" w:line="247" w:lineRule="auto"/>
        <w:ind w:left="298"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(При исчислении сроков, указанных в настоящем информационном сообщении, принимается время сервера электронной торговой площадки)</w:t>
      </w:r>
    </w:p>
    <w:p w14:paraId="2564C82E" w14:textId="77777777" w:rsidR="00C91994" w:rsidRDefault="00C91994">
      <w:pPr>
        <w:tabs>
          <w:tab w:val="left" w:pos="3969"/>
        </w:tabs>
        <w:jc w:val="center"/>
        <w:rPr>
          <w:rFonts w:cs="Times New Roman"/>
          <w:b/>
          <w:bCs/>
          <w:sz w:val="22"/>
          <w:szCs w:val="22"/>
        </w:rPr>
      </w:pPr>
    </w:p>
    <w:p w14:paraId="26604210" w14:textId="25F54F77" w:rsidR="00C91994" w:rsidRDefault="001733AD">
      <w:pPr>
        <w:ind w:right="60" w:firstLine="709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Сведения об имуществе, реализуемом на аукционе (далее – Акции, Лот):</w:t>
      </w:r>
    </w:p>
    <w:p w14:paraId="12B8FE50" w14:textId="393BCE87" w:rsidR="00C91994" w:rsidRDefault="001733AD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Акции в уставном капитале</w:t>
      </w:r>
      <w:r>
        <w:rPr>
          <w:b/>
          <w:bCs/>
          <w:sz w:val="22"/>
          <w:szCs w:val="22"/>
        </w:rPr>
        <w:t xml:space="preserve"> </w:t>
      </w:r>
      <w:r>
        <w:rPr>
          <w:rFonts w:eastAsia="Calibri"/>
          <w:sz w:val="22"/>
          <w:szCs w:val="22"/>
          <w:lang w:eastAsia="en-US"/>
        </w:rPr>
        <w:t>Акционерного общества «МАЛАБ-Инвест» (далее- Общество)</w:t>
      </w:r>
      <w:r>
        <w:rPr>
          <w:rFonts w:cs="Times New Roman"/>
          <w:sz w:val="22"/>
          <w:szCs w:val="22"/>
        </w:rPr>
        <w:t xml:space="preserve">, </w:t>
      </w:r>
    </w:p>
    <w:p w14:paraId="5E00FA22" w14:textId="466ED8C0" w:rsidR="00C91994" w:rsidRDefault="001733A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Доля продаваемых Акций в уставном </w:t>
      </w:r>
      <w:proofErr w:type="gramStart"/>
      <w:r>
        <w:rPr>
          <w:sz w:val="22"/>
          <w:szCs w:val="22"/>
        </w:rPr>
        <w:t>капитале  –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  <w:shd w:val="clear" w:color="auto" w:fill="FFFFFF"/>
        </w:rPr>
        <w:t>100 (Сто) %</w:t>
      </w:r>
      <w:r>
        <w:rPr>
          <w:sz w:val="22"/>
          <w:szCs w:val="22"/>
        </w:rPr>
        <w:t>.</w:t>
      </w:r>
    </w:p>
    <w:p w14:paraId="6688D798" w14:textId="77777777" w:rsidR="00C91994" w:rsidRDefault="001733A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Количество Акций: 60 019. </w:t>
      </w:r>
    </w:p>
    <w:p w14:paraId="2AC3DBFB" w14:textId="77777777" w:rsidR="00C91994" w:rsidRDefault="001733A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Категория, тип, </w:t>
      </w:r>
      <w:r>
        <w:rPr>
          <w:sz w:val="22"/>
          <w:szCs w:val="22"/>
          <w:shd w:val="clear" w:color="auto" w:fill="FFFFFF"/>
        </w:rPr>
        <w:t xml:space="preserve">форма выпуска </w:t>
      </w:r>
      <w:r>
        <w:rPr>
          <w:sz w:val="22"/>
          <w:szCs w:val="22"/>
        </w:rPr>
        <w:t xml:space="preserve">Акций: </w:t>
      </w:r>
    </w:p>
    <w:p w14:paraId="36DAE607" w14:textId="77777777" w:rsidR="00C91994" w:rsidRDefault="001733AD">
      <w:pPr>
        <w:ind w:right="-57" w:firstLine="709"/>
        <w:jc w:val="both"/>
        <w:rPr>
          <w:rFonts w:eastAsia="Calibri"/>
          <w:sz w:val="22"/>
          <w:szCs w:val="22"/>
        </w:rPr>
      </w:pPr>
      <w:r>
        <w:rPr>
          <w:sz w:val="22"/>
          <w:szCs w:val="22"/>
        </w:rPr>
        <w:t>О</w:t>
      </w:r>
      <w:r>
        <w:rPr>
          <w:sz w:val="22"/>
          <w:szCs w:val="22"/>
          <w:shd w:val="clear" w:color="auto" w:fill="FFFFFF"/>
        </w:rPr>
        <w:t>быкновенные именные</w:t>
      </w:r>
      <w:r>
        <w:rPr>
          <w:sz w:val="22"/>
          <w:szCs w:val="22"/>
        </w:rPr>
        <w:t xml:space="preserve"> акции</w:t>
      </w:r>
      <w:r>
        <w:rPr>
          <w:rFonts w:eastAsia="Calibri"/>
          <w:sz w:val="22"/>
          <w:szCs w:val="22"/>
          <w:lang w:eastAsia="en-US"/>
        </w:rPr>
        <w:t>, номинальная стоимость 1 (одной) акции: 10 000 (десять тысяч) рублей.</w:t>
      </w:r>
    </w:p>
    <w:p w14:paraId="66BE1A61" w14:textId="77777777" w:rsidR="00C91994" w:rsidRDefault="001733AD">
      <w:pPr>
        <w:ind w:right="-57" w:firstLine="709"/>
        <w:jc w:val="both"/>
        <w:rPr>
          <w:rFonts w:eastAsia="Calibri"/>
          <w:sz w:val="22"/>
          <w:szCs w:val="22"/>
        </w:rPr>
      </w:pPr>
      <w:r>
        <w:rPr>
          <w:sz w:val="22"/>
          <w:szCs w:val="22"/>
        </w:rPr>
        <w:t>Государственный регистрационный номер выпуска Акций: 1-01-56169-</w:t>
      </w:r>
      <w:proofErr w:type="gramStart"/>
      <w:r>
        <w:rPr>
          <w:sz w:val="22"/>
          <w:szCs w:val="22"/>
        </w:rPr>
        <w:t>H .</w:t>
      </w:r>
      <w:proofErr w:type="gramEnd"/>
    </w:p>
    <w:p w14:paraId="6DFDEDC7" w14:textId="77777777" w:rsidR="00C91994" w:rsidRDefault="001733AD">
      <w:pPr>
        <w:pStyle w:val="affd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Акции заложены на основании:</w:t>
      </w:r>
    </w:p>
    <w:p w14:paraId="04682CF1" w14:textId="402DC51B" w:rsidR="00C91994" w:rsidRDefault="001733AD">
      <w:pPr>
        <w:pStyle w:val="affd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 Договора залога акций № 38-177-3079/15/33-11-КР/ДЗА от 28.11.2017 г. и Договора последующего залога акций №6160-ДЗА/1 от 21.03.2024 г.</w:t>
      </w:r>
      <w:r>
        <w:rPr>
          <w:rFonts w:ascii="Times New Roman" w:eastAsia="Times New Roman" w:hAnsi="Times New Roman"/>
        </w:rPr>
        <w:t xml:space="preserve">, залогодержатель- </w:t>
      </w:r>
      <w:r>
        <w:rPr>
          <w:rFonts w:ascii="Times New Roman" w:eastAsia="Times New Roman" w:hAnsi="Times New Roman"/>
        </w:rPr>
        <w:t xml:space="preserve">Банк ВТБ (ПАО), </w:t>
      </w:r>
      <w:r>
        <w:rPr>
          <w:rFonts w:ascii="Times New Roman" w:eastAsia="Times New Roman" w:hAnsi="Times New Roman"/>
        </w:rPr>
        <w:t>срок: до 21.03.2032 г. включительно.</w:t>
      </w:r>
    </w:p>
    <w:p w14:paraId="2C9B2113" w14:textId="77777777" w:rsidR="00C91994" w:rsidRDefault="001733AD">
      <w:pPr>
        <w:pStyle w:val="affd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pacing w:val="-1"/>
        </w:rPr>
        <w:t>Сведения о лице, осуществляющем ведение реестра владельцев именных ценных</w:t>
      </w:r>
      <w:r>
        <w:rPr>
          <w:rFonts w:ascii="Times New Roman" w:eastAsia="Times New Roman" w:hAnsi="Times New Roman"/>
        </w:rPr>
        <w:t xml:space="preserve"> бумаг Общества: АКЦИОНЕРНОЕ ОБЩЕСТВО "РЕЕСТР", ОГРН 1027700047275, ИНН 7704028206, адрес юридического лица: 107076, 129090, Г.МОСКВА, ПЕР. БОЛЬШОЙ БАЛКАНСКИЙ, Д. 20, СТР. 1.</w:t>
      </w:r>
    </w:p>
    <w:p w14:paraId="7D26E9F3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Полное наименование Общества: </w:t>
      </w:r>
      <w:r>
        <w:rPr>
          <w:rFonts w:ascii="Times New Roman" w:eastAsia="Times New Roman" w:hAnsi="Times New Roman"/>
        </w:rPr>
        <w:t>Акционерное общество «МАЛАБ-Инвест»</w:t>
      </w:r>
      <w:r>
        <w:rPr>
          <w:rFonts w:ascii="Times New Roman" w:eastAsia="Times New Roman" w:hAnsi="Times New Roman"/>
        </w:rPr>
        <w:t>.</w:t>
      </w:r>
    </w:p>
    <w:p w14:paraId="1AF14721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Сокращенное наименование Общества: </w:t>
      </w:r>
      <w:r>
        <w:rPr>
          <w:rFonts w:ascii="Times New Roman" w:eastAsia="Times New Roman" w:hAnsi="Times New Roman"/>
        </w:rPr>
        <w:t>АО «МАЛАБ-Инвест»</w:t>
      </w:r>
      <w:r>
        <w:rPr>
          <w:rFonts w:ascii="Times New Roman" w:eastAsia="Times New Roman" w:hAnsi="Times New Roman"/>
        </w:rPr>
        <w:t>.</w:t>
      </w:r>
    </w:p>
    <w:p w14:paraId="3F9A5F14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>Адрес Общества: 109469, Г.МОСКВА, УЛ. ПОРЕЧНАЯ, Д. 10, ЭТ 3 ПОМ 8 КОМ УК-3;</w:t>
      </w:r>
    </w:p>
    <w:p w14:paraId="1B2B8517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>Общество зарегистрировано 31.03.2005</w:t>
      </w:r>
    </w:p>
    <w:p w14:paraId="3BE33F3E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hd w:val="clear" w:color="auto" w:fill="FFFFFF"/>
        </w:rPr>
        <w:t>ОГРН 1057746547451, ИНН 7705654005, КПП 772301001</w:t>
      </w:r>
    </w:p>
    <w:p w14:paraId="520503E5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Размер Уставного капитала Общества – 600 190 000 (Шестьсот миллионов сто девяносто тысяч) рублей 00 коп. </w:t>
      </w:r>
    </w:p>
    <w:p w14:paraId="4462F28F" w14:textId="77777777" w:rsidR="00C91994" w:rsidRDefault="00C91994">
      <w:pPr>
        <w:pStyle w:val="affd"/>
        <w:ind w:left="0" w:firstLine="709"/>
        <w:jc w:val="both"/>
        <w:rPr>
          <w:rFonts w:ascii="Times New Roman" w:eastAsia="Times New Roman" w:hAnsi="Times New Roman"/>
        </w:rPr>
      </w:pPr>
    </w:p>
    <w:p w14:paraId="28497983" w14:textId="77777777" w:rsidR="00C91994" w:rsidRDefault="001733AD">
      <w:pPr>
        <w:pStyle w:val="affd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Обществу на праве собственности принадлежат следующие объекты недвижимости (далее - Объекты):</w:t>
      </w:r>
    </w:p>
    <w:p w14:paraId="052062FE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/>
          <w:highlight w:val="white"/>
        </w:rPr>
        <w:t xml:space="preserve">- </w:t>
      </w:r>
      <w:r>
        <w:rPr>
          <w:rFonts w:ascii="Times New Roman" w:eastAsia="Times New Roman" w:hAnsi="Times New Roman"/>
          <w:highlight w:val="white"/>
        </w:rPr>
        <w:t>Нежилое помещение, расположенное по адресу: Российская Федерация, город Москва, вн.тер.г. муниципальный округ Марьино, улица Поречная, дом 10, помещение 4/1</w:t>
      </w:r>
      <w:r>
        <w:rPr>
          <w:rFonts w:ascii="Times New Roman" w:eastAsia="Times New Roman" w:hAnsi="Times New Roman"/>
          <w:highlight w:val="white"/>
        </w:rPr>
        <w:t xml:space="preserve">, площадью 13693.8 кв.м., </w:t>
      </w:r>
      <w:r>
        <w:rPr>
          <w:rFonts w:ascii="Times New Roman" w:eastAsia="Times New Roman" w:hAnsi="Times New Roman"/>
          <w:highlight w:val="white"/>
        </w:rPr>
        <w:t xml:space="preserve">этаж 1, кадастровый номер: </w:t>
      </w:r>
      <w:r>
        <w:rPr>
          <w:rFonts w:ascii="Times New Roman" w:eastAsia="Times New Roman" w:hAnsi="Times New Roman"/>
          <w:highlight w:val="white"/>
        </w:rPr>
        <w:t>77:04:0004027:12395.</w:t>
      </w:r>
    </w:p>
    <w:p w14:paraId="6A4EE78E" w14:textId="77777777" w:rsidR="00C91994" w:rsidRDefault="001733AD">
      <w:pPr>
        <w:pStyle w:val="affd"/>
        <w:ind w:left="0" w:firstLine="709"/>
        <w:jc w:val="both"/>
        <w:rPr>
          <w:rFonts w:ascii="Times New Roman" w:eastAsia="Times New Roman" w:hAnsi="Times New Roman"/>
          <w:highlight w:val="white"/>
        </w:rPr>
      </w:pPr>
      <w:r>
        <w:rPr>
          <w:rFonts w:ascii="Times New Roman" w:eastAsia="Times New Roman" w:hAnsi="Times New Roman"/>
          <w:highlight w:val="white"/>
        </w:rPr>
        <w:t>Ограничения (обременения): в соответствии с выпиской из ЕГРН от 28.08.2026 г.;</w:t>
      </w:r>
    </w:p>
    <w:p w14:paraId="274F02C9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/>
          <w:highlight w:val="white"/>
        </w:rPr>
        <w:t xml:space="preserve">- </w:t>
      </w:r>
      <w:bookmarkStart w:id="0" w:name="_Hlk217287949"/>
      <w:r>
        <w:rPr>
          <w:rFonts w:ascii="Times New Roman" w:eastAsia="Times New Roman" w:hAnsi="Times New Roman"/>
          <w:highlight w:val="white"/>
        </w:rPr>
        <w:t>Нежилое помещение, расположенное по адресу: Российская Федерация, г. Москва, вн.тер.г. муниципальный округ Марьино, ул. Поречная, д. 10, помещ. 2/1П</w:t>
      </w:r>
      <w:r>
        <w:rPr>
          <w:rFonts w:ascii="Times New Roman" w:eastAsia="Times New Roman" w:hAnsi="Times New Roman"/>
          <w:highlight w:val="white"/>
        </w:rPr>
        <w:t xml:space="preserve"> площадью 28827.1 кв.м., </w:t>
      </w:r>
      <w:r>
        <w:rPr>
          <w:rFonts w:ascii="Times New Roman" w:eastAsia="Times New Roman" w:hAnsi="Times New Roman"/>
          <w:highlight w:val="white"/>
        </w:rPr>
        <w:t xml:space="preserve">этаж -1, кадастровый номер: </w:t>
      </w:r>
      <w:r>
        <w:rPr>
          <w:rFonts w:ascii="Times New Roman" w:eastAsia="Times New Roman" w:hAnsi="Times New Roman"/>
          <w:highlight w:val="white"/>
        </w:rPr>
        <w:t>77:04:0004027:12394.</w:t>
      </w:r>
      <w:bookmarkEnd w:id="0"/>
    </w:p>
    <w:p w14:paraId="256B2F3A" w14:textId="77777777" w:rsidR="00C91994" w:rsidRDefault="001733AD">
      <w:pPr>
        <w:pStyle w:val="affd"/>
        <w:ind w:left="0" w:firstLine="709"/>
        <w:jc w:val="both"/>
        <w:rPr>
          <w:rFonts w:ascii="Times New Roman" w:eastAsia="Times New Roman" w:hAnsi="Times New Roman"/>
          <w:highlight w:val="white"/>
        </w:rPr>
      </w:pPr>
      <w:r>
        <w:rPr>
          <w:rFonts w:ascii="Times New Roman" w:eastAsia="Times New Roman" w:hAnsi="Times New Roman"/>
          <w:highlight w:val="white"/>
        </w:rPr>
        <w:t>Ограничения (обременения): в соответствии с выпиской из ЕГРН от 28.08.2026 г.;</w:t>
      </w:r>
    </w:p>
    <w:p w14:paraId="45C4C2FF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/>
          <w:highlight w:val="white"/>
        </w:rPr>
        <w:lastRenderedPageBreak/>
        <w:t xml:space="preserve">- </w:t>
      </w:r>
      <w:bookmarkStart w:id="1" w:name="_Hlk217288126"/>
      <w:r>
        <w:rPr>
          <w:rFonts w:ascii="Times New Roman" w:eastAsia="Times New Roman" w:hAnsi="Times New Roman"/>
          <w:highlight w:val="white"/>
        </w:rPr>
        <w:t>Нежилое помещение, расположенное по адресу: г Москва, вн.тер.г. муниципальный округ Марьино, ул Поречная, д. 10</w:t>
      </w:r>
      <w:r>
        <w:rPr>
          <w:rFonts w:ascii="Times New Roman" w:eastAsia="Times New Roman" w:hAnsi="Times New Roman"/>
          <w:highlight w:val="white"/>
        </w:rPr>
        <w:t xml:space="preserve">, площадью 12719 кв.м., </w:t>
      </w:r>
      <w:r>
        <w:rPr>
          <w:rFonts w:ascii="Times New Roman" w:eastAsia="Times New Roman" w:hAnsi="Times New Roman"/>
          <w:highlight w:val="white"/>
        </w:rPr>
        <w:t xml:space="preserve">этаж 2, кадастровый номер: </w:t>
      </w:r>
      <w:r>
        <w:rPr>
          <w:rFonts w:ascii="Times New Roman" w:eastAsia="Times New Roman" w:hAnsi="Times New Roman"/>
          <w:highlight w:val="white"/>
        </w:rPr>
        <w:t>77:04:0004027:12402.</w:t>
      </w:r>
      <w:bookmarkEnd w:id="1"/>
    </w:p>
    <w:p w14:paraId="0738ED50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/>
          <w:highlight w:val="white"/>
        </w:rPr>
        <w:t xml:space="preserve">Ограничения (обременения): в соответствии с выпиской из ЕГРН от 28.08.2026;                      </w:t>
      </w:r>
      <w:r>
        <w:rPr>
          <w:rFonts w:ascii="Times New Roman" w:eastAsia="Times New Roman" w:hAnsi="Times New Roman"/>
          <w:highlight w:val="white"/>
        </w:rPr>
        <w:tab/>
      </w:r>
    </w:p>
    <w:p w14:paraId="7C39AF23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/>
          <w:highlight w:val="white"/>
        </w:rPr>
        <w:t xml:space="preserve">- </w:t>
      </w:r>
      <w:bookmarkStart w:id="2" w:name="_Hlk217288192"/>
      <w:r>
        <w:rPr>
          <w:rFonts w:ascii="Times New Roman" w:eastAsia="Times New Roman" w:hAnsi="Times New Roman"/>
          <w:highlight w:val="white"/>
        </w:rPr>
        <w:t xml:space="preserve">Нежилое помещение, расположенное по адресу: Российская Федерация, город Москва, вн.тер.г. муниципальный округ Марьино, ул. </w:t>
      </w:r>
      <w:r>
        <w:rPr>
          <w:rFonts w:ascii="Times New Roman" w:eastAsia="Times New Roman" w:hAnsi="Times New Roman"/>
          <w:highlight w:val="white"/>
        </w:rPr>
        <w:t>Поречная, д. 10, помещ. 8/3</w:t>
      </w:r>
      <w:r>
        <w:rPr>
          <w:rFonts w:ascii="Times New Roman" w:eastAsia="Times New Roman" w:hAnsi="Times New Roman"/>
          <w:highlight w:val="white"/>
        </w:rPr>
        <w:t xml:space="preserve">, площадью 11765.2 кв.м., </w:t>
      </w:r>
      <w:r>
        <w:rPr>
          <w:rFonts w:ascii="Times New Roman" w:eastAsia="Times New Roman" w:hAnsi="Times New Roman"/>
          <w:highlight w:val="white"/>
        </w:rPr>
        <w:t xml:space="preserve">этаж 3, кадастровый номер: </w:t>
      </w:r>
      <w:r>
        <w:rPr>
          <w:rFonts w:ascii="Times New Roman" w:eastAsia="Times New Roman" w:hAnsi="Times New Roman"/>
          <w:highlight w:val="white"/>
        </w:rPr>
        <w:t>77:04:0004027:12400.</w:t>
      </w:r>
      <w:bookmarkEnd w:id="2"/>
    </w:p>
    <w:p w14:paraId="455BF70F" w14:textId="77777777" w:rsidR="00C91994" w:rsidRDefault="001733AD">
      <w:pPr>
        <w:pStyle w:val="affd"/>
        <w:ind w:left="0" w:firstLine="709"/>
        <w:jc w:val="both"/>
        <w:rPr>
          <w:rFonts w:ascii="Times New Roman" w:eastAsia="Times New Roman" w:hAnsi="Times New Roman"/>
          <w:highlight w:val="white"/>
        </w:rPr>
      </w:pPr>
      <w:r>
        <w:rPr>
          <w:rFonts w:ascii="Times New Roman" w:eastAsia="Times New Roman" w:hAnsi="Times New Roman"/>
          <w:highlight w:val="white"/>
        </w:rPr>
        <w:t>Ограничения (обременения): в соответствии с выпиской из ЕГРН от 28.08.2026 г.;</w:t>
      </w:r>
    </w:p>
    <w:p w14:paraId="57355759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/>
          <w:highlight w:val="white"/>
        </w:rPr>
        <w:t xml:space="preserve">- </w:t>
      </w:r>
      <w:bookmarkStart w:id="3" w:name="_Hlk217288246"/>
      <w:r>
        <w:rPr>
          <w:rFonts w:ascii="Times New Roman" w:eastAsia="Times New Roman" w:hAnsi="Times New Roman"/>
          <w:highlight w:val="white"/>
        </w:rPr>
        <w:t>Нежилое помещение, расположенное по адресу: Российская Федерация, город Москва, вн.тер.г. муниципальный округ Марьино, улица Поречная, дом 10, помещение 11/4</w:t>
      </w:r>
      <w:r>
        <w:rPr>
          <w:rFonts w:ascii="Times New Roman" w:eastAsia="Times New Roman" w:hAnsi="Times New Roman"/>
          <w:highlight w:val="white"/>
        </w:rPr>
        <w:t xml:space="preserve">, площадью 11547.1 кв.м., </w:t>
      </w:r>
      <w:r>
        <w:rPr>
          <w:rFonts w:ascii="Times New Roman" w:eastAsia="Times New Roman" w:hAnsi="Times New Roman"/>
          <w:highlight w:val="white"/>
        </w:rPr>
        <w:t xml:space="preserve">этаж 4, кадастровый номер: </w:t>
      </w:r>
      <w:r>
        <w:rPr>
          <w:rFonts w:ascii="Times New Roman" w:eastAsia="Times New Roman" w:hAnsi="Times New Roman"/>
          <w:highlight w:val="white"/>
        </w:rPr>
        <w:t>77:04:0004027:12406.</w:t>
      </w:r>
      <w:bookmarkEnd w:id="3"/>
    </w:p>
    <w:p w14:paraId="27606D86" w14:textId="77777777" w:rsidR="00C91994" w:rsidRDefault="001733AD">
      <w:pPr>
        <w:pStyle w:val="affd"/>
        <w:ind w:left="0" w:firstLine="709"/>
        <w:jc w:val="both"/>
        <w:rPr>
          <w:rFonts w:ascii="Times New Roman" w:eastAsia="Times New Roman" w:hAnsi="Times New Roman"/>
          <w:highlight w:val="white"/>
        </w:rPr>
      </w:pPr>
      <w:r>
        <w:rPr>
          <w:rFonts w:ascii="Times New Roman" w:eastAsia="Times New Roman" w:hAnsi="Times New Roman"/>
          <w:highlight w:val="white"/>
        </w:rPr>
        <w:t>Ограничения (обременения): в соответствии с выпиской из ЕГРН от 28.08.2026 г.;</w:t>
      </w:r>
    </w:p>
    <w:p w14:paraId="08C0C239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/>
          <w:highlight w:val="white"/>
        </w:rPr>
        <w:t xml:space="preserve">- </w:t>
      </w:r>
      <w:bookmarkStart w:id="4" w:name="_Hlk217288329"/>
      <w:r>
        <w:rPr>
          <w:rFonts w:ascii="Times New Roman" w:eastAsia="Times New Roman" w:hAnsi="Times New Roman"/>
          <w:highlight w:val="white"/>
        </w:rPr>
        <w:t>Нежилое помещение, расположенное по адресу: Российская Федерация, город Москва, вн.тер.г. муниципальный округ Марьино, улица Поречная, дом 10, помещение 13/5</w:t>
      </w:r>
      <w:r>
        <w:rPr>
          <w:rFonts w:ascii="Times New Roman" w:eastAsia="Times New Roman" w:hAnsi="Times New Roman"/>
          <w:highlight w:val="white"/>
        </w:rPr>
        <w:t xml:space="preserve">, площадью 9385.9 кв.м., </w:t>
      </w:r>
      <w:r>
        <w:rPr>
          <w:rFonts w:ascii="Times New Roman" w:eastAsia="Times New Roman" w:hAnsi="Times New Roman"/>
          <w:highlight w:val="white"/>
        </w:rPr>
        <w:t>этаж 5, кадастровый номер: 77:04:0004027:12403</w:t>
      </w:r>
      <w:r>
        <w:rPr>
          <w:rFonts w:ascii="Times New Roman" w:eastAsia="Times New Roman" w:hAnsi="Times New Roman"/>
          <w:highlight w:val="white"/>
        </w:rPr>
        <w:t>.</w:t>
      </w:r>
      <w:bookmarkEnd w:id="4"/>
    </w:p>
    <w:p w14:paraId="2C023B1A" w14:textId="77777777" w:rsidR="00C91994" w:rsidRDefault="001733AD">
      <w:pPr>
        <w:pStyle w:val="affd"/>
        <w:ind w:left="0" w:firstLine="709"/>
        <w:jc w:val="both"/>
        <w:rPr>
          <w:rFonts w:ascii="Times New Roman" w:eastAsia="Times New Roman" w:hAnsi="Times New Roman"/>
          <w:highlight w:val="white"/>
        </w:rPr>
      </w:pPr>
      <w:r>
        <w:rPr>
          <w:rFonts w:ascii="Times New Roman" w:eastAsia="Times New Roman" w:hAnsi="Times New Roman"/>
          <w:highlight w:val="white"/>
        </w:rPr>
        <w:t>Ограничения (обременения): в соответствии с выпиской из ЕГРН от 28.08.2026 г.;</w:t>
      </w:r>
    </w:p>
    <w:p w14:paraId="3BCA0D4D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/>
          <w:highlight w:val="white"/>
        </w:rPr>
        <w:t xml:space="preserve">- </w:t>
      </w:r>
      <w:bookmarkStart w:id="5" w:name="_Hlk217288399"/>
      <w:r>
        <w:rPr>
          <w:rFonts w:ascii="Times New Roman" w:eastAsia="Times New Roman" w:hAnsi="Times New Roman"/>
          <w:highlight w:val="white"/>
        </w:rPr>
        <w:t>Нежилое помещение, расположенное по адресу: г. Москва, Поречная ул., 10</w:t>
      </w:r>
      <w:r>
        <w:rPr>
          <w:rFonts w:ascii="Times New Roman" w:eastAsia="Times New Roman" w:hAnsi="Times New Roman"/>
          <w:highlight w:val="white"/>
        </w:rPr>
        <w:t xml:space="preserve">, площадью 608.9 кв.м., </w:t>
      </w:r>
      <w:r>
        <w:rPr>
          <w:rFonts w:ascii="Times New Roman" w:eastAsia="Times New Roman" w:hAnsi="Times New Roman"/>
          <w:highlight w:val="white"/>
        </w:rPr>
        <w:t xml:space="preserve">этаж: антресоль 3 этажа, кадастровый номер: </w:t>
      </w:r>
      <w:r>
        <w:rPr>
          <w:rFonts w:ascii="Times New Roman" w:eastAsia="Times New Roman" w:hAnsi="Times New Roman"/>
          <w:highlight w:val="white"/>
        </w:rPr>
        <w:t>77:04:0004027:12399.</w:t>
      </w:r>
      <w:bookmarkEnd w:id="5"/>
    </w:p>
    <w:p w14:paraId="3509D849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/>
          <w:highlight w:val="white"/>
        </w:rPr>
        <w:t>Ограничения (обременения): в соответствии с выпиской из ЕГРН от 28.08.2026 г.;</w:t>
      </w:r>
    </w:p>
    <w:p w14:paraId="326F8D6F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highlight w:val="white"/>
        </w:rPr>
        <w:t xml:space="preserve">- Право аренды Земельного участка, категория земель: Земли населенных пунктов, вид разрешенного использования: </w:t>
      </w:r>
      <w:r>
        <w:rPr>
          <w:rFonts w:ascii="Times New Roman" w:eastAsia="Times New Roman" w:hAnsi="Times New Roman"/>
          <w:highlight w:val="white"/>
        </w:rPr>
        <w:t>2.7.1 - Хранение автотранспорта; 3.2.3 - Оказание услуг связи; 3.3 - Бытовое обслуживание; 3.4 – Здравоохранение; 3.4.1 - Амбулаторно-поликлиническое обслуживание; - 3.5 - Образование и просвещение; 3.6 - Культурное развитие; 3.6.1 - Объекты культурн</w:t>
      </w:r>
      <w:r>
        <w:rPr>
          <w:rFonts w:ascii="Times New Roman" w:eastAsia="Times New Roman" w:hAnsi="Times New Roman"/>
        </w:rPr>
        <w:t>о-досуго</w:t>
      </w:r>
      <w:r>
        <w:rPr>
          <w:rFonts w:ascii="Times New Roman" w:eastAsia="Times New Roman" w:hAnsi="Times New Roman"/>
        </w:rPr>
        <w:t xml:space="preserve">вой деятельности; 3.10.1 - Амбулаторное ветеринарное обслуживание; 4.1 - Деловое управление; 4.2 - Объекты торговли (торговые центры, торгово-развлекательные центры (комплексы); 4.4 – Магазины; 4.5 - Банковская и страховая деятельность; 4.6 - Общественное питание; 4.8.1 - Развлекательные мероприятия; 4.9.1.3 – Автомобильные мойки; 4.9.1.4 - Ремонт автомобилей; 5.1.1 - Обеспечение спортивно-зрелищных мероприятий; 5.1.2 - Обеспечение занятий спортом в помещениях; 5.1.3 - Площадки для занятий спортом; 5.1.4 - </w:t>
      </w:r>
      <w:r>
        <w:rPr>
          <w:rFonts w:ascii="Times New Roman" w:eastAsia="Times New Roman" w:hAnsi="Times New Roman"/>
        </w:rPr>
        <w:t>Оборудованные площадки для занятий спортом; 6.0 - Производственная деятельность; 6.3 – Легкая промышленность; 6.4 - Пищевая промышленность</w:t>
      </w:r>
      <w:r>
        <w:rPr>
          <w:rFonts w:ascii="Times New Roman" w:eastAsia="Times New Roman" w:hAnsi="Times New Roman"/>
        </w:rPr>
        <w:t xml:space="preserve">, расположенного по адресу: Российская Федерация, город Москва, внутригородская территория муниципальный округ Марьино, улиц Поречная, земельный участок 10, площадь: </w:t>
      </w:r>
      <w:r>
        <w:rPr>
          <w:rFonts w:ascii="Times New Roman" w:eastAsia="Times New Roman" w:hAnsi="Times New Roman"/>
        </w:rPr>
        <w:t>44887 +/- 74</w:t>
      </w:r>
      <w:r>
        <w:rPr>
          <w:rFonts w:ascii="Times New Roman" w:eastAsia="Times New Roman" w:hAnsi="Times New Roman"/>
        </w:rPr>
        <w:t xml:space="preserve"> кв. м., кадастровый номер: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77:04:0004027:12840</w:t>
      </w:r>
      <w:r>
        <w:rPr>
          <w:rFonts w:ascii="Times New Roman" w:eastAsia="Times New Roman" w:hAnsi="Times New Roman"/>
        </w:rPr>
        <w:t>, срок действия от 15.07.2024 по 23.01.2073.</w:t>
      </w:r>
    </w:p>
    <w:p w14:paraId="396D8D18" w14:textId="77777777" w:rsidR="00C91994" w:rsidRDefault="001733AD">
      <w:pPr>
        <w:pStyle w:val="affd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highlight w:val="white"/>
        </w:rPr>
        <w:t>Ограничения (обременения) земельного участка: в соответствии с выпиской из ЕГРН от 10.09.2026г. № КУВИ-001/2026-122835453</w:t>
      </w:r>
      <w:r>
        <w:rPr>
          <w:rFonts w:ascii="Times New Roman" w:eastAsia="Times New Roman" w:hAnsi="Times New Roman"/>
        </w:rPr>
        <w:t>.</w:t>
      </w:r>
    </w:p>
    <w:p w14:paraId="1DC3342E" w14:textId="024B8FF9" w:rsidR="00C91994" w:rsidRDefault="001733AD">
      <w:pPr>
        <w:keepLines/>
        <w:ind w:right="-57" w:firstLine="540"/>
        <w:jc w:val="both"/>
      </w:pPr>
      <w:r>
        <w:rPr>
          <w:b/>
          <w:bCs/>
        </w:rPr>
        <w:t xml:space="preserve">Начальная цена Лота </w:t>
      </w:r>
      <w:r>
        <w:t xml:space="preserve">устанавливается в размере </w:t>
      </w:r>
      <w:r>
        <w:rPr>
          <w:b/>
          <w:bCs/>
          <w:color w:val="000000"/>
        </w:rPr>
        <w:t>3 500 000 000 (Три миллиарда пятьсот миллионов)</w:t>
      </w:r>
      <w:r>
        <w:rPr>
          <w:b/>
          <w:bCs/>
        </w:rPr>
        <w:t xml:space="preserve"> рублей 00 копеек,</w:t>
      </w:r>
      <w:r>
        <w:t xml:space="preserve"> в том числе НДС не облагается.</w:t>
      </w:r>
    </w:p>
    <w:p w14:paraId="64B58E2B" w14:textId="77777777" w:rsidR="00C91994" w:rsidRDefault="001733AD">
      <w:pPr>
        <w:ind w:right="-57" w:firstLine="567"/>
        <w:jc w:val="both"/>
        <w:rPr>
          <w:b/>
          <w:bCs/>
        </w:rPr>
      </w:pPr>
      <w:r>
        <w:rPr>
          <w:b/>
          <w:bCs/>
        </w:rPr>
        <w:t>Сумма задатка</w:t>
      </w:r>
      <w:r>
        <w:t xml:space="preserve"> устанавливается в размере – </w:t>
      </w:r>
      <w:r>
        <w:rPr>
          <w:b/>
          <w:bCs/>
        </w:rPr>
        <w:t>100 000 000 (сто миллионов) рублей 00 копеек.</w:t>
      </w:r>
    </w:p>
    <w:p w14:paraId="241BF013" w14:textId="27DEF7FC" w:rsidR="00C91994" w:rsidRDefault="001733AD">
      <w:pPr>
        <w:ind w:right="-57" w:firstLine="567"/>
        <w:jc w:val="both"/>
      </w:pPr>
      <w:r>
        <w:rPr>
          <w:b/>
          <w:bCs/>
        </w:rPr>
        <w:t>Шаг аукциона</w:t>
      </w:r>
      <w:r>
        <w:t xml:space="preserve"> устанавливается в размере – </w:t>
      </w:r>
      <w:r>
        <w:rPr>
          <w:b/>
          <w:bCs/>
        </w:rPr>
        <w:t>87 500 000 (Восемьдесят семь миллионов пятьсот тысяч) рублей 00 копеек.</w:t>
      </w:r>
    </w:p>
    <w:p w14:paraId="7EB8EC90" w14:textId="77777777" w:rsidR="00C91994" w:rsidRDefault="00C91994">
      <w:pPr>
        <w:ind w:right="-57"/>
        <w:jc w:val="both"/>
        <w:rPr>
          <w:rFonts w:cs="Times New Roman"/>
          <w:sz w:val="22"/>
          <w:szCs w:val="22"/>
        </w:rPr>
      </w:pPr>
    </w:p>
    <w:p w14:paraId="175849B3" w14:textId="77777777" w:rsidR="00C91994" w:rsidRDefault="001733AD">
      <w:pPr>
        <w:spacing w:after="8"/>
        <w:ind w:left="183" w:right="60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ОБЩИЕ ПОЛОЖЕНИЯ:</w:t>
      </w:r>
      <w:r>
        <w:rPr>
          <w:rFonts w:cs="Times New Roman"/>
          <w:sz w:val="22"/>
          <w:szCs w:val="22"/>
        </w:rPr>
        <w:t xml:space="preserve"> </w:t>
      </w:r>
    </w:p>
    <w:p w14:paraId="4263EBA6" w14:textId="066BE54F" w:rsidR="00C91994" w:rsidRDefault="001733AD">
      <w:pPr>
        <w:ind w:left="-15" w:right="60" w:firstLine="68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Порядок взаимодействия между Организатором торгов, </w:t>
      </w:r>
      <w:r>
        <w:rPr>
          <w:rFonts w:cs="Times New Roman"/>
          <w:bCs/>
          <w:sz w:val="22"/>
          <w:szCs w:val="22"/>
        </w:rPr>
        <w:t>Оператором электронной площадки,</w:t>
      </w:r>
      <w:r>
        <w:rPr>
          <w:rFonts w:cs="Times New Roman"/>
          <w:sz w:val="22"/>
          <w:szCs w:val="22"/>
        </w:rPr>
        <w:t xml:space="preserve"> Пользователями, Претендентами, Участниками и иными лицами при проведении аукциона, а также порядок проведения торгов, порядок оформления участия в торгах Претендентов регулируется Регламентом Системы электронных торгов (СЭТ) АО «Российский аукционный дом» </w:t>
      </w:r>
      <w:hyperlink w:history="1">
        <w:r>
          <w:rPr>
            <w:rFonts w:cs="Times New Roman"/>
            <w:sz w:val="22"/>
            <w:szCs w:val="22"/>
          </w:rPr>
          <w:t>при проведении электронных торгов по продаже</w:t>
        </w:r>
      </w:hyperlink>
      <w:hyperlink w:history="1">
        <w:r>
          <w:rPr>
            <w:rFonts w:cs="Times New Roman"/>
            <w:sz w:val="22"/>
            <w:szCs w:val="22"/>
          </w:rPr>
          <w:t xml:space="preserve"> </w:t>
        </w:r>
      </w:hyperlink>
      <w:hyperlink w:history="1">
        <w:r>
          <w:rPr>
            <w:rFonts w:cs="Times New Roman"/>
            <w:sz w:val="22"/>
            <w:szCs w:val="22"/>
          </w:rPr>
          <w:t xml:space="preserve">имущества, имущественных </w:t>
        </w:r>
      </w:hyperlink>
      <w:hyperlink w:history="1">
        <w:r>
          <w:rPr>
            <w:rFonts w:cs="Times New Roman"/>
            <w:sz w:val="22"/>
            <w:szCs w:val="22"/>
          </w:rPr>
          <w:t xml:space="preserve">прав </w:t>
        </w:r>
      </w:hyperlink>
      <w:r>
        <w:rPr>
          <w:rFonts w:cs="Times New Roman"/>
          <w:sz w:val="22"/>
          <w:szCs w:val="22"/>
        </w:rPr>
        <w:t>(за исключением имущества, имущественных прав, реализуемых в рамках процедур несостоятельности (банкротства), а также и государственного или муниципального имущества), размещенном на сайте www.lot-online.ru (</w:t>
      </w:r>
      <w:hyperlink w:history="1">
        <w:r>
          <w:rPr>
            <w:rStyle w:val="aff"/>
            <w:rFonts w:cs="Times New Roman"/>
            <w:sz w:val="22"/>
            <w:szCs w:val="22"/>
          </w:rPr>
          <w:t>https://catalog.lot-online.ru/index.php?dispatch=rad_attachment.getfile&amp;attachment_id=2726858&amp;inline=true</w:t>
        </w:r>
      </w:hyperlink>
      <w:r>
        <w:rPr>
          <w:rFonts w:cs="Times New Roman"/>
          <w:sz w:val="22"/>
          <w:szCs w:val="22"/>
        </w:rPr>
        <w:t>), Регламен</w:t>
      </w:r>
      <w:r>
        <w:rPr>
          <w:rFonts w:cs="Times New Roman"/>
          <w:sz w:val="22"/>
          <w:szCs w:val="22"/>
        </w:rPr>
        <w:lastRenderedPageBreak/>
        <w:t>том АО «Российский аукционный дом» О порядке работы с денежными средствами, перечисляемыми в качестве задатка,</w:t>
      </w:r>
      <w:r>
        <w:rPr>
          <w:rFonts w:cs="Times New Roman"/>
          <w:sz w:val="22"/>
          <w:szCs w:val="22"/>
        </w:rPr>
        <w:t xml:space="preserve">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имущества частных собственников (далее – Регламент о порядке работы с денежными средствами).</w:t>
      </w:r>
    </w:p>
    <w:p w14:paraId="2A796BBA" w14:textId="6782313F" w:rsidR="00C91994" w:rsidRDefault="001733AD">
      <w:pPr>
        <w:ind w:left="-15" w:firstLine="68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ab/>
      </w:r>
    </w:p>
    <w:p w14:paraId="0F2697E3" w14:textId="77777777" w:rsidR="00C91994" w:rsidRDefault="001733AD">
      <w:pPr>
        <w:spacing w:after="8"/>
        <w:ind w:left="-15" w:firstLine="684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УСЛОВИЯ ПРОВЕДЕНИЯ АУКЦИОНА:</w:t>
      </w:r>
    </w:p>
    <w:p w14:paraId="569DA6B8" w14:textId="4408EDAE" w:rsidR="00C91994" w:rsidRDefault="001733AD">
      <w:pPr>
        <w:ind w:left="-15" w:firstLine="68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Торги проводятся в электронной форме с применением метода повышения начальной цены в форме «английского» ау</w:t>
      </w:r>
      <w:r>
        <w:rPr>
          <w:rFonts w:cs="Times New Roman"/>
          <w:sz w:val="22"/>
          <w:szCs w:val="22"/>
        </w:rPr>
        <w:t xml:space="preserve">кциона, открытого по составу участников и открытого по способу подачи предложений по цене, в соответствии с Гражданским кодексом Российской Федерации, договором поручения и условиями проведения торгов, опубликованными в настоящем информационном сообщении. </w:t>
      </w:r>
    </w:p>
    <w:p w14:paraId="7911D714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</w:t>
      </w:r>
      <w:r>
        <w:rPr>
          <w:rFonts w:cs="Times New Roman"/>
          <w:sz w:val="22"/>
          <w:szCs w:val="22"/>
        </w:rPr>
        <w:t xml:space="preserve">в установленный срок поступление на расчетный счет Оператора электронной площадки установленной суммы задатка. Документом, подтверждающим поступление задатка на счет Оператора электронной площадки, является выписка со счета Оператора электронной площадки. </w:t>
      </w:r>
    </w:p>
    <w:p w14:paraId="3C750C3B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Принимать участие в аукционе может любое юри</w:t>
      </w:r>
      <w:r>
        <w:rPr>
          <w:rFonts w:cs="Times New Roman"/>
          <w:sz w:val="22"/>
          <w:szCs w:val="22"/>
        </w:rPr>
        <w:t xml:space="preserve">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  </w:t>
      </w:r>
    </w:p>
    <w:p w14:paraId="716317E9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 </w:t>
      </w:r>
    </w:p>
    <w:p w14:paraId="019935BE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торгов. </w:t>
      </w:r>
    </w:p>
    <w:p w14:paraId="6DAF634E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Заявка подписывается электронной подписью Претендента. К заявке прилагаются подписанные </w:t>
      </w:r>
      <w:hyperlink r:id="rId20" w:tooltip="consultantplus://offline/main?base=LAW;n=72518;fld=134" w:history="1">
        <w:r>
          <w:rPr>
            <w:rFonts w:cs="Times New Roman"/>
            <w:sz w:val="22"/>
            <w:szCs w:val="22"/>
          </w:rPr>
          <w:t>электронной подписью</w:t>
        </w:r>
      </w:hyperlink>
      <w:hyperlink r:id="rId21" w:tooltip="consultantplus://offline/main?base=LAW;n=72518;fld=134" w:history="1">
        <w:r>
          <w:rPr>
            <w:rFonts w:cs="Times New Roman"/>
            <w:sz w:val="22"/>
            <w:szCs w:val="22"/>
          </w:rPr>
          <w:t xml:space="preserve"> </w:t>
        </w:r>
      </w:hyperlink>
      <w:r>
        <w:rPr>
          <w:rFonts w:cs="Times New Roman"/>
          <w:sz w:val="22"/>
          <w:szCs w:val="22"/>
        </w:rPr>
        <w:t xml:space="preserve">Претендента документы. </w:t>
      </w:r>
    </w:p>
    <w:p w14:paraId="7C81AAC2" w14:textId="77777777" w:rsidR="00C91994" w:rsidRDefault="001733AD">
      <w:pPr>
        <w:spacing w:after="26" w:line="259" w:lineRule="auto"/>
        <w:ind w:left="720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 </w:t>
      </w:r>
    </w:p>
    <w:p w14:paraId="1580D0C9" w14:textId="77777777" w:rsidR="00C91994" w:rsidRDefault="001733AD">
      <w:pPr>
        <w:spacing w:line="264" w:lineRule="auto"/>
        <w:ind w:left="718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Документы, необходимые для участия в аукционе в электронной форме: </w:t>
      </w:r>
    </w:p>
    <w:p w14:paraId="09D66FB0" w14:textId="77777777" w:rsidR="00C91994" w:rsidRDefault="001733AD">
      <w:pPr>
        <w:numPr>
          <w:ilvl w:val="0"/>
          <w:numId w:val="2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Заявка на участие в аукционе, проводимом в электронной форме. </w:t>
      </w:r>
    </w:p>
    <w:p w14:paraId="02875D0D" w14:textId="77777777" w:rsidR="00C91994" w:rsidRDefault="001733AD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Подача заявки осуществляется путем заполнения ее электронной формы, размещенной на электронной площадке в разделе, находящемся в открытом доступе, и подписания ее электронной подписью Претендента (его уполномоченного представителя).</w:t>
      </w:r>
      <w:r>
        <w:rPr>
          <w:rFonts w:cs="Times New Roman"/>
          <w:color w:val="FF0000"/>
          <w:sz w:val="22"/>
          <w:szCs w:val="22"/>
        </w:rPr>
        <w:t xml:space="preserve">  </w:t>
      </w:r>
    </w:p>
    <w:p w14:paraId="1E097259" w14:textId="77777777" w:rsidR="00C91994" w:rsidRDefault="001733AD">
      <w:pPr>
        <w:numPr>
          <w:ilvl w:val="0"/>
          <w:numId w:val="2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Одновременно к заявке Претенденты прилагают подписанные электронной подписью документы: </w:t>
      </w:r>
    </w:p>
    <w:p w14:paraId="6B7483C4" w14:textId="77777777" w:rsidR="00C91994" w:rsidRDefault="001733AD">
      <w:pPr>
        <w:numPr>
          <w:ilvl w:val="1"/>
          <w:numId w:val="2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Физические лица:</w:t>
      </w:r>
    </w:p>
    <w:p w14:paraId="6FEFF953" w14:textId="77777777" w:rsidR="00C91994" w:rsidRDefault="001733AD">
      <w:pPr>
        <w:ind w:left="1128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копии всех листов документа, удостоверяющего личность;</w:t>
      </w:r>
    </w:p>
    <w:p w14:paraId="643CE08F" w14:textId="77777777" w:rsidR="00C91994" w:rsidRDefault="001733AD">
      <w:pPr>
        <w:numPr>
          <w:ilvl w:val="1"/>
          <w:numId w:val="2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Юридические лица: </w:t>
      </w:r>
    </w:p>
    <w:p w14:paraId="0E7FAE16" w14:textId="77777777" w:rsidR="00C91994" w:rsidRDefault="001733AD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учредительные документы (устав и (или) учредительный договор и др.); иностранные юри</w:t>
      </w:r>
      <w:r>
        <w:rPr>
          <w:rFonts w:cs="Times New Roman"/>
          <w:sz w:val="22"/>
          <w:szCs w:val="22"/>
        </w:rPr>
        <w:t xml:space="preserve">дические лица также представляют: выписку из торгового реестра страны инкорпорации (регистрации) или иное эквивалентное доказательство юридического статуса иностранного юридического лица, выданное не ранее чем за 30 (тридцать) дней до даты подачи заявки;  </w:t>
      </w:r>
    </w:p>
    <w:p w14:paraId="53463731" w14:textId="77777777" w:rsidR="00C91994" w:rsidRDefault="001733AD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свидетельство/лист записи о внесении в Единый государственный реестр юридических лиц; иностранные юридические лица предоставляют свидетельство об инкорпорации </w:t>
      </w:r>
    </w:p>
    <w:p w14:paraId="47C02B4A" w14:textId="77777777" w:rsidR="00C91994" w:rsidRDefault="001733AD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(регистрации) (или его аналог в соответствии с законодательством страны инкорпорации (регистрации));  </w:t>
      </w:r>
    </w:p>
    <w:p w14:paraId="3249A394" w14:textId="77777777" w:rsidR="00C91994" w:rsidRDefault="001733AD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свидетельство о постановке на учет в налоговом органе; </w:t>
      </w:r>
    </w:p>
    <w:p w14:paraId="4E153B9B" w14:textId="77777777" w:rsidR="00C91994" w:rsidRDefault="001733AD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документ, подтверждающий полномочия руководителя юридического лица на осуществление действий от имени юридического лица (копия решения/протокола о назначении/избрании такого лица), в соответствии с которым лицо обладает правом действовать от имени юридического лица без доверенности;  </w:t>
      </w:r>
    </w:p>
    <w:p w14:paraId="1F9C9728" w14:textId="6172AA73" w:rsidR="00C91994" w:rsidRDefault="001733AD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письменное решение соответствующего органа управления Претендента о приобретении Акций, если это требуется в соответствии с учредительными документами претендента; </w:t>
      </w:r>
    </w:p>
    <w:p w14:paraId="555F97F2" w14:textId="77777777" w:rsidR="00C91994" w:rsidRDefault="001733AD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Претендента и если д</w:t>
      </w:r>
      <w:r>
        <w:rPr>
          <w:rFonts w:cs="Times New Roman"/>
          <w:sz w:val="22"/>
          <w:szCs w:val="22"/>
        </w:rPr>
        <w:t>ля Претендента приобретение имущества и (или) внесение денежных средств в качестве задатка являются крупной сделкой/сделкой с заинтересованностью или информационное письмо о том, что сделка для Претендента не является крупной/сделкой с заинтересованностью;</w:t>
      </w:r>
    </w:p>
    <w:p w14:paraId="4F550484" w14:textId="77777777" w:rsidR="00C91994" w:rsidRDefault="001733AD">
      <w:pPr>
        <w:ind w:left="708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2.3. Индивидуальные предприниматели:  </w:t>
      </w:r>
    </w:p>
    <w:p w14:paraId="0B9B217C" w14:textId="77777777" w:rsidR="00C91994" w:rsidRDefault="001733AD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копии всех листов документа, удостоверяющего личность; </w:t>
      </w:r>
    </w:p>
    <w:p w14:paraId="59604A3E" w14:textId="77777777" w:rsidR="00C91994" w:rsidRDefault="001733AD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свидетельство/лист записи о внесении физического лица в Единый государственный реестр индивидуальных предпринимателей; </w:t>
      </w:r>
    </w:p>
    <w:p w14:paraId="5E0D0F34" w14:textId="77777777" w:rsidR="00C91994" w:rsidRDefault="001733AD">
      <w:pPr>
        <w:numPr>
          <w:ilvl w:val="0"/>
          <w:numId w:val="1"/>
        </w:numPr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свидетельство о постановке на налоговый учет;</w:t>
      </w:r>
    </w:p>
    <w:p w14:paraId="360D2033" w14:textId="77777777" w:rsidR="00C91994" w:rsidRDefault="00C91994">
      <w:pPr>
        <w:ind w:right="60"/>
        <w:jc w:val="both"/>
        <w:rPr>
          <w:rFonts w:cs="Times New Roman"/>
          <w:sz w:val="22"/>
          <w:szCs w:val="22"/>
        </w:rPr>
      </w:pPr>
    </w:p>
    <w:p w14:paraId="309903FE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В случае, если от имени Претендента действует его уполномоченный представитель, к заявке Претендента должна быть приложена копия доверенности, оформленной в установленном законодательством РФ порядке. </w:t>
      </w:r>
    </w:p>
    <w:p w14:paraId="793AFB57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Допустимые форматы загружаемых файлов: doc, docx, pdf, gif, jpg, jpeg. Загружаемые файлы подписываются электронной подписью Претендента. </w:t>
      </w:r>
    </w:p>
    <w:p w14:paraId="66C9312A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После окончания срока приема заявок на участие в торгах, указанного в настоящем информационном сообщении, заявки на участие в аукционе не принимаются.  </w:t>
      </w:r>
    </w:p>
    <w:p w14:paraId="4F6FFC23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соответственно Претендента, Участника торгов. </w:t>
      </w:r>
    </w:p>
    <w:p w14:paraId="1628A96D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 (электронных образов документов) направлены от имени соответственно Претендента, Участника торгов, Организатора торгов и отправитель несет ответственность за подлинность и достоверность таких документов и сведений.  </w:t>
      </w:r>
    </w:p>
    <w:p w14:paraId="30F884DA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http://lot-online.ru/static/ecp_list.html. </w:t>
      </w:r>
    </w:p>
    <w:p w14:paraId="490D7942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Для участия в аукционе Претендент вносит задаток в соответствии с условиями договора о задатке, форма которого размещена на сайте </w:t>
      </w:r>
      <w:hyperlink r:id="rId22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www</w:t>
        </w:r>
      </w:hyperlink>
      <w:hyperlink r:id="rId23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.</w:t>
        </w:r>
      </w:hyperlink>
      <w:hyperlink r:id="rId24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lot</w:t>
        </w:r>
      </w:hyperlink>
      <w:hyperlink r:id="rId25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-</w:t>
        </w:r>
      </w:hyperlink>
      <w:hyperlink r:id="rId26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online</w:t>
        </w:r>
      </w:hyperlink>
      <w:hyperlink r:id="rId27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.</w:t>
        </w:r>
      </w:hyperlink>
      <w:hyperlink r:id="rId28" w:tooltip="http://www.lot-online.ru/" w:history="1">
        <w:r>
          <w:rPr>
            <w:rFonts w:cs="Times New Roman"/>
            <w:color w:val="0000FF"/>
            <w:sz w:val="22"/>
            <w:szCs w:val="22"/>
            <w:u w:val="single"/>
          </w:rPr>
          <w:t>ru</w:t>
        </w:r>
      </w:hyperlink>
      <w:hyperlink r:id="rId29" w:tooltip="http://www.lot-online.ru/" w:history="1">
        <w:r>
          <w:rPr>
            <w:rFonts w:cs="Times New Roman"/>
            <w:sz w:val="22"/>
            <w:szCs w:val="22"/>
          </w:rPr>
          <w:t xml:space="preserve"> </w:t>
        </w:r>
      </w:hyperlink>
      <w:r>
        <w:rPr>
          <w:rFonts w:cs="Times New Roman"/>
          <w:sz w:val="22"/>
          <w:szCs w:val="22"/>
        </w:rPr>
        <w:t xml:space="preserve"> в разделе «карточка лота», путем перечисления денежных средств на расчетный счет Оператора электронной площадки - акционерного общества «Российский аукционный дом» (ИНН 7838430413, КПП 783801001): </w:t>
      </w:r>
    </w:p>
    <w:p w14:paraId="24F1BF8E" w14:textId="77777777" w:rsidR="00C91994" w:rsidRDefault="001733AD">
      <w:pPr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р/с № 40702810355000036459 в СЕВЕРО-ЗАПАДНЫЙ БАНК ПАО СБЕРБАНК,</w:t>
      </w:r>
    </w:p>
    <w:p w14:paraId="694E779C" w14:textId="77777777" w:rsidR="00C91994" w:rsidRDefault="001733AD">
      <w:pPr>
        <w:jc w:val="both"/>
        <w:rPr>
          <w:rFonts w:cs="Times New Roman"/>
          <w:b/>
          <w:sz w:val="22"/>
          <w:szCs w:val="22"/>
          <w:shd w:val="clear" w:color="auto" w:fill="FFFFFF"/>
        </w:rPr>
      </w:pPr>
      <w:r>
        <w:rPr>
          <w:rFonts w:cs="Times New Roman"/>
          <w:b/>
          <w:sz w:val="22"/>
          <w:szCs w:val="22"/>
        </w:rPr>
        <w:t>БИК 044030653, к/с 30101810500000000653</w:t>
      </w:r>
      <w:r>
        <w:rPr>
          <w:rFonts w:cs="Times New Roman"/>
          <w:b/>
          <w:sz w:val="22"/>
          <w:szCs w:val="22"/>
          <w:shd w:val="clear" w:color="auto" w:fill="FFFFFF"/>
        </w:rPr>
        <w:t>.</w:t>
      </w:r>
    </w:p>
    <w:p w14:paraId="024F9163" w14:textId="77777777" w:rsidR="00C91994" w:rsidRDefault="00C91994">
      <w:pPr>
        <w:spacing w:line="264" w:lineRule="auto"/>
        <w:ind w:right="60"/>
        <w:jc w:val="both"/>
        <w:rPr>
          <w:rFonts w:cs="Times New Roman"/>
          <w:sz w:val="22"/>
          <w:szCs w:val="22"/>
        </w:rPr>
      </w:pPr>
    </w:p>
    <w:p w14:paraId="41894427" w14:textId="4E8A442E" w:rsidR="00C91994" w:rsidRDefault="001733AD">
      <w:pPr>
        <w:spacing w:line="264" w:lineRule="auto"/>
        <w:ind w:left="718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Задаток должен поступить на указанный счет не позднее </w:t>
      </w:r>
      <w:r>
        <w:rPr>
          <w:rFonts w:cs="Times New Roman"/>
          <w:b/>
          <w:bCs/>
          <w:sz w:val="22"/>
          <w:szCs w:val="22"/>
        </w:rPr>
        <w:t xml:space="preserve">«06» ноября 2026 </w:t>
      </w:r>
      <w:r>
        <w:rPr>
          <w:rFonts w:cs="Times New Roman"/>
          <w:b/>
          <w:sz w:val="22"/>
          <w:szCs w:val="22"/>
        </w:rPr>
        <w:t>года</w:t>
      </w:r>
    </w:p>
    <w:p w14:paraId="4A08670F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Настоящее информационное сообщение является публичной офертой в соответствии со ст. 437 Гражданского кодекса Российской Федерации (ГК РФ) на заключение договора о задатке. Указанный договор о задатке считается заключенным на условиях формы договора о задатке (договора присоединения) в случае подачи заявки на участие в аукционе и перечисления Претендентом задатка на расчётный счет Оператора электронной площадки, указанный в сообщении о проведении аукциона.  </w:t>
      </w:r>
    </w:p>
    <w:p w14:paraId="3F668197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Задаток перечисляется непосредственно стороной по договору о задатке (договору присоединения). Оплата задатка третьими лицами не допускается.</w:t>
      </w:r>
    </w:p>
    <w:p w14:paraId="5A866136" w14:textId="77777777" w:rsidR="00C91994" w:rsidRDefault="001733AD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704C28E9" w14:textId="1D4DFAF6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Задаток служит обеспечением исполнения обязательства победителя/единственного участника аукциона по заключению договора купли-продажи и оплате приобретенного на аукционе имущества. Задаток возвращается всем Участникам аукциона, кроме победителя/единственного участника в течение 5 (пяти) рабочих дней с даты подведения итогов аукциона. Задаток, перечисленный победителем торгов/ единственным участником засчитывается в сумму платежа по договору купли-продажи Акций. </w:t>
      </w:r>
    </w:p>
    <w:p w14:paraId="34CA59BF" w14:textId="77777777" w:rsidR="00C91994" w:rsidRDefault="001733AD">
      <w:pPr>
        <w:ind w:left="-15" w:right="60" w:firstLine="58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Фактом внесения денежных средств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(договора присоединения). </w:t>
      </w:r>
    </w:p>
    <w:p w14:paraId="51E1CBD4" w14:textId="77777777" w:rsidR="00C91994" w:rsidRDefault="001733AD">
      <w:pPr>
        <w:ind w:left="567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Для участия в аукционе Претендент может подать только одну заявку. </w:t>
      </w:r>
    </w:p>
    <w:p w14:paraId="5E555CE1" w14:textId="77777777" w:rsidR="00C91994" w:rsidRDefault="001733AD">
      <w:pPr>
        <w:ind w:left="-15" w:right="60" w:firstLine="58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Претендент вправе отозвать заявку на участие в электронном аукционе не позднее даты окончания срока приема заявок на участие в аукционе, направив об этом уведомление на электронную площадку. Уведомление об отзыве заявки вместе с заявкой поступает в «личный кабинет», о чем Претенденту направляется соответствующее электронное уведомление. В этом случае задаток возвращается Претенденту в течение 5 (пяти) рабочих дней со дня поступления уведомления об отзыве заявки. </w:t>
      </w:r>
    </w:p>
    <w:p w14:paraId="0BD90DEA" w14:textId="77777777" w:rsidR="00C91994" w:rsidRDefault="001733AD">
      <w:pPr>
        <w:ind w:left="-15" w:right="60" w:firstLine="58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Изменение заявки допускается только путем подачи Претендентом новой заявки в срок, не позднее даты окончания приема заявок, при этом первоначальная заявка должна быть отозвана. </w:t>
      </w:r>
    </w:p>
    <w:p w14:paraId="20F78C3F" w14:textId="77777777" w:rsidR="00C91994" w:rsidRDefault="001733AD">
      <w:pPr>
        <w:ind w:left="-15" w:right="60" w:firstLine="58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Претендент приобретает статус Участника аукциона с момента подписания Организатором торгов протокола об определении участников аукциона в электронной форме. </w:t>
      </w:r>
    </w:p>
    <w:p w14:paraId="53CC163E" w14:textId="77777777" w:rsidR="00C91994" w:rsidRDefault="001733AD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К участию в торгах допускаются Претенденты, представившие заявки на участие в электронном аукци</w:t>
      </w:r>
      <w:r>
        <w:rPr>
          <w:rFonts w:cs="Times New Roman"/>
          <w:sz w:val="22"/>
          <w:szCs w:val="22"/>
        </w:rPr>
        <w:t xml:space="preserve">оне и прилагаемые к ним документы, которые соответствуют требованиям, установленным законодательством и информационным сообщением о проведении торгов, и перечислившие задаток в порядке и размере, указанном в договоре о задатке и информационном сообщении.  </w:t>
      </w:r>
    </w:p>
    <w:p w14:paraId="577E1BB1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Указанные документы в части их оформления и содержания должны соответствовать требованиям законодательства Российской Федерации. Представленные иностранными юридическими лицами документы должны быть легализованы, апостилированы</w:t>
      </w:r>
      <w:r>
        <w:rPr>
          <w:rFonts w:cs="Times New Roman"/>
          <w:sz w:val="22"/>
          <w:szCs w:val="22"/>
        </w:rPr>
        <w:t xml:space="preserve"> и иметь надлежащим образом, заверенный перевод на русский язык.</w:t>
      </w:r>
    </w:p>
    <w:p w14:paraId="1BF946F8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Документы, содержащие помарки, подчистки, исправления и т.п., не рассматриваются.</w:t>
      </w:r>
    </w:p>
    <w:p w14:paraId="452460A0" w14:textId="77777777" w:rsidR="00C91994" w:rsidRDefault="001733AD">
      <w:pPr>
        <w:ind w:left="567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Организатор торгов отказывает Претенденту в допуске к участию в аукционе, если: </w:t>
      </w:r>
    </w:p>
    <w:p w14:paraId="1F9BAD5F" w14:textId="77777777" w:rsidR="00C91994" w:rsidRDefault="001733AD">
      <w:pPr>
        <w:widowControl/>
        <w:numPr>
          <w:ilvl w:val="0"/>
          <w:numId w:val="3"/>
        </w:numPr>
        <w:spacing w:after="11" w:line="264" w:lineRule="auto"/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заявка на участие в аукционе не соответствует требованиям, установленным в настоящем информационном сообщении; </w:t>
      </w:r>
    </w:p>
    <w:p w14:paraId="3256E7C9" w14:textId="77777777" w:rsidR="00C91994" w:rsidRDefault="001733AD">
      <w:pPr>
        <w:widowControl/>
        <w:numPr>
          <w:ilvl w:val="0"/>
          <w:numId w:val="3"/>
        </w:numPr>
        <w:spacing w:after="11" w:line="264" w:lineRule="auto"/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представлены не все документы в соответствии с перечнем, указанным в настоящем информационном сообщении; </w:t>
      </w:r>
    </w:p>
    <w:p w14:paraId="4B06CE6E" w14:textId="77777777" w:rsidR="00C91994" w:rsidRDefault="001733AD">
      <w:pPr>
        <w:widowControl/>
        <w:numPr>
          <w:ilvl w:val="0"/>
          <w:numId w:val="3"/>
        </w:numPr>
        <w:spacing w:after="11" w:line="264" w:lineRule="auto"/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представленные Претендентом документы не соответствуют установленным к ним требованиям или сведения, содержащиеся в них, недостоверны; </w:t>
      </w:r>
    </w:p>
    <w:p w14:paraId="5F2A2594" w14:textId="77777777" w:rsidR="00C91994" w:rsidRDefault="001733AD">
      <w:pPr>
        <w:widowControl/>
        <w:numPr>
          <w:ilvl w:val="0"/>
          <w:numId w:val="3"/>
        </w:numPr>
        <w:spacing w:after="11" w:line="264" w:lineRule="auto"/>
        <w:ind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поступление задатка на счет, указанный в информационном сообщении о проведении торгов, не подтверждено на дату определения Участников торгов. </w:t>
      </w:r>
    </w:p>
    <w:p w14:paraId="6EF093E0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После подписания Органи</w:t>
      </w:r>
      <w:r>
        <w:rPr>
          <w:rFonts w:cs="Times New Roman"/>
          <w:sz w:val="22"/>
          <w:szCs w:val="22"/>
        </w:rPr>
        <w:t xml:space="preserve">затором торгов протокола об определении участников аукциона всем Претендентам направляются электронные уведомления о признании их участниками электронного аукциона или об отказе в признании участниками электронного аукциона (с указанием оснований отказа). </w:t>
      </w:r>
    </w:p>
    <w:p w14:paraId="1E65F4E9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В электронном аукционе могут принимать участие только Претенденты, признанные Организатором торгов в установленном порядке его участниками. </w:t>
      </w:r>
    </w:p>
    <w:p w14:paraId="48713DED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Организатор торгов вправе отказаться от проведения аукциона в любое время до наступления даты его проведения, указанной в настоящем информационном сообщении, при этом внесенные претендентами задатки подлежат возврату на условиях, установленных договором о задатке. Надлежащим способом размещения информационного сообщения об отмене торгов является его размещение на электронной площадке www.lot-online.ru. </w:t>
      </w:r>
    </w:p>
    <w:p w14:paraId="3B61782D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В этом случае Организатор торгов не несет ответственности по возмещению участникам торгов понесенного ими реального ущерба.  </w:t>
      </w:r>
    </w:p>
    <w:p w14:paraId="254C3057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Организатор торгов вправе, независимо от причин, перенести дату проведения аукциона в любое время до наступления даты его проведения, указанной в настоящем информационном сообщении, а также внести изменения в условия проведения аукциона не позднее чем за 3 (три) дня до даты проведения аукциона, указа</w:t>
      </w:r>
      <w:r>
        <w:rPr>
          <w:rFonts w:cs="Times New Roman"/>
          <w:sz w:val="22"/>
          <w:szCs w:val="22"/>
        </w:rPr>
        <w:t xml:space="preserve">нной в настоящем информационном сообщении. Надлежащим способом размещения информационного сообщения о переносе даты проведения аукциона или внесении изменений в условия проведения аукциона является его размещение на электронной площадке www.lot-online.ru. </w:t>
      </w:r>
    </w:p>
    <w:p w14:paraId="76E732D9" w14:textId="77777777" w:rsidR="00C91994" w:rsidRDefault="00C91994">
      <w:pPr>
        <w:spacing w:line="259" w:lineRule="auto"/>
        <w:ind w:left="708" w:right="60"/>
        <w:jc w:val="both"/>
        <w:rPr>
          <w:rFonts w:cs="Times New Roman"/>
          <w:sz w:val="22"/>
          <w:szCs w:val="22"/>
        </w:rPr>
      </w:pPr>
    </w:p>
    <w:p w14:paraId="1E96A658" w14:textId="77777777" w:rsidR="00C91994" w:rsidRDefault="001733AD">
      <w:pPr>
        <w:spacing w:line="259" w:lineRule="auto"/>
        <w:ind w:left="708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</w:t>
      </w:r>
    </w:p>
    <w:p w14:paraId="14784D05" w14:textId="77777777" w:rsidR="00C91994" w:rsidRDefault="001733AD">
      <w:pPr>
        <w:spacing w:line="264" w:lineRule="auto"/>
        <w:ind w:left="2115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ПОРЯДОК ПРОВЕДЕНИЯ ЭЛЕКТРОННОГО АУКЦИОНА: </w:t>
      </w:r>
    </w:p>
    <w:p w14:paraId="0DDC5BCF" w14:textId="77777777" w:rsidR="00C91994" w:rsidRDefault="001733AD">
      <w:pPr>
        <w:ind w:firstLine="709"/>
        <w:jc w:val="both"/>
        <w:rPr>
          <w:rFonts w:eastAsia="Times New Roman" w:cs="Times New Roman"/>
          <w:sz w:val="22"/>
          <w:szCs w:val="22"/>
          <w:lang w:eastAsia="ru-RU"/>
        </w:rPr>
      </w:pPr>
      <w:r>
        <w:rPr>
          <w:rFonts w:eastAsia="Times New Roman" w:cs="Times New Roman"/>
          <w:sz w:val="22"/>
          <w:szCs w:val="22"/>
          <w:lang w:eastAsia="ru-RU"/>
        </w:rPr>
        <w:t>Порядок проведения аукциона регулируется Регламентом системы электронных торгов (СЭТ) АО «Российский аукционный дом» при проведении электронн</w:t>
      </w:r>
      <w:r>
        <w:rPr>
          <w:rFonts w:eastAsia="Times New Roman" w:cs="Times New Roman"/>
          <w:sz w:val="22"/>
          <w:szCs w:val="22"/>
          <w:lang w:eastAsia="ru-RU"/>
        </w:rPr>
        <w:t>ых торгов по продаже имущества, имущественных прав (за исключением имущества, имущественных прав, реализуемых в рамках процедур несостоятельности (банкротства), продажи государственного или муниципального имущества), размещенном на сайте www.lot-online.ru.</w:t>
      </w:r>
    </w:p>
    <w:p w14:paraId="75492BFC" w14:textId="77777777" w:rsidR="00C91994" w:rsidRDefault="001733AD">
      <w:pPr>
        <w:widowControl/>
        <w:tabs>
          <w:tab w:val="left" w:pos="709"/>
        </w:tabs>
        <w:ind w:firstLine="709"/>
        <w:jc w:val="both"/>
        <w:outlineLvl w:val="1"/>
        <w:rPr>
          <w:rFonts w:eastAsia="Times New Roman" w:cs="Times New Roman"/>
          <w:b/>
          <w:sz w:val="22"/>
          <w:szCs w:val="22"/>
          <w:lang w:eastAsia="ru-RU"/>
        </w:rPr>
      </w:pPr>
      <w:r>
        <w:rPr>
          <w:rFonts w:eastAsia="Times New Roman" w:cs="Times New Roman"/>
          <w:b/>
          <w:sz w:val="22"/>
          <w:szCs w:val="22"/>
          <w:lang w:eastAsia="ru-RU"/>
        </w:rPr>
        <w:t>Победителем электронного аукциона признается Участник аукциона, предложивший наиболее высокую цену.</w:t>
      </w:r>
    </w:p>
    <w:p w14:paraId="35B1F09A" w14:textId="77777777" w:rsidR="00C91994" w:rsidRDefault="001733AD">
      <w:pPr>
        <w:widowControl/>
        <w:spacing w:line="190" w:lineRule="atLeas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 завершению аукциона при помощи программных средств электронной площадки формируется протокол о результатах аукциона. </w:t>
      </w:r>
    </w:p>
    <w:p w14:paraId="45680C0B" w14:textId="77777777" w:rsidR="00C91994" w:rsidRDefault="001733AD">
      <w:pPr>
        <w:widowControl/>
        <w:spacing w:line="190" w:lineRule="atLeas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Протокол о результатах аукциона оформляется Организатором </w:t>
      </w:r>
      <w:r>
        <w:rPr>
          <w:bCs/>
          <w:sz w:val="22"/>
          <w:szCs w:val="22"/>
        </w:rPr>
        <w:t>торгов</w:t>
      </w:r>
      <w:r>
        <w:rPr>
          <w:sz w:val="22"/>
          <w:szCs w:val="22"/>
        </w:rPr>
        <w:t xml:space="preserve"> в день проведения электронного аукциона.</w:t>
      </w:r>
    </w:p>
    <w:p w14:paraId="2D717DBB" w14:textId="77777777" w:rsidR="00C91994" w:rsidRDefault="001733AD">
      <w:pPr>
        <w:spacing w:line="190" w:lineRule="atLeas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Процедура электронного аукциона считается завершенной с момента подписания Организатором </w:t>
      </w:r>
      <w:r>
        <w:rPr>
          <w:bCs/>
          <w:sz w:val="22"/>
          <w:szCs w:val="22"/>
        </w:rPr>
        <w:t>торгов</w:t>
      </w:r>
      <w:r>
        <w:rPr>
          <w:sz w:val="22"/>
          <w:szCs w:val="22"/>
        </w:rPr>
        <w:t xml:space="preserve"> протокола о результатах электронного аукциона, содержащего: цену Лота, предложенную Победителем, и удостоверяющего право Победителя на заключение договора купли-продажи </w:t>
      </w:r>
      <w:bookmarkStart w:id="6" w:name="_Hlk174721121"/>
      <w:r>
        <w:rPr>
          <w:sz w:val="22"/>
          <w:szCs w:val="22"/>
        </w:rPr>
        <w:t>Имущества.</w:t>
      </w:r>
      <w:bookmarkEnd w:id="6"/>
      <w:r>
        <w:rPr>
          <w:sz w:val="22"/>
          <w:szCs w:val="22"/>
        </w:rPr>
        <w:t xml:space="preserve"> </w:t>
      </w:r>
    </w:p>
    <w:p w14:paraId="2C134188" w14:textId="77777777" w:rsidR="00C91994" w:rsidRDefault="001733AD">
      <w:pPr>
        <w:widowControl/>
        <w:spacing w:line="190" w:lineRule="atLeast"/>
        <w:ind w:firstLine="709"/>
        <w:jc w:val="both"/>
        <w:rPr>
          <w:rFonts w:eastAsia="Times New Roman" w:cs="Times New Roman"/>
          <w:sz w:val="22"/>
          <w:szCs w:val="22"/>
          <w:lang w:eastAsia="ru-RU"/>
        </w:rPr>
      </w:pPr>
      <w:r>
        <w:rPr>
          <w:rFonts w:eastAsia="Times New Roman" w:cs="Times New Roman"/>
          <w:sz w:val="22"/>
          <w:szCs w:val="22"/>
          <w:lang w:eastAsia="ru-RU"/>
        </w:rPr>
        <w:lastRenderedPageBreak/>
        <w:t>Посл</w:t>
      </w:r>
      <w:r>
        <w:rPr>
          <w:rFonts w:eastAsia="Times New Roman" w:cs="Times New Roman"/>
          <w:sz w:val="22"/>
          <w:szCs w:val="22"/>
          <w:lang w:eastAsia="ru-RU"/>
        </w:rPr>
        <w:t>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протокола, а в открытой части электронной площадки размещается информация о завершении электронного аукциона.</w:t>
      </w:r>
    </w:p>
    <w:p w14:paraId="1FA60F1E" w14:textId="77777777" w:rsidR="00C91994" w:rsidRDefault="00C91994">
      <w:pPr>
        <w:ind w:right="60"/>
        <w:jc w:val="both"/>
        <w:rPr>
          <w:rFonts w:cs="Times New Roman"/>
          <w:sz w:val="22"/>
          <w:szCs w:val="22"/>
        </w:rPr>
      </w:pPr>
    </w:p>
    <w:p w14:paraId="409EC1FF" w14:textId="77777777" w:rsidR="00C91994" w:rsidRDefault="001733AD">
      <w:pPr>
        <w:ind w:left="-15" w:right="60" w:firstLine="724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Электронный аукцион признается несостоявшимся в следующих случаях:</w:t>
      </w:r>
    </w:p>
    <w:p w14:paraId="25853425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при отсутствии заявок на участие в аукционе, либо ни один из Претендентов не признан участником аукциона;</w:t>
      </w:r>
    </w:p>
    <w:p w14:paraId="022E477C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к участию в аукционе допущен только один Претендент;</w:t>
      </w:r>
    </w:p>
    <w:p w14:paraId="447923EF" w14:textId="7336845C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ни один из участников аукциона не сделал предложения по начальной цене Акций.</w:t>
      </w:r>
    </w:p>
    <w:p w14:paraId="76645107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 случае признания аукциона несостоявшимся информация об этом размещается в открытой части электронной площадки после оформления Организатором аукциона протокола о признании аукциона несостоявшимся.</w:t>
      </w:r>
    </w:p>
    <w:p w14:paraId="01857C26" w14:textId="77777777" w:rsidR="00C91994" w:rsidRDefault="001733AD">
      <w:pPr>
        <w:ind w:left="-15" w:right="60" w:firstLine="724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В случае технического сбоя системы электронных торгов (СЭТ) проведение аукциона может быть приостановлено до устранения причин технического сбоя, о чем Организатор аукциона информирует </w:t>
      </w:r>
      <w:r>
        <w:rPr>
          <w:rFonts w:cs="Times New Roman"/>
          <w:sz w:val="22"/>
          <w:szCs w:val="22"/>
        </w:rPr>
        <w:t xml:space="preserve">участников аукциона посредством направления уведомления в «личный кабинет» и на электронный адрес каждого участника аукциона, указанный при регистрации на электронной торговой площадке. Данная информация также размещается на сайтах: www.auction-house.ru и </w:t>
      </w:r>
      <w:proofErr w:type="gramStart"/>
      <w:r>
        <w:rPr>
          <w:rFonts w:cs="Times New Roman"/>
          <w:sz w:val="22"/>
          <w:szCs w:val="22"/>
        </w:rPr>
        <w:t>www.lot-online.ru .</w:t>
      </w:r>
      <w:proofErr w:type="gramEnd"/>
    </w:p>
    <w:p w14:paraId="454C2B3A" w14:textId="77777777" w:rsidR="00C91994" w:rsidRDefault="00C91994">
      <w:pPr>
        <w:ind w:left="-15" w:right="60" w:firstLine="724"/>
        <w:jc w:val="both"/>
        <w:rPr>
          <w:rFonts w:cs="Times New Roman"/>
          <w:sz w:val="22"/>
          <w:szCs w:val="22"/>
        </w:rPr>
      </w:pPr>
    </w:p>
    <w:p w14:paraId="78F861FE" w14:textId="77777777" w:rsidR="00C91994" w:rsidRDefault="001733AD">
      <w:pPr>
        <w:spacing w:line="264" w:lineRule="auto"/>
        <w:ind w:left="1789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ПОРЯДОК ЗАКЛЮЧЕНИЯ ДОГОВОРА ПО ИТОГАМ ТОРГОВ: </w:t>
      </w:r>
    </w:p>
    <w:p w14:paraId="6BD44336" w14:textId="3AC09CCB" w:rsidR="00C91994" w:rsidRDefault="001733AD">
      <w:pPr>
        <w:ind w:firstLine="56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Договор купли-продажи </w:t>
      </w:r>
      <w:r>
        <w:rPr>
          <w:rFonts w:cs="Times New Roman"/>
          <w:b/>
          <w:bCs/>
          <w:sz w:val="22"/>
          <w:szCs w:val="22"/>
        </w:rPr>
        <w:t>Акций з</w:t>
      </w:r>
      <w:r>
        <w:rPr>
          <w:rFonts w:cs="Times New Roman"/>
          <w:b/>
          <w:sz w:val="22"/>
          <w:szCs w:val="22"/>
        </w:rPr>
        <w:t xml:space="preserve">аключается победителем электронного аукциона/единственным участником (Покупателем) с Продавцом в течение </w:t>
      </w:r>
      <w:r>
        <w:rPr>
          <w:rFonts w:cs="Times New Roman"/>
          <w:b/>
          <w:bCs/>
          <w:sz w:val="22"/>
          <w:szCs w:val="22"/>
        </w:rPr>
        <w:t>5 (пяти)</w:t>
      </w:r>
      <w:r>
        <w:rPr>
          <w:rFonts w:cs="Times New Roman"/>
          <w:b/>
          <w:sz w:val="22"/>
          <w:szCs w:val="22"/>
        </w:rPr>
        <w:t xml:space="preserve"> рабочих дней после подведения итогов аукциона в соответствии с примерной формой, размещенной на сайте www.lot-online.ru в разделе «карточка лота». </w:t>
      </w:r>
    </w:p>
    <w:p w14:paraId="49235040" w14:textId="1553F51F" w:rsidR="00C91994" w:rsidRDefault="001733AD">
      <w:pPr>
        <w:spacing w:line="269" w:lineRule="auto"/>
        <w:ind w:left="-17" w:right="62" w:firstLine="726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В случае признания аукциона несостоявшимся по причине допуска к участию только одного участника, договор купли-продажи заключается с единственным участником аукциона, при этом единственный участник аукциона обязуется заключить договор купли-продажи Акций с Продавцом по начальной цене Акций. </w:t>
      </w:r>
    </w:p>
    <w:p w14:paraId="6ACA74CC" w14:textId="0A46CE58" w:rsidR="00C91994" w:rsidRDefault="001733AD">
      <w:pPr>
        <w:ind w:right="60" w:firstLine="709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Оплата цены продажи Акций</w:t>
      </w:r>
      <w:r>
        <w:rPr>
          <w:rFonts w:cs="Times New Roman"/>
          <w:b/>
          <w:bCs/>
          <w:sz w:val="22"/>
          <w:szCs w:val="22"/>
        </w:rPr>
        <w:t xml:space="preserve"> производится Покупателем за вычетом ранее внесённого задатка в соответствии с условиями договора купли-продажи, форма которого размещена</w:t>
      </w:r>
      <w:r>
        <w:rPr>
          <w:rFonts w:cs="Times New Roman"/>
          <w:b/>
          <w:sz w:val="22"/>
          <w:szCs w:val="22"/>
        </w:rPr>
        <w:t xml:space="preserve"> на сайте www.lot-online.ru в разделе «карточка лота».</w:t>
      </w:r>
      <w:r>
        <w:rPr>
          <w:rFonts w:eastAsia="Courier New" w:cs="Times New Roman"/>
          <w:sz w:val="22"/>
          <w:szCs w:val="22"/>
        </w:rPr>
        <w:t xml:space="preserve">  </w:t>
      </w:r>
    </w:p>
    <w:p w14:paraId="52BEC3A7" w14:textId="77777777" w:rsidR="00C91994" w:rsidRDefault="001733AD">
      <w:pPr>
        <w:ind w:firstLine="709"/>
        <w:jc w:val="both"/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t>При уклонении (отказе) победителя аукциона/единственного участника аукциона от подписания договора купли-продажи Лота, оплаты покупной цены Лота в установленный срок задаток ему не возвращается, и он утрачивает право на заключение договора купли-продажи Лота.</w:t>
      </w:r>
    </w:p>
    <w:p w14:paraId="4E2F0D03" w14:textId="7EFF140C" w:rsidR="00C91994" w:rsidRDefault="001733AD">
      <w:pPr>
        <w:ind w:left="-15" w:right="60" w:firstLine="724"/>
        <w:jc w:val="both"/>
        <w:rPr>
          <w:rFonts w:cs="Times New Roman"/>
          <w:bCs/>
          <w:sz w:val="22"/>
          <w:szCs w:val="22"/>
        </w:rPr>
      </w:pPr>
      <w:r>
        <w:rPr>
          <w:rFonts w:cs="Times New Roman"/>
          <w:sz w:val="22"/>
          <w:szCs w:val="22"/>
        </w:rPr>
        <w:t>В случае уклонения (отказа) победителя аукциона от заключения договора купли-продажи Акций по результатам торгов в установленный срок, от оплаты цены Акций, участник аукциона, сделавший предпоследнее предложение по цене Акций в ходе торгов, вправе заключить договор купли-продажи Акций в течение 10 (десяти) рабочих дней с даты получения от Продавца уведомления с предложением заключить договор купли-продажи Акций. При этом оплата цены Акций</w:t>
      </w:r>
      <w:r>
        <w:rPr>
          <w:rFonts w:cs="Times New Roman"/>
          <w:sz w:val="22"/>
          <w:szCs w:val="22"/>
        </w:rPr>
        <w:t xml:space="preserve"> производится участником аукциона, сделавшим предпоследнее предложение по цене Акций в ходе торгов, в полном объеме путем безналичного перечисления денежных средств </w:t>
      </w:r>
      <w:r>
        <w:rPr>
          <w:rFonts w:cs="Times New Roman"/>
          <w:bCs/>
          <w:sz w:val="22"/>
          <w:szCs w:val="22"/>
        </w:rPr>
        <w:t>в соответствии с условиями договора купли-продажи, форма которого размещена сайте www.lot-online.ru в разделе «карточка лота».</w:t>
      </w:r>
      <w:r>
        <w:rPr>
          <w:rFonts w:eastAsia="Courier New" w:cs="Times New Roman"/>
          <w:bCs/>
          <w:sz w:val="22"/>
          <w:szCs w:val="22"/>
        </w:rPr>
        <w:t xml:space="preserve"> </w:t>
      </w:r>
    </w:p>
    <w:p w14:paraId="7E13179C" w14:textId="77777777" w:rsidR="00C91994" w:rsidRDefault="001733AD">
      <w:pPr>
        <w:ind w:left="-15" w:right="60"/>
        <w:jc w:val="both"/>
        <w:rPr>
          <w:rFonts w:cs="Times New Roman"/>
          <w:sz w:val="22"/>
          <w:szCs w:val="22"/>
        </w:rPr>
      </w:pPr>
      <w:r>
        <w:rPr>
          <w:rFonts w:eastAsia="Courier New" w:cs="Times New Roman"/>
          <w:bCs/>
          <w:sz w:val="22"/>
          <w:szCs w:val="22"/>
          <w:shd w:val="clear" w:color="auto" w:fill="FFFFFF"/>
        </w:rPr>
        <w:tab/>
      </w:r>
      <w:r>
        <w:rPr>
          <w:rFonts w:eastAsia="Courier New" w:cs="Times New Roman"/>
          <w:bCs/>
          <w:sz w:val="22"/>
          <w:szCs w:val="22"/>
          <w:shd w:val="clear" w:color="auto" w:fill="FFFFFF"/>
        </w:rPr>
        <w:tab/>
        <w:t>Сделки по итогам торгов подл</w:t>
      </w:r>
      <w:r>
        <w:rPr>
          <w:rFonts w:eastAsia="Courier New" w:cs="Times New Roman"/>
          <w:bCs/>
          <w:sz w:val="22"/>
          <w:szCs w:val="22"/>
        </w:rPr>
        <w:t>ежат заключению с учетом положений Указа Пр</w:t>
      </w:r>
      <w:r>
        <w:rPr>
          <w:rFonts w:eastAsia="Courier New" w:cs="Times New Roman"/>
          <w:bCs/>
          <w:sz w:val="22"/>
          <w:szCs w:val="22"/>
        </w:rPr>
        <w:t>езидента РФ №81 от 01.03.2022 г. «О дополнительных временных мерах экономического характера по обеспечению финансовой стабильности РФ». Риски, связанные с отказом в заключении сделки по итогам торгов с учетом положений Указа Президента РФ несет покупатель.</w:t>
      </w:r>
    </w:p>
    <w:p w14:paraId="3EB7F8D8" w14:textId="197E9230" w:rsidR="00C91994" w:rsidRDefault="001733AD">
      <w:pPr>
        <w:ind w:left="-15" w:right="60" w:firstLine="58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По вопросам</w:t>
      </w:r>
      <w:r>
        <w:rPr>
          <w:rFonts w:eastAsia="Times New Roman" w:cs="Times New Roman"/>
          <w:sz w:val="22"/>
          <w:szCs w:val="22"/>
        </w:rPr>
        <w:t xml:space="preserve"> ознакомления с документацией по Лоту, осмотра объектов недвижимости,</w:t>
      </w:r>
      <w:r>
        <w:rPr>
          <w:rFonts w:cs="Times New Roman"/>
          <w:sz w:val="22"/>
          <w:szCs w:val="22"/>
        </w:rPr>
        <w:t xml:space="preserve"> предоставления правоустанавливающей документации, дополнительной документации, по вопросу заключения договора купли-продажи Акций</w:t>
      </w:r>
      <w:r>
        <w:rPr>
          <w:rFonts w:cs="Times New Roman"/>
          <w:sz w:val="22"/>
          <w:szCs w:val="22"/>
        </w:rPr>
        <w:t xml:space="preserve"> по итогам торгов обращаться по телефонам Организатора торгов: +7(967) 246-44-02. </w:t>
      </w:r>
    </w:p>
    <w:p w14:paraId="32D246DE" w14:textId="3F7D5399" w:rsidR="00C91994" w:rsidRDefault="001733AD">
      <w:pPr>
        <w:tabs>
          <w:tab w:val="left" w:pos="10080"/>
        </w:tabs>
        <w:ind w:right="125" w:firstLine="567"/>
        <w:jc w:val="both"/>
        <w:rPr>
          <w:rFonts w:eastAsia="Times New Roman" w:cs="Times New Roman"/>
          <w:bCs/>
          <w:sz w:val="22"/>
          <w:szCs w:val="22"/>
        </w:rPr>
      </w:pPr>
      <w:bookmarkStart w:id="7" w:name="_Hlk46490404"/>
      <w:r>
        <w:rPr>
          <w:rFonts w:eastAsia="Times New Roman" w:cs="Times New Roman"/>
          <w:b/>
          <w:bCs/>
          <w:sz w:val="22"/>
          <w:szCs w:val="22"/>
          <w:lang w:eastAsia="ru-RU"/>
        </w:rPr>
        <w:t>Участник аукциона, не реализовавший свое право на изучение документации по Лоту, осмотр объектов недвижимости, изучение технической документации, лишается права предъявлять претензии к Организатору торгов и Продавцу по поводу юридического и физического состояния Лота</w:t>
      </w:r>
      <w:bookmarkEnd w:id="7"/>
      <w:r>
        <w:rPr>
          <w:rFonts w:eastAsia="Times New Roman" w:cs="Times New Roman"/>
          <w:bCs/>
          <w:sz w:val="22"/>
          <w:szCs w:val="22"/>
          <w:lang w:eastAsia="ru-RU"/>
        </w:rPr>
        <w:t>.</w:t>
      </w:r>
    </w:p>
    <w:p w14:paraId="47F588AA" w14:textId="77777777" w:rsidR="00C91994" w:rsidRDefault="00C91994">
      <w:pPr>
        <w:ind w:right="60"/>
        <w:jc w:val="both"/>
        <w:rPr>
          <w:rFonts w:cs="Times New Roman"/>
          <w:sz w:val="22"/>
          <w:szCs w:val="22"/>
        </w:rPr>
      </w:pPr>
    </w:p>
    <w:p w14:paraId="128DA7B4" w14:textId="65772E23" w:rsidR="00C91994" w:rsidRDefault="001733AD">
      <w:pPr>
        <w:ind w:left="567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Телефон службы технической поддержки сайта </w:t>
      </w:r>
      <w:hyperlink r:id="rId30" w:tooltip="http://www.lot-online.ru/" w:history="1">
        <w:r>
          <w:rPr>
            <w:rFonts w:cs="Times New Roman"/>
            <w:sz w:val="22"/>
            <w:szCs w:val="22"/>
            <w:u w:val="single"/>
          </w:rPr>
          <w:t>www.lot</w:t>
        </w:r>
      </w:hyperlink>
      <w:hyperlink r:id="rId31" w:tooltip="http://www.lot-online.ru/" w:history="1">
        <w:r>
          <w:rPr>
            <w:rFonts w:cs="Times New Roman"/>
            <w:sz w:val="22"/>
            <w:szCs w:val="22"/>
            <w:u w:val="single"/>
          </w:rPr>
          <w:t>-</w:t>
        </w:r>
      </w:hyperlink>
      <w:hyperlink r:id="rId32" w:tooltip="http://www.lot-online.ru/" w:history="1">
        <w:r>
          <w:rPr>
            <w:rFonts w:cs="Times New Roman"/>
            <w:sz w:val="22"/>
            <w:szCs w:val="22"/>
            <w:u w:val="single"/>
          </w:rPr>
          <w:t>online.ru</w:t>
        </w:r>
      </w:hyperlink>
      <w:hyperlink r:id="rId33" w:tooltip="http://www.lot-online.ru/" w:history="1">
        <w:r>
          <w:rPr>
            <w:rFonts w:cs="Times New Roman"/>
            <w:sz w:val="22"/>
            <w:szCs w:val="22"/>
          </w:rPr>
          <w:t>:</w:t>
        </w:r>
      </w:hyperlink>
      <w:r>
        <w:rPr>
          <w:rFonts w:cs="Times New Roman"/>
          <w:sz w:val="22"/>
          <w:szCs w:val="22"/>
        </w:rPr>
        <w:t xml:space="preserve"> 8-800-777-57-57. </w:t>
      </w:r>
    </w:p>
    <w:p w14:paraId="1BC218C2" w14:textId="77777777" w:rsidR="00C91994" w:rsidRDefault="00C91994">
      <w:pPr>
        <w:ind w:left="567" w:right="60"/>
        <w:jc w:val="both"/>
        <w:rPr>
          <w:rFonts w:cs="Times New Roman"/>
          <w:sz w:val="22"/>
          <w:szCs w:val="22"/>
        </w:rPr>
      </w:pPr>
    </w:p>
    <w:p w14:paraId="5F6763EE" w14:textId="77777777" w:rsidR="00C91994" w:rsidRDefault="001733AD">
      <w:pPr>
        <w:spacing w:line="259" w:lineRule="auto"/>
        <w:ind w:left="567" w:right="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Приложения:</w:t>
      </w:r>
    </w:p>
    <w:p w14:paraId="1D2D94FC" w14:textId="77777777" w:rsidR="00C91994" w:rsidRDefault="001733AD">
      <w:pPr>
        <w:pStyle w:val="affd"/>
        <w:numPr>
          <w:ilvl w:val="0"/>
          <w:numId w:val="5"/>
        </w:numPr>
        <w:spacing w:line="259" w:lineRule="auto"/>
        <w:ind w:right="6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Выписки из ЕГРН;</w:t>
      </w:r>
    </w:p>
    <w:p w14:paraId="3CF20EB3" w14:textId="1E46C99F" w:rsidR="00C91994" w:rsidRDefault="001733AD">
      <w:pPr>
        <w:pStyle w:val="affd"/>
        <w:numPr>
          <w:ilvl w:val="0"/>
          <w:numId w:val="5"/>
        </w:numPr>
        <w:spacing w:line="259" w:lineRule="auto"/>
        <w:ind w:right="60"/>
        <w:rPr>
          <w:rFonts w:ascii="Times New Roman" w:hAnsi="Times New Roman"/>
        </w:rPr>
      </w:pPr>
      <w:r>
        <w:rPr>
          <w:rFonts w:ascii="Times New Roman" w:hAnsi="Times New Roman"/>
        </w:rPr>
        <w:t>Форма заявки на участие в аукционе;</w:t>
      </w:r>
    </w:p>
    <w:p w14:paraId="75DC93DC" w14:textId="77777777" w:rsidR="00C91994" w:rsidRDefault="001733AD">
      <w:pPr>
        <w:pStyle w:val="affd"/>
        <w:numPr>
          <w:ilvl w:val="0"/>
          <w:numId w:val="5"/>
        </w:numPr>
        <w:spacing w:line="259" w:lineRule="auto"/>
        <w:ind w:right="60"/>
        <w:rPr>
          <w:rFonts w:ascii="Times New Roman" w:hAnsi="Times New Roman"/>
        </w:rPr>
      </w:pPr>
      <w:r>
        <w:rPr>
          <w:rFonts w:ascii="Times New Roman" w:hAnsi="Times New Roman"/>
        </w:rPr>
        <w:t>Форма Договора о задатке;</w:t>
      </w:r>
    </w:p>
    <w:p w14:paraId="0C53768A" w14:textId="48D9BF46" w:rsidR="00C91994" w:rsidRDefault="001733AD">
      <w:pPr>
        <w:pStyle w:val="affd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Форма Договора купли-продажи Акций.</w:t>
      </w:r>
    </w:p>
    <w:sectPr w:rsidR="00C91994">
      <w:footerReference w:type="default" r:id="rId34"/>
      <w:pgSz w:w="11906" w:h="16838"/>
      <w:pgMar w:top="567" w:right="1134" w:bottom="680" w:left="127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FEAE2" w14:textId="77777777" w:rsidR="001733AD" w:rsidRDefault="001733AD">
      <w:r>
        <w:separator/>
      </w:r>
    </w:p>
  </w:endnote>
  <w:endnote w:type="continuationSeparator" w:id="0">
    <w:p w14:paraId="5A124BD6" w14:textId="77777777" w:rsidR="001733AD" w:rsidRDefault="00173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ewsGothic_A.Z_P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B3502" w14:textId="77777777" w:rsidR="00C91994" w:rsidRDefault="00C91994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8E54D" w14:textId="77777777" w:rsidR="001733AD" w:rsidRDefault="001733AD">
      <w:r>
        <w:separator/>
      </w:r>
    </w:p>
  </w:footnote>
  <w:footnote w:type="continuationSeparator" w:id="0">
    <w:p w14:paraId="2601E573" w14:textId="77777777" w:rsidR="001733AD" w:rsidRDefault="001733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0B00"/>
    <w:multiLevelType w:val="multilevel"/>
    <w:tmpl w:val="0DA01E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AFFE3"/>
    <w:multiLevelType w:val="multilevel"/>
    <w:tmpl w:val="1CD226FC"/>
    <w:lvl w:ilvl="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E372BC1"/>
    <w:multiLevelType w:val="multilevel"/>
    <w:tmpl w:val="18CE009A"/>
    <w:lvl w:ilvl="0">
      <w:start w:val="1"/>
      <w:numFmt w:val="decimal"/>
      <w:lvlText w:val="%1."/>
      <w:lvlJc w:val="left"/>
      <w:pPr>
        <w:tabs>
          <w:tab w:val="num" w:pos="0"/>
        </w:tabs>
        <w:ind w:left="7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30DD5D26"/>
    <w:multiLevelType w:val="multilevel"/>
    <w:tmpl w:val="284691D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4" w15:restartNumberingAfterBreak="0">
    <w:nsid w:val="4DCF4471"/>
    <w:multiLevelType w:val="multilevel"/>
    <w:tmpl w:val="15C45E2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2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2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5E8C7C88"/>
    <w:multiLevelType w:val="multilevel"/>
    <w:tmpl w:val="61D47E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16435867">
    <w:abstractNumId w:val="3"/>
  </w:num>
  <w:num w:numId="2" w16cid:durableId="66541627">
    <w:abstractNumId w:val="2"/>
  </w:num>
  <w:num w:numId="3" w16cid:durableId="1319573404">
    <w:abstractNumId w:val="4"/>
  </w:num>
  <w:num w:numId="4" w16cid:durableId="1307054666">
    <w:abstractNumId w:val="5"/>
  </w:num>
  <w:num w:numId="5" w16cid:durableId="502861027">
    <w:abstractNumId w:val="0"/>
  </w:num>
  <w:num w:numId="6" w16cid:durableId="2057389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994"/>
    <w:rsid w:val="001733AD"/>
    <w:rsid w:val="00555CCB"/>
    <w:rsid w:val="0070452B"/>
    <w:rsid w:val="00C9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51809"/>
  <w15:docId w15:val="{C9615311-A945-4FBF-BAFF-98265C33C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SimSun" w:cs="Tahoma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1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table" w:styleId="a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5">
    <w:name w:val="Заголовок Знак"/>
    <w:basedOn w:val="a0"/>
    <w:link w:val="a6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Pr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844"/>
        <w:tab w:val="right" w:pos="9689"/>
      </w:tabs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footnote text"/>
    <w:basedOn w:val="a"/>
    <w:link w:val="af8"/>
    <w:unhideWhenUsed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d">
    <w:name w:val="TOC Heading"/>
    <w:uiPriority w:val="39"/>
    <w:unhideWhenUsed/>
  </w:style>
  <w:style w:type="paragraph" w:styleId="afe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Symbol" w:hAnsi="Symbol" w:cs="OpenSymbol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styleId="aff">
    <w:name w:val="Hyperlink"/>
    <w:rPr>
      <w:color w:val="000080"/>
      <w:u w:val="single"/>
    </w:rPr>
  </w:style>
  <w:style w:type="character" w:customStyle="1" w:styleId="aff0">
    <w:name w:val="Символ нумерации"/>
    <w:qFormat/>
  </w:style>
  <w:style w:type="character" w:customStyle="1" w:styleId="aff1">
    <w:name w:val="Текст выноски Знак"/>
    <w:link w:val="aff2"/>
    <w:uiPriority w:val="99"/>
    <w:semiHidden/>
    <w:qFormat/>
    <w:rPr>
      <w:rFonts w:ascii="Segoe UI" w:eastAsia="SimSun" w:hAnsi="Segoe UI" w:cs="Mangal"/>
      <w:sz w:val="18"/>
      <w:szCs w:val="16"/>
      <w:lang w:eastAsia="hi-IN" w:bidi="hi-IN"/>
    </w:rPr>
  </w:style>
  <w:style w:type="character" w:styleId="aff3">
    <w:name w:val="footnote reference"/>
    <w:uiPriority w:val="99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styleId="aff4">
    <w:name w:val="line number"/>
  </w:style>
  <w:style w:type="character" w:customStyle="1" w:styleId="aff5">
    <w:name w:val="Текст примечания Знак"/>
    <w:basedOn w:val="a0"/>
    <w:link w:val="aff6"/>
    <w:uiPriority w:val="99"/>
    <w:semiHidden/>
    <w:qFormat/>
    <w:rPr>
      <w:rFonts w:eastAsia="SimSun" w:cs="Mangal"/>
      <w:szCs w:val="18"/>
      <w:lang w:eastAsia="hi-IN" w:bidi="hi-IN"/>
    </w:rPr>
  </w:style>
  <w:style w:type="character" w:styleId="aff7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6">
    <w:name w:val="Title"/>
    <w:basedOn w:val="a"/>
    <w:next w:val="aff8"/>
    <w:link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8">
    <w:name w:val="Body Text"/>
    <w:basedOn w:val="a"/>
    <w:pPr>
      <w:spacing w:after="120"/>
    </w:pPr>
  </w:style>
  <w:style w:type="paragraph" w:styleId="aff9">
    <w:name w:val="List"/>
    <w:basedOn w:val="aff8"/>
  </w:style>
  <w:style w:type="paragraph" w:styleId="affa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fb">
    <w:name w:val="index heading"/>
    <w:basedOn w:val="a"/>
    <w:qFormat/>
    <w:pPr>
      <w:suppressLineNumbers/>
    </w:pPr>
    <w:rPr>
      <w:rFonts w:cs="Lucida Sans"/>
    </w:rPr>
  </w:style>
  <w:style w:type="paragraph" w:customStyle="1" w:styleId="13">
    <w:name w:val="Заголовок1"/>
    <w:basedOn w:val="a"/>
    <w:next w:val="aff8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qFormat/>
    <w:pPr>
      <w:suppressLineNumbers/>
    </w:pPr>
  </w:style>
  <w:style w:type="paragraph" w:customStyle="1" w:styleId="affc">
    <w:name w:val="готик текст"/>
    <w:qFormat/>
    <w:pPr>
      <w:tabs>
        <w:tab w:val="right" w:leader="dot" w:pos="4762"/>
      </w:tabs>
      <w:spacing w:line="240" w:lineRule="atLeast"/>
      <w:ind w:firstLine="283"/>
      <w:jc w:val="both"/>
    </w:pPr>
    <w:rPr>
      <w:rFonts w:ascii="NewsGothic_A.Z_PS" w:eastAsia="Arial" w:hAnsi="NewsGothic_A.Z_PS" w:cs="NewsGothic_A.Z_PS"/>
      <w:color w:val="000000"/>
      <w:lang w:eastAsia="ar-SA"/>
    </w:rPr>
  </w:style>
  <w:style w:type="paragraph" w:styleId="aff2">
    <w:name w:val="Balloon Text"/>
    <w:basedOn w:val="a"/>
    <w:link w:val="aff1"/>
    <w:uiPriority w:val="99"/>
    <w:semiHidden/>
    <w:unhideWhenUsed/>
    <w:qFormat/>
    <w:rPr>
      <w:rFonts w:ascii="Segoe UI" w:hAnsi="Segoe UI" w:cs="Mangal"/>
      <w:sz w:val="18"/>
      <w:szCs w:val="16"/>
    </w:rPr>
  </w:style>
  <w:style w:type="paragraph" w:customStyle="1" w:styleId="210">
    <w:name w:val="Основной текст 21"/>
    <w:basedOn w:val="a"/>
    <w:qFormat/>
    <w:pPr>
      <w:ind w:left="284" w:hanging="284"/>
      <w:jc w:val="both"/>
    </w:pPr>
    <w:rPr>
      <w:sz w:val="20"/>
      <w:szCs w:val="20"/>
    </w:rPr>
  </w:style>
  <w:style w:type="paragraph" w:styleId="affd">
    <w:name w:val="List Paragraph"/>
    <w:basedOn w:val="a"/>
    <w:uiPriority w:val="34"/>
    <w:qFormat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affe">
    <w:name w:val="Block Text"/>
    <w:basedOn w:val="a"/>
    <w:uiPriority w:val="99"/>
    <w:qFormat/>
    <w:pPr>
      <w:widowControl/>
      <w:ind w:left="-142" w:right="-2" w:firstLine="720"/>
      <w:jc w:val="both"/>
    </w:pPr>
    <w:rPr>
      <w:rFonts w:eastAsia="Times New Roman" w:cs="Times New Roman"/>
      <w:szCs w:val="20"/>
      <w:lang w:eastAsia="ru-RU" w:bidi="ar-SA"/>
    </w:rPr>
  </w:style>
  <w:style w:type="paragraph" w:customStyle="1" w:styleId="mcntmsonormal">
    <w:name w:val="mcntmsonormal"/>
    <w:basedOn w:val="a"/>
    <w:qFormat/>
    <w:pPr>
      <w:widowControl/>
      <w:spacing w:beforeAutospacing="1" w:afterAutospacing="1"/>
    </w:pPr>
    <w:rPr>
      <w:rFonts w:eastAsia="Times New Roman" w:cs="Times New Roman"/>
      <w:lang w:eastAsia="ru-RU" w:bidi="ar-SA"/>
    </w:rPr>
  </w:style>
  <w:style w:type="paragraph" w:styleId="afff">
    <w:name w:val="Normal (Web)"/>
    <w:basedOn w:val="a"/>
    <w:uiPriority w:val="99"/>
    <w:qFormat/>
    <w:pPr>
      <w:widowControl/>
    </w:pPr>
    <w:rPr>
      <w:rFonts w:eastAsia="Times New Roman" w:cs="Times New Roman"/>
      <w:lang w:eastAsia="ru-RU" w:bidi="ar-SA"/>
    </w:rPr>
  </w:style>
  <w:style w:type="paragraph" w:styleId="afff0">
    <w:name w:val="Revision"/>
    <w:uiPriority w:val="99"/>
    <w:semiHidden/>
    <w:qFormat/>
    <w:rPr>
      <w:rFonts w:eastAsia="SimSun" w:cs="Mangal"/>
      <w:sz w:val="24"/>
      <w:szCs w:val="21"/>
      <w:lang w:eastAsia="hi-IN" w:bidi="hi-IN"/>
    </w:rPr>
  </w:style>
  <w:style w:type="paragraph" w:styleId="aff6">
    <w:name w:val="annotation text"/>
    <w:basedOn w:val="a"/>
    <w:link w:val="aff5"/>
    <w:uiPriority w:val="99"/>
    <w:semiHidden/>
    <w:unhideWhenUsed/>
    <w:qFormat/>
    <w:rPr>
      <w:rFonts w:cs="Mangal"/>
      <w:sz w:val="20"/>
      <w:szCs w:val="18"/>
    </w:rPr>
  </w:style>
  <w:style w:type="character" w:customStyle="1" w:styleId="fontstyle01">
    <w:name w:val="fontstyle01"/>
    <w:basedOn w:val="a0"/>
    <w:qFormat/>
    <w:rPr>
      <w:rFonts w:ascii="TimesNewRomanPSMT" w:hAnsi="TimesNewRomanPSMT"/>
      <w:b w:val="0"/>
      <w:bCs w:val="0"/>
      <w:i w:val="0"/>
      <w:iCs w:val="0"/>
      <w:color w:val="000000"/>
      <w:sz w:val="20"/>
      <w:szCs w:val="20"/>
    </w:rPr>
  </w:style>
  <w:style w:type="character" w:customStyle="1" w:styleId="16">
    <w:name w:val="Основной шрифт абзаца1"/>
    <w:qFormat/>
  </w:style>
  <w:style w:type="character" w:customStyle="1" w:styleId="17">
    <w:name w:val="Текст сноски Знак1"/>
    <w:basedOn w:val="a0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lot-online.ru/" TargetMode="External"/><Relationship Id="rId18" Type="http://schemas.openxmlformats.org/officeDocument/2006/relationships/hyperlink" Target="http://www.lot-online.ru/" TargetMode="External"/><Relationship Id="rId26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main?base=LAW;n=72518;fld=134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lot-online.ru/" TargetMode="External"/><Relationship Id="rId17" Type="http://schemas.openxmlformats.org/officeDocument/2006/relationships/hyperlink" Target="http://www.lot-online.ru/" TargetMode="External"/><Relationship Id="rId25" Type="http://schemas.openxmlformats.org/officeDocument/2006/relationships/hyperlink" Target="http://www.lot-online.ru/" TargetMode="External"/><Relationship Id="rId33" Type="http://schemas.openxmlformats.org/officeDocument/2006/relationships/hyperlink" Target="http://www.lot-online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ot-online.ru/" TargetMode="External"/><Relationship Id="rId20" Type="http://schemas.openxmlformats.org/officeDocument/2006/relationships/hyperlink" Target="consultantplus://offline/main?base=LAW;n=72518;fld=134" TargetMode="External"/><Relationship Id="rId29" Type="http://schemas.openxmlformats.org/officeDocument/2006/relationships/hyperlink" Target="http://www.lot-online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t-online.ru/" TargetMode="External"/><Relationship Id="rId24" Type="http://schemas.openxmlformats.org/officeDocument/2006/relationships/hyperlink" Target="http://www.lot-online.ru/" TargetMode="External"/><Relationship Id="rId32" Type="http://schemas.openxmlformats.org/officeDocument/2006/relationships/hyperlink" Target="http://www.lot-online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ot-online.ru/" TargetMode="External"/><Relationship Id="rId23" Type="http://schemas.openxmlformats.org/officeDocument/2006/relationships/hyperlink" Target="http://www.lot-online.ru/" TargetMode="External"/><Relationship Id="rId28" Type="http://schemas.openxmlformats.org/officeDocument/2006/relationships/hyperlink" Target="http://www.lot-online.ru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19" Type="http://schemas.openxmlformats.org/officeDocument/2006/relationships/hyperlink" Target="http://www.lot-online.ru/" TargetMode="External"/><Relationship Id="rId31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hyperlink" Target="http://www.lot-online.ru/" TargetMode="External"/><Relationship Id="rId22" Type="http://schemas.openxmlformats.org/officeDocument/2006/relationships/hyperlink" Target="http://www.lot-online.ru/" TargetMode="External"/><Relationship Id="rId27" Type="http://schemas.openxmlformats.org/officeDocument/2006/relationships/hyperlink" Target="http://www.lot-online.ru/" TargetMode="External"/><Relationship Id="rId30" Type="http://schemas.openxmlformats.org/officeDocument/2006/relationships/hyperlink" Target="http://www.lot-online.ru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://www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CFF17-9272-463D-A20D-2293859D6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3880</Words>
  <Characters>22122</Characters>
  <Application>Microsoft Office Word</Application>
  <DocSecurity>0</DocSecurity>
  <Lines>184</Lines>
  <Paragraphs>51</Paragraphs>
  <ScaleCrop>false</ScaleCrop>
  <Company/>
  <LinksUpToDate>false</LinksUpToDate>
  <CharactersWithSpaces>25951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dc:description/>
  <cp:lastModifiedBy>Гоникберг Полина Эрнестовна</cp:lastModifiedBy>
  <cp:revision>110</cp:revision>
  <dcterms:created xsi:type="dcterms:W3CDTF">2022-09-30T07:14:00Z</dcterms:created>
  <dcterms:modified xsi:type="dcterms:W3CDTF">2026-10-06T08:48:00Z</dcterms:modified>
  <dc:language>ru-RU</dc:language>
</cp:coreProperties>
</file>