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8C3BC" w14:textId="77777777" w:rsidR="00437926" w:rsidRDefault="00437926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3CDA45D" w14:textId="33C43A38" w:rsidR="00437926" w:rsidRPr="00581F01" w:rsidRDefault="008D1DF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hAnsi="Times New Roman" w:cs="Times New Roman"/>
          <w:sz w:val="24"/>
          <w:szCs w:val="24"/>
        </w:rPr>
        <w:t xml:space="preserve">АО «Российский аукционный дом» (ОГРН 1097847233351, ИНН 7838430413, 190031, Санкт-Петербург, пер. Гривцова, д. 5, </w:t>
      </w:r>
      <w:proofErr w:type="spellStart"/>
      <w:r w:rsidRPr="00581F01">
        <w:rPr>
          <w:rFonts w:ascii="Times New Roman" w:hAnsi="Times New Roman" w:cs="Times New Roman"/>
          <w:sz w:val="24"/>
          <w:szCs w:val="24"/>
        </w:rPr>
        <w:t>лит.В</w:t>
      </w:r>
      <w:proofErr w:type="spellEnd"/>
      <w:r w:rsidRPr="00581F01">
        <w:rPr>
          <w:rFonts w:ascii="Times New Roman" w:hAnsi="Times New Roman" w:cs="Times New Roman"/>
          <w:sz w:val="24"/>
          <w:szCs w:val="24"/>
        </w:rPr>
        <w:t xml:space="preserve">, (812)334-26-04, 8(800) 777-57-57, </w:t>
      </w:r>
      <w:r w:rsidRPr="00581F01">
        <w:rPr>
          <w:rFonts w:ascii="Times New Roman" w:hAnsi="Times New Roman" w:cs="Times New Roman"/>
          <w:sz w:val="24"/>
          <w:szCs w:val="24"/>
          <w:lang w:val="en-US"/>
        </w:rPr>
        <w:t>malkova</w:t>
      </w:r>
      <w:r w:rsidRPr="00581F01">
        <w:rPr>
          <w:rFonts w:ascii="Times New Roman" w:hAnsi="Times New Roman" w:cs="Times New Roman"/>
          <w:sz w:val="24"/>
          <w:szCs w:val="24"/>
        </w:rPr>
        <w:t xml:space="preserve">@auction-house.ru) (далее - Организатор торгов, ОТ), действующее на основании договора с </w:t>
      </w:r>
      <w:r w:rsidRPr="00581F01">
        <w:rPr>
          <w:rFonts w:ascii="Times New Roman" w:hAnsi="Times New Roman" w:cs="Times New Roman"/>
          <w:b/>
          <w:bCs/>
          <w:sz w:val="24"/>
          <w:szCs w:val="24"/>
        </w:rPr>
        <w:t>Публичным акционерным обществом Банка «Объединённый финансовый капитал» (ПАО «ОФК Банк»)</w:t>
      </w:r>
      <w:r w:rsidRPr="00581F01">
        <w:rPr>
          <w:rFonts w:ascii="Times New Roman" w:hAnsi="Times New Roman" w:cs="Times New Roman"/>
          <w:sz w:val="24"/>
          <w:szCs w:val="24"/>
        </w:rPr>
        <w:t xml:space="preserve"> (адрес регистрации: г. Москва, ул. Николоямская, 7/8, ИНН 7744001419, ОГРН 1027739495420) (далее – финансовая организация),</w:t>
      </w:r>
      <w:r w:rsidRPr="00581F01">
        <w:t xml:space="preserve"> </w:t>
      </w:r>
      <w:r w:rsidRPr="00581F01">
        <w:rPr>
          <w:rFonts w:ascii="Times New Roman" w:hAnsi="Times New Roman" w:cs="Times New Roman"/>
          <w:sz w:val="24"/>
          <w:szCs w:val="24"/>
        </w:rPr>
        <w:t>конкурсным управляющим (ликвидатором) которого на основании</w:t>
      </w:r>
      <w:r w:rsidRPr="00581F01">
        <w:t xml:space="preserve"> </w:t>
      </w:r>
      <w:r w:rsidRPr="00581F01">
        <w:rPr>
          <w:rFonts w:ascii="Times New Roman" w:hAnsi="Times New Roman" w:cs="Times New Roman"/>
          <w:sz w:val="24"/>
          <w:szCs w:val="24"/>
        </w:rPr>
        <w:t>решения Арбитражного суда г. Москвы от 13 августа 2018 г. по делу № А40-86520/18-178-125 «Б»</w:t>
      </w:r>
      <w:r w:rsidRPr="00581F01">
        <w:t xml:space="preserve"> </w:t>
      </w:r>
      <w:r w:rsidRPr="00581F01">
        <w:rPr>
          <w:rFonts w:ascii="Times New Roman" w:hAnsi="Times New Roman" w:cs="Times New Roman"/>
          <w:sz w:val="24"/>
          <w:szCs w:val="24"/>
        </w:rPr>
        <w:t>является государственная корпорация «Агентство по страхованию вкладов» (109240, г. Москва, ул. Высоцкого, д. 4</w:t>
      </w:r>
      <w:r w:rsidR="00437926" w:rsidRPr="00581F01">
        <w:rPr>
          <w:rFonts w:ascii="Times New Roman" w:hAnsi="Times New Roman" w:cs="Times New Roman"/>
          <w:color w:val="000000"/>
          <w:sz w:val="24"/>
          <w:szCs w:val="24"/>
        </w:rPr>
        <w:t xml:space="preserve">) (далее – КУ),  проводит электронные </w:t>
      </w:r>
      <w:r w:rsidR="00437926" w:rsidRPr="00581F01">
        <w:rPr>
          <w:rFonts w:ascii="Times New Roman" w:hAnsi="Times New Roman" w:cs="Times New Roman"/>
          <w:b/>
          <w:color w:val="000000"/>
          <w:sz w:val="24"/>
          <w:szCs w:val="24"/>
        </w:rPr>
        <w:t>торги</w:t>
      </w:r>
      <w:r w:rsidR="00437926" w:rsidRPr="00581F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37926" w:rsidRPr="00581F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имуществом финансовой организации посредством публичного предложения (далее - Торги ППП).</w:t>
      </w:r>
    </w:p>
    <w:p w14:paraId="03272548" w14:textId="77777777" w:rsidR="00437926" w:rsidRPr="00581F01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hAnsi="Times New Roman" w:cs="Times New Roman"/>
          <w:color w:val="000000"/>
          <w:sz w:val="24"/>
          <w:szCs w:val="24"/>
        </w:rPr>
        <w:t>Предметом Торгов ППП является следующее имущество:</w:t>
      </w:r>
    </w:p>
    <w:p w14:paraId="0FCDF60E" w14:textId="2707B65F" w:rsidR="00437926" w:rsidRPr="00581F01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hAnsi="Times New Roman" w:cs="Times New Roman"/>
          <w:color w:val="000000"/>
          <w:sz w:val="24"/>
          <w:szCs w:val="24"/>
        </w:rPr>
        <w:t>Права требования к юридическим лицам ((в скобках указана в т.ч. сумма долга) – начальная цена продажи лота):</w:t>
      </w:r>
    </w:p>
    <w:p w14:paraId="16233A97" w14:textId="23420431" w:rsidR="008D1DF6" w:rsidRPr="00581F01" w:rsidRDefault="008D1DF6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hAnsi="Times New Roman" w:cs="Times New Roman"/>
          <w:color w:val="000000"/>
          <w:sz w:val="24"/>
          <w:szCs w:val="24"/>
        </w:rPr>
        <w:t xml:space="preserve">Лот 1 - </w:t>
      </w:r>
      <w:r w:rsidR="009E796B" w:rsidRPr="00581F01">
        <w:rPr>
          <w:rFonts w:ascii="Times New Roman" w:hAnsi="Times New Roman" w:cs="Times New Roman"/>
          <w:color w:val="000000"/>
          <w:sz w:val="24"/>
          <w:szCs w:val="24"/>
        </w:rPr>
        <w:t>ООО «Лесопромышленный комплекс», ИНН 4407005088, КД НВКЛ-2016-1390 от 19.12.2016, НВКЛ-2017-706 от 06.06.2017, определение АС Костромской области от 13.05.2019 по делу А31-9802-2/2018 о включении в 3-ю очередь РТК, решение АС г. Москвы от 12.05.2020 по делу А40-112903/19-162-1012, решение АС г. Москвы от 21.07.2026 по делу А40-292757/25-127-2196 о взыскании арендных платежей, ООО «Лесопромышленный комплекс» находится в процедуре банкротства, отсутствуют оригиналы кредитно-обеспечительной документации (193 605 289,46 руб.)</w:t>
      </w:r>
      <w:r w:rsidR="009E796B" w:rsidRPr="00581F01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="009E796B" w:rsidRPr="00581F01">
        <w:rPr>
          <w:rFonts w:ascii="Times New Roman" w:hAnsi="Times New Roman" w:cs="Times New Roman"/>
          <w:color w:val="000000"/>
          <w:sz w:val="24"/>
          <w:szCs w:val="24"/>
        </w:rPr>
        <w:t>37 023 589,45</w:t>
      </w:r>
      <w:r w:rsidR="009E796B" w:rsidRPr="00581F01">
        <w:rPr>
          <w:rFonts w:ascii="Times New Roman" w:hAnsi="Times New Roman" w:cs="Times New Roman"/>
          <w:color w:val="000000"/>
          <w:sz w:val="24"/>
          <w:szCs w:val="24"/>
        </w:rPr>
        <w:t xml:space="preserve"> руб.</w:t>
      </w:r>
    </w:p>
    <w:p w14:paraId="14351655" w14:textId="6DEC1D0C" w:rsidR="00555595" w:rsidRPr="00581F01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hAnsi="Times New Roman" w:cs="Times New Roman"/>
          <w:color w:val="000000"/>
          <w:sz w:val="24"/>
          <w:szCs w:val="24"/>
        </w:rPr>
        <w:t>С подробной информацией о составе лот</w:t>
      </w:r>
      <w:r w:rsidR="007F641B" w:rsidRPr="00581F01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81F01">
        <w:rPr>
          <w:rFonts w:ascii="Times New Roman" w:hAnsi="Times New Roman" w:cs="Times New Roman"/>
          <w:color w:val="000000"/>
          <w:sz w:val="24"/>
          <w:szCs w:val="24"/>
        </w:rPr>
        <w:t xml:space="preserve"> финансовой организации можно ознакомиться на сайте ОТ http://www.auction-house.ru/, также www.asv.org.ru, www.torgiasv.ru в разделах «Ликвидация Банков» и «Продажа имущества».</w:t>
      </w:r>
    </w:p>
    <w:p w14:paraId="53A66417" w14:textId="5D774339" w:rsidR="0003404B" w:rsidRPr="00581F01" w:rsidRDefault="008F1609" w:rsidP="005555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Торги ППП</w:t>
      </w:r>
      <w:r w:rsidRPr="00581F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будут проведены </w:t>
      </w:r>
      <w:r w:rsidRPr="00581F01">
        <w:rPr>
          <w:rFonts w:ascii="Times New Roman" w:hAnsi="Times New Roman" w:cs="Times New Roman"/>
          <w:color w:val="000000"/>
          <w:sz w:val="24"/>
          <w:szCs w:val="24"/>
        </w:rPr>
        <w:t xml:space="preserve">на электронной площадке АО «Российский аукционный дом» по адресу: </w:t>
      </w:r>
      <w:hyperlink r:id="rId4" w:history="1">
        <w:r w:rsidRPr="00581F01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http://lot-online.ru</w:t>
        </w:r>
      </w:hyperlink>
      <w:r w:rsidRPr="00581F01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ЭТП)</w:t>
      </w:r>
      <w:r w:rsidR="0003404B" w:rsidRPr="00581F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078A0" w:rsidRPr="00581F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</w:t>
      </w:r>
      <w:r w:rsidR="005C1C20" w:rsidRPr="00581F0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C446FB" w:rsidRPr="00581F0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13 октября </w:t>
      </w:r>
      <w:r w:rsidR="002E4BB7" w:rsidRPr="00581F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</w:t>
      </w:r>
      <w:r w:rsidR="004003B9" w:rsidRPr="00581F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B078A0" w:rsidRPr="00581F0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г. по</w:t>
      </w:r>
      <w:r w:rsidR="005C1C20" w:rsidRPr="00581F0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C446FB" w:rsidRPr="00581F0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14 декабря </w:t>
      </w:r>
      <w:r w:rsidR="002E4BB7" w:rsidRPr="00581F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</w:t>
      </w:r>
      <w:r w:rsidR="004003B9" w:rsidRPr="00581F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D83FC6" w:rsidRPr="00581F0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078A0" w:rsidRPr="00581F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г.</w:t>
      </w:r>
    </w:p>
    <w:p w14:paraId="315A9C73" w14:textId="77777777" w:rsidR="008F1609" w:rsidRPr="00581F01" w:rsidRDefault="008F16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hAnsi="Times New Roman" w:cs="Times New Roman"/>
          <w:color w:val="000000"/>
          <w:sz w:val="24"/>
          <w:szCs w:val="24"/>
        </w:rPr>
        <w:t>Оператор ЭТП (далее – Оператор) обеспечивает проведение Торгов.</w:t>
      </w:r>
    </w:p>
    <w:p w14:paraId="7417600F" w14:textId="27EB023B" w:rsidR="00437926" w:rsidRPr="00581F01" w:rsidRDefault="0003404B" w:rsidP="0043792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81F01">
        <w:rPr>
          <w:color w:val="000000"/>
        </w:rPr>
        <w:t xml:space="preserve">Заявки на участие в Торгах ППП принимаются Оператором с </w:t>
      </w:r>
      <w:r w:rsidRPr="00581F01">
        <w:rPr>
          <w:color w:val="000000"/>
          <w:shd w:val="clear" w:color="auto" w:fill="FFFFFF"/>
        </w:rPr>
        <w:t>00:</w:t>
      </w:r>
      <w:r w:rsidR="003E6C81" w:rsidRPr="00581F01">
        <w:rPr>
          <w:color w:val="000000"/>
          <w:shd w:val="clear" w:color="auto" w:fill="FFFFFF"/>
        </w:rPr>
        <w:t>00</w:t>
      </w:r>
      <w:r w:rsidRPr="00581F01">
        <w:rPr>
          <w:color w:val="000000"/>
        </w:rPr>
        <w:t xml:space="preserve"> часов по московскому времени</w:t>
      </w:r>
      <w:r w:rsidR="007F641B" w:rsidRPr="00581F01">
        <w:rPr>
          <w:color w:val="000000"/>
        </w:rPr>
        <w:t xml:space="preserve"> </w:t>
      </w:r>
      <w:r w:rsidR="00C446FB" w:rsidRPr="00581F01">
        <w:rPr>
          <w:b/>
          <w:bCs/>
          <w:color w:val="000000"/>
        </w:rPr>
        <w:t>13 октября 2026</w:t>
      </w:r>
      <w:r w:rsidR="00437926" w:rsidRPr="00581F01">
        <w:rPr>
          <w:b/>
          <w:bCs/>
          <w:color w:val="000000"/>
        </w:rPr>
        <w:t xml:space="preserve"> г.</w:t>
      </w:r>
      <w:r w:rsidR="00437926" w:rsidRPr="00581F01">
        <w:rPr>
          <w:color w:val="000000"/>
        </w:rPr>
        <w:t xml:space="preserve"> Прием заявок на участие в Торгах ППП и задатков прекращается за </w:t>
      </w:r>
      <w:r w:rsidR="00C446FB" w:rsidRPr="00581F01">
        <w:rPr>
          <w:b/>
          <w:bCs/>
          <w:color w:val="000000"/>
        </w:rPr>
        <w:t>1</w:t>
      </w:r>
      <w:r w:rsidR="00437926" w:rsidRPr="00581F01">
        <w:rPr>
          <w:color w:val="000000"/>
        </w:rPr>
        <w:t xml:space="preserve"> (</w:t>
      </w:r>
      <w:r w:rsidR="00C446FB" w:rsidRPr="00581F01">
        <w:rPr>
          <w:color w:val="000000"/>
        </w:rPr>
        <w:t>Один</w:t>
      </w:r>
      <w:r w:rsidR="00437926" w:rsidRPr="00581F01">
        <w:rPr>
          <w:color w:val="000000"/>
        </w:rPr>
        <w:t>) календарны</w:t>
      </w:r>
      <w:r w:rsidR="00C446FB" w:rsidRPr="00581F01">
        <w:rPr>
          <w:color w:val="000000"/>
        </w:rPr>
        <w:t>й</w:t>
      </w:r>
      <w:r w:rsidR="00437926" w:rsidRPr="00581F01">
        <w:rPr>
          <w:color w:val="000000"/>
        </w:rPr>
        <w:t xml:space="preserve"> д</w:t>
      </w:r>
      <w:r w:rsidR="00C446FB" w:rsidRPr="00581F01">
        <w:rPr>
          <w:color w:val="000000"/>
        </w:rPr>
        <w:t>ень</w:t>
      </w:r>
      <w:r w:rsidR="00437926" w:rsidRPr="00581F01">
        <w:rPr>
          <w:color w:val="000000"/>
        </w:rPr>
        <w:t xml:space="preserve"> до даты окончания соответствующего периода понижения цены продажи лотов в 14:00 часов по московскому времени.</w:t>
      </w:r>
    </w:p>
    <w:p w14:paraId="73961A2B" w14:textId="1C434694" w:rsidR="002B2239" w:rsidRPr="00581F01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hAnsi="Times New Roman" w:cs="Times New Roman"/>
          <w:color w:val="000000"/>
          <w:sz w:val="24"/>
          <w:szCs w:val="24"/>
        </w:rPr>
        <w:t>При наличии заявок на участие в Торгах ППП ОТ определяет победителя Торгов ППП не ранее 14:00 часов по московскому времени первого рабочего дня, следующего за днем окончания приема заявок на соответствующем периоде понижения цены продажи лот</w:t>
      </w:r>
      <w:r w:rsidR="007F641B" w:rsidRPr="00581F01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81F01">
        <w:rPr>
          <w:rFonts w:ascii="Times New Roman" w:hAnsi="Times New Roman" w:cs="Times New Roman"/>
          <w:color w:val="000000"/>
          <w:sz w:val="24"/>
          <w:szCs w:val="24"/>
        </w:rPr>
        <w:t>, и не позднее 18:00 часов по московскому времени последнего дня соответствующего периода понижения цены продажи лот</w:t>
      </w:r>
      <w:r w:rsidR="007F641B" w:rsidRPr="00581F01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81F0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C680377" w14:textId="06DB4ED2" w:rsidR="002B2239" w:rsidRPr="00581F01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hAnsi="Times New Roman" w:cs="Times New Roman"/>
          <w:color w:val="000000"/>
          <w:sz w:val="24"/>
          <w:szCs w:val="24"/>
        </w:rPr>
        <w:t>Начальные цены продажи лот</w:t>
      </w:r>
      <w:r w:rsidR="007F641B" w:rsidRPr="00581F01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81F01">
        <w:rPr>
          <w:rFonts w:ascii="Times New Roman" w:hAnsi="Times New Roman" w:cs="Times New Roman"/>
          <w:color w:val="000000"/>
          <w:sz w:val="24"/>
          <w:szCs w:val="24"/>
        </w:rPr>
        <w:t xml:space="preserve"> устанавливаются следующие:</w:t>
      </w:r>
    </w:p>
    <w:p w14:paraId="40124682" w14:textId="77777777" w:rsidR="00462C7C" w:rsidRPr="00581F01" w:rsidRDefault="00462C7C" w:rsidP="00462C7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hAnsi="Times New Roman" w:cs="Times New Roman"/>
          <w:color w:val="000000"/>
          <w:sz w:val="24"/>
          <w:szCs w:val="24"/>
        </w:rPr>
        <w:t>с 13 октября 2026 г. по 20 ноября 2026 г. - в размере начальной цены продажи лота;</w:t>
      </w:r>
    </w:p>
    <w:p w14:paraId="1827B20F" w14:textId="77777777" w:rsidR="00462C7C" w:rsidRPr="00581F01" w:rsidRDefault="00462C7C" w:rsidP="00462C7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hAnsi="Times New Roman" w:cs="Times New Roman"/>
          <w:color w:val="000000"/>
          <w:sz w:val="24"/>
          <w:szCs w:val="24"/>
        </w:rPr>
        <w:t>с 21 ноября 2026 г. по 23 ноября 2026 г. - в размере 94,50% от начальной цены продажи лота;</w:t>
      </w:r>
    </w:p>
    <w:p w14:paraId="45E6B234" w14:textId="77777777" w:rsidR="00462C7C" w:rsidRPr="00581F01" w:rsidRDefault="00462C7C" w:rsidP="00462C7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hAnsi="Times New Roman" w:cs="Times New Roman"/>
          <w:color w:val="000000"/>
          <w:sz w:val="24"/>
          <w:szCs w:val="24"/>
        </w:rPr>
        <w:t>с 24 ноября 2026 г. по 26 ноября 2026 г. - в размере 89,00% от начальной цены продажи лота;</w:t>
      </w:r>
    </w:p>
    <w:p w14:paraId="3E4F5D0B" w14:textId="77777777" w:rsidR="00462C7C" w:rsidRPr="00581F01" w:rsidRDefault="00462C7C" w:rsidP="00462C7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hAnsi="Times New Roman" w:cs="Times New Roman"/>
          <w:color w:val="000000"/>
          <w:sz w:val="24"/>
          <w:szCs w:val="24"/>
        </w:rPr>
        <w:t>с 27 ноября 2026 г. по 29 ноября 2026 г. - в размере 83,50% от начальной цены продажи лота;</w:t>
      </w:r>
    </w:p>
    <w:p w14:paraId="05B134E8" w14:textId="77777777" w:rsidR="00462C7C" w:rsidRPr="00581F01" w:rsidRDefault="00462C7C" w:rsidP="00462C7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hAnsi="Times New Roman" w:cs="Times New Roman"/>
          <w:color w:val="000000"/>
          <w:sz w:val="24"/>
          <w:szCs w:val="24"/>
        </w:rPr>
        <w:t>с 30 ноября 2026 г. по 02 декабря 2026 г. - в размере 78,00% от начальной цены продажи лота;</w:t>
      </w:r>
    </w:p>
    <w:p w14:paraId="7A476DD0" w14:textId="77777777" w:rsidR="00462C7C" w:rsidRPr="00581F01" w:rsidRDefault="00462C7C" w:rsidP="00462C7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hAnsi="Times New Roman" w:cs="Times New Roman"/>
          <w:color w:val="000000"/>
          <w:sz w:val="24"/>
          <w:szCs w:val="24"/>
        </w:rPr>
        <w:t>с 03 декабря 2026 г. по 05 декабря 2026 г. - в размере 72,50% от начальной цены продажи лота;</w:t>
      </w:r>
    </w:p>
    <w:p w14:paraId="214CB3FC" w14:textId="77777777" w:rsidR="00462C7C" w:rsidRPr="00581F01" w:rsidRDefault="00462C7C" w:rsidP="00462C7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hAnsi="Times New Roman" w:cs="Times New Roman"/>
          <w:color w:val="000000"/>
          <w:sz w:val="24"/>
          <w:szCs w:val="24"/>
        </w:rPr>
        <w:t>с 06 декабря 2026 г. по 08 декабря 2026 г. - в размере 67,00% от начальной цены продажи лота;</w:t>
      </w:r>
    </w:p>
    <w:p w14:paraId="16A181EC" w14:textId="77777777" w:rsidR="00462C7C" w:rsidRPr="00581F01" w:rsidRDefault="00462C7C" w:rsidP="00462C7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hAnsi="Times New Roman" w:cs="Times New Roman"/>
          <w:color w:val="000000"/>
          <w:sz w:val="24"/>
          <w:szCs w:val="24"/>
        </w:rPr>
        <w:t>с 09 декабря 2026 г. по 11 декабря 2026 г. - в размере 61,50% от начальной цены продажи лота;</w:t>
      </w:r>
    </w:p>
    <w:p w14:paraId="71A7E157" w14:textId="4C439FB2" w:rsidR="00437926" w:rsidRPr="00581F01" w:rsidRDefault="00462C7C" w:rsidP="00462C7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hAnsi="Times New Roman" w:cs="Times New Roman"/>
          <w:color w:val="000000"/>
          <w:sz w:val="24"/>
          <w:szCs w:val="24"/>
        </w:rPr>
        <w:t>с 12 декабря 2026 г. по 14 декабря 2026 г. - в размере 56,00% от начальной цены продажи лота</w:t>
      </w:r>
      <w:r w:rsidRPr="00581F0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4D33181" w14:textId="77777777" w:rsidR="00437926" w:rsidRPr="00581F01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</w:pPr>
      <w:r w:rsidRPr="00581F01">
        <w:rPr>
          <w:rFonts w:ascii="Times New Roman" w:hAnsi="Times New Roman" w:cs="Times New Roman"/>
          <w:color w:val="000000"/>
          <w:sz w:val="24"/>
          <w:szCs w:val="24"/>
        </w:rPr>
        <w:t>К участию в Торгах ППП допускаются физические и юридические лица (далее – Заявитель), зарегистрированные в установленном порядке на ЭТП. Для участия в Торгах ППП Заявитель представляет Оператору заявку на участие в Торгах ППП.</w:t>
      </w:r>
    </w:p>
    <w:p w14:paraId="551EFA34" w14:textId="77777777" w:rsidR="00437926" w:rsidRPr="00581F01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1F01">
        <w:rPr>
          <w:rFonts w:ascii="Times New Roman" w:hAnsi="Times New Roman" w:cs="Times New Roman"/>
          <w:sz w:val="24"/>
          <w:szCs w:val="24"/>
        </w:rPr>
        <w:t xml:space="preserve">Заявка на участие в Торгах ППП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</w:t>
      </w:r>
      <w:r w:rsidRPr="00581F01">
        <w:rPr>
          <w:rFonts w:ascii="Times New Roman" w:hAnsi="Times New Roman" w:cs="Times New Roman"/>
          <w:sz w:val="24"/>
          <w:szCs w:val="24"/>
        </w:rPr>
        <w:lastRenderedPageBreak/>
        <w:t>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цене имущества. К заявке на участие в Торгах (Торгах ППП)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0C3DF085" w14:textId="77777777" w:rsidR="00437926" w:rsidRPr="00581F01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hAnsi="Times New Roman" w:cs="Times New Roman"/>
          <w:color w:val="000000"/>
          <w:sz w:val="24"/>
          <w:szCs w:val="24"/>
        </w:rPr>
        <w:t xml:space="preserve">Для участия в Торгах ППП Заявитель представляет Оператору в электронной форме подписанный электронной подписью Заявителя договор о внесении задатка. Заявитель обязан в срок, указанный в настоящем сообщении, и в соответствии с договором о внесении задатка внести задаток путем перечисления денежных средств на счет для зачисления задатков ОТ: получатель платежа - АО «Российский аукционный дом» (ИНН 7838430413, КПП 783801001): Северо-Западный Банк ПАО Сбербанк, г. Санкт-Петербург, БИК 044030653, к/с 30101810500000000653, р/с 40702810355000036459. В назначении платежа необходимо указывать: </w:t>
      </w:r>
      <w:r w:rsidRPr="00581F01">
        <w:rPr>
          <w:rFonts w:ascii="Times New Roman" w:hAnsi="Times New Roman" w:cs="Times New Roman"/>
          <w:b/>
          <w:color w:val="000000"/>
          <w:sz w:val="24"/>
          <w:szCs w:val="24"/>
        </w:rPr>
        <w:t>«№ Л/с</w:t>
      </w:r>
      <w:proofErr w:type="gramStart"/>
      <w:r w:rsidRPr="00581F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....</w:t>
      </w:r>
      <w:proofErr w:type="gramEnd"/>
      <w:r w:rsidRPr="00581F01">
        <w:rPr>
          <w:rFonts w:ascii="Times New Roman" w:hAnsi="Times New Roman" w:cs="Times New Roman"/>
          <w:b/>
          <w:color w:val="000000"/>
          <w:sz w:val="24"/>
          <w:szCs w:val="24"/>
        </w:rPr>
        <w:t>Средства для проведения операций по обеспечению участия в электронных процедурах. НДС не облагается».</w:t>
      </w:r>
      <w:r w:rsidRPr="00581F01">
        <w:rPr>
          <w:rFonts w:ascii="Times New Roman" w:hAnsi="Times New Roman" w:cs="Times New Roman"/>
          <w:color w:val="000000"/>
          <w:sz w:val="24"/>
          <w:szCs w:val="24"/>
        </w:rPr>
        <w:t xml:space="preserve"> Заявитель вправе направить задаток по вышеуказанным реквизитам без представления подписанного договора о внесении задатка. В этом случае перечисление задатка Заявителем считается акцептом размещенного на ЭТП договора о внесении задатка.</w:t>
      </w:r>
    </w:p>
    <w:p w14:paraId="3F40D9BC" w14:textId="382610B2" w:rsidR="00437926" w:rsidRPr="00581F01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 участие в Торгах ППП составляет 1</w:t>
      </w:r>
      <w:r w:rsidR="004003B9" w:rsidRPr="00581F01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581F01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4003B9" w:rsidRPr="00581F01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581F01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продажи лота на периоде. Датой внесения задатка считается дата поступления денежных средств, перечисленных в качестве задатка, на счет ОТ.</w:t>
      </w:r>
    </w:p>
    <w:p w14:paraId="35EDDCB6" w14:textId="77777777" w:rsidR="00437926" w:rsidRPr="00581F01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hAnsi="Times New Roman" w:cs="Times New Roman"/>
          <w:color w:val="000000"/>
          <w:sz w:val="24"/>
          <w:szCs w:val="24"/>
        </w:rPr>
        <w:t>С проектом договора, заключаемого по итогам Торгов ППП (далее - Договор), и договором о внесении задатка можно ознакомиться на ЭТП.</w:t>
      </w:r>
    </w:p>
    <w:p w14:paraId="0138FCAD" w14:textId="77777777" w:rsidR="00437926" w:rsidRPr="00581F01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hAnsi="Times New Roman" w:cs="Times New Roman"/>
          <w:color w:val="000000"/>
          <w:sz w:val="24"/>
          <w:szCs w:val="24"/>
        </w:rPr>
        <w:t>Заявитель вправе изменить или отозвать заявку на участие в Торгах ППП не позднее окончания срока подачи заявок на участие в Торгах ППП, направив об этом уведомление Оператору.</w:t>
      </w:r>
    </w:p>
    <w:p w14:paraId="02422210" w14:textId="77777777" w:rsidR="00437926" w:rsidRPr="00581F01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1F01">
        <w:rPr>
          <w:rFonts w:ascii="Times New Roman" w:hAnsi="Times New Roman" w:cs="Times New Roman"/>
          <w:sz w:val="24"/>
          <w:szCs w:val="24"/>
        </w:rPr>
        <w:t>ОТ рассматривает предоставленные Заявителями Оператору заявки с приложенными к ним документами, устанавливает факт поступления задатков на счет ОТ в срок, установленный в настоящем сообщении, и по результатам принимает решение о допуске или отказе в допуске Заявителя к участию в Торгах ППП. Непоступление задатка на счет ОТ, указанный в настоящем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 ППП. Заявители, допущенные к участию в Торгах ППП, признаются участниками Торгов ППП (далее – Участники). Оператор направляет всем Заявителям уведомления о признании их Участниками или об отказе в признании их Участниками.</w:t>
      </w:r>
    </w:p>
    <w:p w14:paraId="3E216F8B" w14:textId="77777777" w:rsidR="00437926" w:rsidRPr="00581F01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Победителем Торгов ППП</w:t>
      </w:r>
      <w:r w:rsidRPr="00581F01">
        <w:rPr>
          <w:rFonts w:ascii="Times New Roman" w:hAnsi="Times New Roman" w:cs="Times New Roman"/>
          <w:color w:val="000000"/>
          <w:sz w:val="24"/>
          <w:szCs w:val="24"/>
        </w:rPr>
        <w:t xml:space="preserve"> (далее также – Победитель) признается Участник, который представил в установленный срок заявку на участие в Торгах ППП,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</w:t>
      </w:r>
    </w:p>
    <w:p w14:paraId="23C10186" w14:textId="77777777" w:rsidR="00437926" w:rsidRPr="00581F01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</w:t>
      </w:r>
    </w:p>
    <w:p w14:paraId="3E642AA0" w14:textId="77777777" w:rsidR="00437926" w:rsidRPr="00581F01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который первым представил в установленный срок заявку на участие в Торгах ППП.</w:t>
      </w:r>
    </w:p>
    <w:p w14:paraId="23C417C4" w14:textId="77777777" w:rsidR="00437926" w:rsidRPr="00581F01" w:rsidRDefault="00437926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hAnsi="Times New Roman" w:cs="Times New Roman"/>
          <w:color w:val="000000"/>
          <w:sz w:val="24"/>
          <w:szCs w:val="24"/>
        </w:rPr>
        <w:t>С даты определения Победителя Торгов ППП по каждому лоту прием заявок по соответствующему лоту прекращается. Протокол о результатах проведения Торгов ППП, утвержденный ОТ, размещается на ЭТП.</w:t>
      </w:r>
    </w:p>
    <w:p w14:paraId="5BA04DF7" w14:textId="77777777" w:rsidR="004003B9" w:rsidRPr="00581F01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3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Конкурсный управляющий в течение 5 (Пять) дней с даты подписания протокола о результатах проведения Торгов (Торгов ППП) направляет Победителю на адрес электронной почты, указанный в заявке на участие в Торгах (Торгах ППП), предложение заключить Договор с приложением проекта Договора.</w:t>
      </w:r>
    </w:p>
    <w:p w14:paraId="3BE4142F" w14:textId="77777777" w:rsidR="00437926" w:rsidRPr="00581F01" w:rsidRDefault="00437926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hAnsi="Times New Roman" w:cs="Times New Roman"/>
          <w:color w:val="000000"/>
          <w:sz w:val="24"/>
          <w:szCs w:val="24"/>
        </w:rPr>
        <w:t>Если в период проведения торгов размер прав требования, являющихся предметом торгов, уменьшится в результате полного или частичного гашения долга, обращения взыскания на предмет залога, возникновения/обнаружения иных обстоятельств, влияющих на размер данных прав требования, цена продажи соответствующего лота, а также иные идентифицирующие его признаки, изменившиеся в связи с уменьшением размера прав требования, подлежат актуализации при заключении договора по итогам торгов и могут быть актуализированы на дату перехода прав требования в соответствии с условиями заключенного договора.</w:t>
      </w:r>
    </w:p>
    <w:p w14:paraId="7748D691" w14:textId="63E82EA9" w:rsidR="004003B9" w:rsidRPr="00581F01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hAnsi="Times New Roman" w:cs="Times New Roman"/>
          <w:color w:val="000000"/>
          <w:sz w:val="24"/>
          <w:szCs w:val="24"/>
        </w:rPr>
        <w:t>Победитель в течение 5 (Пять) дней с даты получения на адрес электронной почты, указанный в заявке на участие в Торгах (Торгах ППП), предложения заключить Договор и проекта Договора обязан подписать Договор. О факте подписания Договора Победитель любым доступным для него способом обязан немедленно уведомить Конкурсного управляющего и не позднее 2 (Два) дней с даты подписания Договора обязан направить оригинал Договора Конкурсному управляющему.</w:t>
      </w:r>
    </w:p>
    <w:p w14:paraId="5EE0BFEC" w14:textId="6F2FA283" w:rsidR="004003B9" w:rsidRPr="00581F01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hAnsi="Times New Roman" w:cs="Times New Roman"/>
          <w:color w:val="000000"/>
          <w:sz w:val="24"/>
          <w:szCs w:val="24"/>
        </w:rPr>
        <w:t>Неподписание Договора в течение 5 (Пять) дней с даты его получения Победителем и отсутствие сведений о его подписании означает отказ (уклонение) Победителя от заключения Договора.  Конкурсный управляющий при наличии экономической целесообразности вправе предложить заключить Договор участнику Торгов, которым предложена наиболее высокая цена по сравнению с ценой, предложенной другими участниками, за исключением Победителя. Сумма внесенного Победителем задатка засчитывается в счет цены приобретенного лота.</w:t>
      </w:r>
    </w:p>
    <w:p w14:paraId="39B4CF35" w14:textId="6719ABCD" w:rsidR="00437926" w:rsidRPr="00581F01" w:rsidRDefault="00437926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hAnsi="Times New Roman" w:cs="Times New Roman"/>
          <w:color w:val="000000"/>
          <w:sz w:val="24"/>
          <w:szCs w:val="24"/>
        </w:rPr>
        <w:t xml:space="preserve">Победитель обязан уплатить продавцу в течение 30 (Тридцать) рабочих дней (в случае заключения договора уступки прав требования (цессии)) или в течение 30 (Тридцать) календарных дней (в случае заключения иного договора)  с даты заключения Договора определенную на Торгах (Торгах ППП) цену продажи лота за вычетом внесенного ранее задатка по следующим реквизитам: получатель платежа - государственная корпорация «Агентство по страхованию вкладов», ИНН 7708514824, КПП 770901001, расчетный счет 40503810145250003051 в </w:t>
      </w:r>
      <w:r w:rsidR="004E54D1" w:rsidRPr="00581F01">
        <w:rPr>
          <w:rFonts w:ascii="Times New Roman" w:hAnsi="Times New Roman" w:cs="Times New Roman"/>
          <w:color w:val="000000"/>
          <w:sz w:val="24"/>
          <w:szCs w:val="24"/>
        </w:rPr>
        <w:t xml:space="preserve">ОКЦ № 1 ГУ Банка России по </w:t>
      </w:r>
      <w:r w:rsidR="008D2FD0" w:rsidRPr="00581F01">
        <w:rPr>
          <w:rFonts w:ascii="Times New Roman" w:hAnsi="Times New Roman" w:cs="Times New Roman"/>
          <w:color w:val="000000"/>
          <w:sz w:val="24"/>
          <w:szCs w:val="24"/>
        </w:rPr>
        <w:t>ЦФО, г. Москва 35</w:t>
      </w:r>
      <w:r w:rsidRPr="00581F01">
        <w:rPr>
          <w:rFonts w:ascii="Times New Roman" w:hAnsi="Times New Roman" w:cs="Times New Roman"/>
          <w:color w:val="000000"/>
          <w:sz w:val="24"/>
          <w:szCs w:val="24"/>
        </w:rPr>
        <w:t>, БИК 044525000. В назначении платежа необходимо указывать наименование финансовой организации и Победителя, реквизиты Договора, номер лота и дату проведения Торгов (период проведения Торгов ППП). В случае, если Победитель не исполнит свои обязательства, указанные в настоящем сообщении, Организатор торгов и продавец освобождаются от всех обязательств, связанных с проведением Торгов (Торгов ППП), с заключением Договора, внесенный Победителем задаток ему не возвращается, а Торги (Торги ППП) признаются несостоявшимися.</w:t>
      </w:r>
    </w:p>
    <w:p w14:paraId="687DF46D" w14:textId="77777777" w:rsidR="00437926" w:rsidRPr="00581F01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hAnsi="Times New Roman" w:cs="Times New Roman"/>
          <w:color w:val="000000"/>
          <w:sz w:val="24"/>
          <w:szCs w:val="24"/>
        </w:rPr>
        <w:t>ОТ вправе отказаться от проведения Торгов ППП не позднее, чем за 3 (Три) дня до даты подведения итогов Торгов ППП.</w:t>
      </w:r>
    </w:p>
    <w:p w14:paraId="7223ED52" w14:textId="212275BA" w:rsidR="003345C7" w:rsidRPr="00581F01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Информацию о реализуемом имуществе можно получить у КУ </w:t>
      </w:r>
      <w:r w:rsidRPr="00581F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10:00</w:t>
      </w:r>
      <w:r w:rsidRPr="00581F01">
        <w:rPr>
          <w:rFonts w:ascii="Times New Roman" w:hAnsi="Times New Roman" w:cs="Times New Roman"/>
          <w:sz w:val="24"/>
          <w:szCs w:val="24"/>
        </w:rPr>
        <w:t xml:space="preserve"> д</w:t>
      </w:r>
      <w:r w:rsidRPr="00581F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17:00</w:t>
      </w:r>
      <w:r w:rsidRPr="00581F01">
        <w:rPr>
          <w:rFonts w:ascii="Times New Roman" w:hAnsi="Times New Roman" w:cs="Times New Roman"/>
          <w:sz w:val="24"/>
          <w:szCs w:val="24"/>
        </w:rPr>
        <w:t xml:space="preserve"> </w:t>
      </w:r>
      <w:r w:rsidRPr="00581F01">
        <w:rPr>
          <w:rFonts w:ascii="Times New Roman" w:hAnsi="Times New Roman" w:cs="Times New Roman"/>
          <w:color w:val="000000"/>
          <w:sz w:val="24"/>
          <w:szCs w:val="24"/>
        </w:rPr>
        <w:t xml:space="preserve">часов по адресу: г. Москва, Павелецкая наб., д. 8, тел. 8 800 200-08-05, 8 800 505-80-32, эл. почта </w:t>
      </w:r>
      <w:hyperlink r:id="rId5" w:history="1">
        <w:r w:rsidRPr="00581F01">
          <w:rPr>
            <w:rStyle w:val="a4"/>
            <w:sz w:val="24"/>
            <w:szCs w:val="24"/>
          </w:rPr>
          <w:t>etorgi@asv.org.ru</w:t>
        </w:r>
      </w:hyperlink>
      <w:r w:rsidRPr="00581F01">
        <w:rPr>
          <w:rFonts w:ascii="Times New Roman" w:hAnsi="Times New Roman" w:cs="Times New Roman"/>
          <w:color w:val="000000"/>
          <w:sz w:val="24"/>
          <w:szCs w:val="24"/>
        </w:rPr>
        <w:t xml:space="preserve">; у ОТ: </w:t>
      </w:r>
      <w:r w:rsidR="00462C7C" w:rsidRPr="00581F01">
        <w:rPr>
          <w:rFonts w:ascii="Times New Roman" w:hAnsi="Times New Roman" w:cs="Times New Roman"/>
          <w:color w:val="000000"/>
          <w:sz w:val="24"/>
          <w:szCs w:val="24"/>
        </w:rPr>
        <w:t xml:space="preserve">Баутин Александр, </w:t>
      </w:r>
      <w:r w:rsidR="00462C7C" w:rsidRPr="00581F01">
        <w:rPr>
          <w:rFonts w:ascii="Times New Roman" w:hAnsi="Times New Roman" w:cs="Times New Roman"/>
          <w:color w:val="000000"/>
          <w:sz w:val="24"/>
          <w:szCs w:val="24"/>
        </w:rPr>
        <w:t>тел. 7916-864-57-10, эл. почта: bautin@auction-house.ru</w:t>
      </w:r>
      <w:r w:rsidRPr="00581F01">
        <w:rPr>
          <w:rFonts w:ascii="Times New Roman" w:hAnsi="Times New Roman" w:cs="Times New Roman"/>
          <w:color w:val="000000"/>
          <w:sz w:val="24"/>
          <w:szCs w:val="24"/>
        </w:rPr>
        <w:t>. Покупатель несет все риски отказа от предоставленного ему права ознакомления с имуществом до принятия участия в торгах.</w:t>
      </w:r>
    </w:p>
    <w:p w14:paraId="67544505" w14:textId="77777777" w:rsidR="003345C7" w:rsidRPr="00581F01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hAnsi="Times New Roman" w:cs="Times New Roman"/>
          <w:color w:val="000000"/>
          <w:sz w:val="24"/>
          <w:szCs w:val="24"/>
        </w:rPr>
        <w:t>Подать заявку на осмотр реализуемого имущества можно по телефонам 8 800 200-08-05 или 8 800 505-80-32, электронной почте infocenter@asv.org.ru, или на сайте https://www.torgiasv.ru/ в карточке заинтересовавшего лота. Подробнее с порядком осмотра имущества можно ознакомиться в разделе «Как купить имущество» на сайте https://www.torgiasv.ru/how-to-buy/.</w:t>
      </w:r>
    </w:p>
    <w:p w14:paraId="26E8AFC1" w14:textId="017A3B93" w:rsidR="003345C7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1F01">
        <w:rPr>
          <w:rFonts w:ascii="Times New Roman" w:hAnsi="Times New Roman" w:cs="Times New Roman"/>
          <w:color w:val="000000"/>
          <w:sz w:val="24"/>
          <w:szCs w:val="24"/>
        </w:rPr>
        <w:t>Контакты Оператора: АО «Российский аукционный дом», 1900</w:t>
      </w:r>
      <w:r w:rsidR="00E41BBF" w:rsidRPr="00581F01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Pr="00581F01">
        <w:rPr>
          <w:rFonts w:ascii="Times New Roman" w:hAnsi="Times New Roman" w:cs="Times New Roman"/>
          <w:color w:val="000000"/>
          <w:sz w:val="24"/>
          <w:szCs w:val="24"/>
        </w:rPr>
        <w:t>, г. Санкт-Петербург, пер. Гривцова, д.5, лит. В, 8 (800) 777-57-57.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22062B02" w14:textId="77777777" w:rsidR="007300A5" w:rsidRPr="00B141BB" w:rsidRDefault="007300A5" w:rsidP="007300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B6DB645" w14:textId="5B125418" w:rsidR="0003404B" w:rsidRPr="00DD01CB" w:rsidRDefault="0003404B" w:rsidP="007300A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03404B" w:rsidRPr="00DD01CB" w:rsidSect="002551C7">
      <w:pgSz w:w="11909" w:h="16834"/>
      <w:pgMar w:top="1134" w:right="994" w:bottom="709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1134"/>
  <w:drawingGridHorizontalSpacing w:val="119"/>
  <w:drawingGridVerticalSpacing w:val="119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1553"/>
    <w:rsid w:val="00002933"/>
    <w:rsid w:val="0001283D"/>
    <w:rsid w:val="0003404B"/>
    <w:rsid w:val="00056EF8"/>
    <w:rsid w:val="000707F6"/>
    <w:rsid w:val="00083B44"/>
    <w:rsid w:val="000C0BCC"/>
    <w:rsid w:val="000F64CF"/>
    <w:rsid w:val="00101AB0"/>
    <w:rsid w:val="001122F4"/>
    <w:rsid w:val="001726D6"/>
    <w:rsid w:val="001D33C8"/>
    <w:rsid w:val="00203862"/>
    <w:rsid w:val="002551C7"/>
    <w:rsid w:val="0027680F"/>
    <w:rsid w:val="002B2239"/>
    <w:rsid w:val="002C3A2C"/>
    <w:rsid w:val="002E4BB7"/>
    <w:rsid w:val="0032082C"/>
    <w:rsid w:val="003345C7"/>
    <w:rsid w:val="00360DC6"/>
    <w:rsid w:val="003E6C81"/>
    <w:rsid w:val="004003B9"/>
    <w:rsid w:val="0043622C"/>
    <w:rsid w:val="00437926"/>
    <w:rsid w:val="00462C7C"/>
    <w:rsid w:val="00495D59"/>
    <w:rsid w:val="004B74A7"/>
    <w:rsid w:val="004E54D1"/>
    <w:rsid w:val="00555595"/>
    <w:rsid w:val="005742CC"/>
    <w:rsid w:val="0058046C"/>
    <w:rsid w:val="00581F01"/>
    <w:rsid w:val="005A7B49"/>
    <w:rsid w:val="005A7D1D"/>
    <w:rsid w:val="005C1C20"/>
    <w:rsid w:val="005F1F68"/>
    <w:rsid w:val="00621553"/>
    <w:rsid w:val="00655998"/>
    <w:rsid w:val="00687F73"/>
    <w:rsid w:val="007058CC"/>
    <w:rsid w:val="007300A5"/>
    <w:rsid w:val="00762232"/>
    <w:rsid w:val="00775C5B"/>
    <w:rsid w:val="007840A2"/>
    <w:rsid w:val="007A10EE"/>
    <w:rsid w:val="007E3D68"/>
    <w:rsid w:val="007F641B"/>
    <w:rsid w:val="007F7091"/>
    <w:rsid w:val="00806741"/>
    <w:rsid w:val="008B15CE"/>
    <w:rsid w:val="008C4892"/>
    <w:rsid w:val="008D1DF6"/>
    <w:rsid w:val="008D2FD0"/>
    <w:rsid w:val="008D3A6E"/>
    <w:rsid w:val="008F1609"/>
    <w:rsid w:val="008F6C92"/>
    <w:rsid w:val="00953DA4"/>
    <w:rsid w:val="00975851"/>
    <w:rsid w:val="009804F8"/>
    <w:rsid w:val="009827DF"/>
    <w:rsid w:val="00987A46"/>
    <w:rsid w:val="009E68C2"/>
    <w:rsid w:val="009E796B"/>
    <w:rsid w:val="009F0C4D"/>
    <w:rsid w:val="00A32D04"/>
    <w:rsid w:val="00A61E9E"/>
    <w:rsid w:val="00B078A0"/>
    <w:rsid w:val="00B749D3"/>
    <w:rsid w:val="00B80E51"/>
    <w:rsid w:val="00B97A00"/>
    <w:rsid w:val="00BA1C1C"/>
    <w:rsid w:val="00BD3E2F"/>
    <w:rsid w:val="00C030F4"/>
    <w:rsid w:val="00C15400"/>
    <w:rsid w:val="00C446FB"/>
    <w:rsid w:val="00C56153"/>
    <w:rsid w:val="00C66976"/>
    <w:rsid w:val="00D02882"/>
    <w:rsid w:val="00D115EC"/>
    <w:rsid w:val="00D16130"/>
    <w:rsid w:val="00D21590"/>
    <w:rsid w:val="00D72F12"/>
    <w:rsid w:val="00D83FC6"/>
    <w:rsid w:val="00DA56B4"/>
    <w:rsid w:val="00DD01CB"/>
    <w:rsid w:val="00E2452B"/>
    <w:rsid w:val="00E41BBF"/>
    <w:rsid w:val="00E41D4C"/>
    <w:rsid w:val="00E645EC"/>
    <w:rsid w:val="00EE3F19"/>
    <w:rsid w:val="00F463FC"/>
    <w:rsid w:val="00F8472E"/>
    <w:rsid w:val="00F92A8F"/>
    <w:rsid w:val="00FA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4F2B2D"/>
  <w14:defaultImageDpi w14:val="96"/>
  <w15:docId w15:val="{89448068-8250-4ECB-9D19-E94E47FB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  <w:spacing w:after="200" w:line="276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[Normal]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No Spacing"/>
    <w:basedOn w:val="a"/>
    <w:uiPriority w:val="99"/>
    <w:qFormat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Pr>
      <w:rFonts w:cs="Times New Roman"/>
      <w:color w:val="0563C1"/>
      <w:u w:val="single"/>
    </w:rPr>
  </w:style>
  <w:style w:type="character" w:styleId="a5">
    <w:name w:val="annotation reference"/>
    <w:basedOn w:val="a0"/>
    <w:uiPriority w:val="99"/>
    <w:semiHidden/>
    <w:unhideWhenUsed/>
    <w:rsid w:val="000C0BC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C0BC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C0BCC"/>
    <w:rPr>
      <w:rFonts w:ascii="Calibri" w:hAnsi="Calibri" w:cs="Calibri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C0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C0BCC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D3E2F"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5C1C20"/>
    <w:rPr>
      <w:color w:val="605E5C"/>
      <w:shd w:val="clear" w:color="auto" w:fill="E1DFDD"/>
    </w:rPr>
  </w:style>
  <w:style w:type="paragraph" w:styleId="ab">
    <w:name w:val="annotation subject"/>
    <w:basedOn w:val="a6"/>
    <w:next w:val="a6"/>
    <w:link w:val="ac"/>
    <w:uiPriority w:val="99"/>
    <w:semiHidden/>
    <w:unhideWhenUsed/>
    <w:rsid w:val="004E54D1"/>
    <w:rPr>
      <w:b/>
      <w:bCs/>
    </w:rPr>
  </w:style>
  <w:style w:type="character" w:customStyle="1" w:styleId="ac">
    <w:name w:val="Тема примечания Знак"/>
    <w:basedOn w:val="a7"/>
    <w:link w:val="ab"/>
    <w:uiPriority w:val="99"/>
    <w:semiHidden/>
    <w:rsid w:val="004E54D1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0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torgi@asv.org.ru" TargetMode="External"/><Relationship Id="rId4" Type="http://schemas.openxmlformats.org/officeDocument/2006/relationships/hyperlink" Target="http://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1814</Words>
  <Characters>10341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Унгур Надежда Анатольевна</dc:creator>
  <cp:keywords/>
  <dc:description/>
  <cp:lastModifiedBy>Малкова Наталья Леонидовна</cp:lastModifiedBy>
  <cp:revision>64</cp:revision>
  <cp:lastPrinted>2026-10-06T12:43:00Z</cp:lastPrinted>
  <dcterms:created xsi:type="dcterms:W3CDTF">2019-07-23T07:53:00Z</dcterms:created>
  <dcterms:modified xsi:type="dcterms:W3CDTF">2026-10-06T12:44:00Z</dcterms:modified>
</cp:coreProperties>
</file>