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A45D" w14:textId="508CCD76" w:rsidR="00437926" w:rsidRPr="008700C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АО «Российский аукционный дом» (ОГРН 1097847233351, ИНН 7838430413, 1900</w:t>
      </w:r>
      <w:r w:rsidR="008D3A6E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Санкт-Петербург, пер. Гривцова, д. 5,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лит.В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(812)334-26-04, 8(800) 777-57-57, </w:t>
      </w:r>
      <w:r w:rsidR="008700C2" w:rsidRPr="008700C2">
        <w:rPr>
          <w:rFonts w:ascii="Times New Roman" w:hAnsi="Times New Roman" w:cs="Times New Roman"/>
          <w:color w:val="000000"/>
          <w:sz w:val="24"/>
          <w:szCs w:val="24"/>
        </w:rPr>
        <w:t>ersh@auction-house.ru) (далее - Организатор торгов, ОТ), действующее на основании договора с Акционерным коммерческим банком «</w:t>
      </w:r>
      <w:proofErr w:type="spellStart"/>
      <w:r w:rsidR="008700C2" w:rsidRPr="008700C2">
        <w:rPr>
          <w:rFonts w:ascii="Times New Roman" w:hAnsi="Times New Roman" w:cs="Times New Roman"/>
          <w:color w:val="000000"/>
          <w:sz w:val="24"/>
          <w:szCs w:val="24"/>
        </w:rPr>
        <w:t>Тусар</w:t>
      </w:r>
      <w:proofErr w:type="spellEnd"/>
      <w:r w:rsidR="008700C2" w:rsidRPr="008700C2">
        <w:rPr>
          <w:rFonts w:ascii="Times New Roman" w:hAnsi="Times New Roman" w:cs="Times New Roman"/>
          <w:color w:val="000000"/>
          <w:sz w:val="24"/>
          <w:szCs w:val="24"/>
        </w:rPr>
        <w:t>» (акционерное общество) (АО «</w:t>
      </w:r>
      <w:proofErr w:type="spellStart"/>
      <w:r w:rsidR="008700C2" w:rsidRPr="008700C2">
        <w:rPr>
          <w:rFonts w:ascii="Times New Roman" w:hAnsi="Times New Roman" w:cs="Times New Roman"/>
          <w:color w:val="000000"/>
          <w:sz w:val="24"/>
          <w:szCs w:val="24"/>
        </w:rPr>
        <w:t>Тусарбанк</w:t>
      </w:r>
      <w:proofErr w:type="spellEnd"/>
      <w:r w:rsidR="008700C2" w:rsidRPr="008700C2">
        <w:rPr>
          <w:rFonts w:ascii="Times New Roman" w:hAnsi="Times New Roman" w:cs="Times New Roman"/>
          <w:color w:val="000000"/>
          <w:sz w:val="24"/>
          <w:szCs w:val="24"/>
        </w:rPr>
        <w:t>»), адрес регистрации: 109240, г. Москва, ул. Верхняя Радищевская, д.17/2, стр.2, ИНН 7708000628, ОГРН 1027739482242) (далее – финансовая организация), конкурсным управляющим (ликвидатором) которого на основании решения Арбитражного суда г. Москвы от 25 ноября 2015 г. по делу № А40-181212/15 является государственная корпорация «Агентство по страхованию вкладов» (109240, г. Москва, ул. Высоцкого, д. 4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 w:rsidRPr="008700C2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70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Pr="008700C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0FCDF60E" w14:textId="7A161EF5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>Права требования к физическим лицам ((в скобках указана в т.ч. сумма долга) – начальная цена продажи лота):</w:t>
      </w:r>
    </w:p>
    <w:p w14:paraId="36ABDBA5" w14:textId="5694CCB7" w:rsidR="008700C2" w:rsidRDefault="008700C2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>Осипов Алексей Владимирович, определение АС г. Москвы от 09.10.2023 по делу А40-243019/16-95-278, определение АС г. Москвы от 11.10.2024 по делу А40-144001/24-81-337 о включении требований в третью очередь РТК, определение АС г. Москвы по делу А40-144001/24-81-337 от 11.10.2024 об исправлении описки, находится в процедуре банкротства (467 543 823,58 руб.)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>374 502 302,67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</w:p>
    <w:p w14:paraId="14351655" w14:textId="0B4A264C" w:rsidR="00555595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488E73DD" w:rsidR="0003404B" w:rsidRPr="005A7D1D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5A7D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5A7D1D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70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13 октября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700C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20 декабря </w:t>
      </w:r>
      <w:r w:rsidR="002E4B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83FC6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5A7D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5A7D1D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53836B06" w:rsidR="00437926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5A7D1D">
        <w:rPr>
          <w:color w:val="000000"/>
        </w:rPr>
        <w:t xml:space="preserve">Заявки на участие в Торгах ППП принимаются Оператором с </w:t>
      </w:r>
      <w:r w:rsidRPr="005A7D1D">
        <w:rPr>
          <w:color w:val="000000"/>
          <w:shd w:val="clear" w:color="auto" w:fill="FFFFFF"/>
        </w:rPr>
        <w:t>00:</w:t>
      </w:r>
      <w:r w:rsidR="003E6C81" w:rsidRPr="005A7D1D">
        <w:rPr>
          <w:color w:val="000000"/>
          <w:shd w:val="clear" w:color="auto" w:fill="FFFFFF"/>
        </w:rPr>
        <w:t>00</w:t>
      </w:r>
      <w:r w:rsidRPr="005A7D1D">
        <w:rPr>
          <w:color w:val="000000"/>
        </w:rPr>
        <w:t xml:space="preserve"> часов по московскому времени</w:t>
      </w:r>
      <w:r w:rsidR="008700C2">
        <w:rPr>
          <w:color w:val="000000"/>
        </w:rPr>
        <w:t xml:space="preserve"> </w:t>
      </w:r>
      <w:r w:rsidR="008700C2" w:rsidRPr="008700C2">
        <w:rPr>
          <w:b/>
          <w:bCs/>
          <w:color w:val="000000"/>
        </w:rPr>
        <w:t>13 октября 2026</w:t>
      </w:r>
      <w:r w:rsidR="00437926">
        <w:rPr>
          <w:b/>
          <w:bCs/>
          <w:color w:val="000000"/>
        </w:rPr>
        <w:t xml:space="preserve"> г.</w:t>
      </w:r>
      <w:r w:rsidR="00437926">
        <w:rPr>
          <w:color w:val="000000"/>
        </w:rPr>
        <w:t xml:space="preserve"> Прием заявок на участие в Торгах ППП и задатков прекращается за </w:t>
      </w:r>
      <w:r w:rsidR="008700C2">
        <w:rPr>
          <w:color w:val="000000"/>
        </w:rPr>
        <w:t xml:space="preserve">1 (Один) </w:t>
      </w:r>
      <w:r w:rsidR="00437926">
        <w:rPr>
          <w:color w:val="000000"/>
        </w:rPr>
        <w:t>календарны</w:t>
      </w:r>
      <w:r w:rsidR="008700C2">
        <w:rPr>
          <w:color w:val="000000"/>
        </w:rPr>
        <w:t>й</w:t>
      </w:r>
      <w:r w:rsidR="00437926">
        <w:rPr>
          <w:color w:val="000000"/>
        </w:rPr>
        <w:t xml:space="preserve"> д</w:t>
      </w:r>
      <w:r w:rsidR="008700C2">
        <w:rPr>
          <w:color w:val="000000"/>
        </w:rPr>
        <w:t>ень</w:t>
      </w:r>
      <w:r w:rsidR="00437926">
        <w:rPr>
          <w:color w:val="000000"/>
        </w:rPr>
        <w:t xml:space="preserve"> до даты окончания соответствующего периода понижения цены продажи лот</w:t>
      </w:r>
      <w:r w:rsidR="008700C2">
        <w:rPr>
          <w:color w:val="000000"/>
        </w:rPr>
        <w:t>а</w:t>
      </w:r>
      <w:r w:rsidR="00437926">
        <w:rPr>
          <w:color w:val="000000"/>
        </w:rPr>
        <w:t xml:space="preserve"> в 14:00 часов по московскому времени.</w:t>
      </w:r>
    </w:p>
    <w:p w14:paraId="73961A2B" w14:textId="1C434694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5A7D1D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A7D1D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5A7D1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5A7D1D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3F038C4A" w14:textId="77777777" w:rsidR="00A67DE6" w:rsidRPr="00A67DE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t>с 13 октября 2026 г. по 20 ноября 2026 г. - в размере начальной цены продажи лота;</w:t>
      </w:r>
    </w:p>
    <w:p w14:paraId="0629B785" w14:textId="3F5F94E3" w:rsidR="00A67DE6" w:rsidRPr="00A67DE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t>с 21 ноября 2026 г. по 23 ноября 2026 г. - в размере 90,22% от начальной цены продажи лота;</w:t>
      </w:r>
    </w:p>
    <w:p w14:paraId="09722B7B" w14:textId="672F9DC4" w:rsidR="00A67DE6" w:rsidRPr="00A67DE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t>с 24 ноября 2026 г. по 26 ноября 2026 г. - в размере 80,44% от начальной цены продажи лота;</w:t>
      </w:r>
    </w:p>
    <w:p w14:paraId="7BFAD011" w14:textId="4AA433C4" w:rsidR="00A67DE6" w:rsidRPr="00A67DE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t>с 27 ноября 2026 г. по 29 ноября 2026 г. - в размере 70,66% от начальной цены продажи лота;</w:t>
      </w:r>
    </w:p>
    <w:p w14:paraId="600D19D4" w14:textId="3158D1A2" w:rsidR="00A67DE6" w:rsidRPr="00A67DE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t>с 30 ноября 2026 г. по 02 декабря 2026 г. - в размере 60,88% от начальной цены продажи лота;</w:t>
      </w:r>
    </w:p>
    <w:p w14:paraId="71A4CB61" w14:textId="37B29066" w:rsidR="00A67DE6" w:rsidRPr="00A67DE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t>с 03 декабря 2026 г. по 05 декабря 2026 г. - в размере 51,10% от начальной цены продажи лота;</w:t>
      </w:r>
    </w:p>
    <w:p w14:paraId="5A1B419F" w14:textId="6C744489" w:rsidR="00A67DE6" w:rsidRPr="00A67DE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t>с 06 декабря 2026 г. по 08 декабря 2026 г. - в размере 41,32% от начальной цены продажи лота;</w:t>
      </w:r>
    </w:p>
    <w:p w14:paraId="62B1547D" w14:textId="1CE7A77C" w:rsidR="00A67DE6" w:rsidRPr="00A67DE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t>с 09 декабря 2026 г. по 11 декабря 2026 г. - в размере 31,54% от начальной цены продажи лота;</w:t>
      </w:r>
    </w:p>
    <w:p w14:paraId="4803368C" w14:textId="7C2A464F" w:rsidR="00A67DE6" w:rsidRPr="00A67DE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t>с 12 декабря 2026 г. по 14 декабря 2026 г. - в размере 21,76% от начальной цены продажи лота;</w:t>
      </w:r>
    </w:p>
    <w:p w14:paraId="3E506B5B" w14:textId="3B26C21F" w:rsidR="00A67DE6" w:rsidRPr="00A67DE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 15 декабря 2026 г. по 17 декабря 2026 г. - в размере 11,98% от начальной цены продажи лота;</w:t>
      </w:r>
    </w:p>
    <w:p w14:paraId="624ED967" w14:textId="18245152" w:rsidR="00437926" w:rsidRDefault="00A67DE6" w:rsidP="00A67DE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67DE6">
        <w:rPr>
          <w:rFonts w:ascii="Times New Roman" w:hAnsi="Times New Roman" w:cs="Times New Roman"/>
          <w:color w:val="000000"/>
          <w:sz w:val="24"/>
          <w:szCs w:val="24"/>
        </w:rPr>
        <w:t>с 18 декабря 2026 г. по 20 декабря 2026 г. - в размере 2,</w:t>
      </w:r>
      <w:r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Pr="00A67DE6">
        <w:rPr>
          <w:rFonts w:ascii="Times New Roman" w:hAnsi="Times New Roman" w:cs="Times New Roman"/>
          <w:color w:val="000000"/>
          <w:sz w:val="24"/>
          <w:szCs w:val="24"/>
        </w:rPr>
        <w:t>% от начальной цены продажи лота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0C3DF085" w14:textId="77777777" w:rsidR="00437926" w:rsidRPr="008700C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>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8700C2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составляет 1</w:t>
      </w:r>
      <w:r w:rsidR="004003B9" w:rsidRPr="008700C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8700C2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Pr="008700C2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8700C2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>размещается на ЭТП.</w:t>
      </w:r>
    </w:p>
    <w:p w14:paraId="5BA04DF7" w14:textId="77777777" w:rsidR="004003B9" w:rsidRPr="008700C2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почты, указанный в заявке на участие в Торгах (Торгах ППП), предложение заключить Договор с приложением проекта Договора.</w:t>
      </w:r>
    </w:p>
    <w:p w14:paraId="3BE4142F" w14:textId="77777777" w:rsidR="00437926" w:rsidRPr="008700C2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748D691" w14:textId="63E82EA9" w:rsidR="004003B9" w:rsidRPr="008700C2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8700C2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Pr="008700C2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>Победитель обязан уплатить продавцу 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течение 30 (Тридцать) рабочих дней (в случае заключения договора уступки прав требования (цессии)) или в течение 30 (Тридцать) календарных дней (в 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 xml:space="preserve">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8700C2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8700C2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Pr="008700C2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0C0C118F" w:rsidR="003345C7" w:rsidRPr="008700C2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8700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10:00</w:t>
      </w:r>
      <w:r w:rsidRPr="008700C2">
        <w:rPr>
          <w:rFonts w:ascii="Times New Roman" w:hAnsi="Times New Roman" w:cs="Times New Roman"/>
          <w:sz w:val="24"/>
          <w:szCs w:val="24"/>
        </w:rPr>
        <w:t xml:space="preserve"> д</w:t>
      </w:r>
      <w:r w:rsidRPr="008700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8700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8700C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8700C2">
        <w:rPr>
          <w:rFonts w:ascii="Times New Roman" w:hAnsi="Times New Roman" w:cs="Times New Roman"/>
          <w:sz w:val="24"/>
          <w:szCs w:val="24"/>
        </w:rPr>
        <w:t xml:space="preserve"> 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тел. 8 800 200-08-05, 8 800 505-80-32, эл. почта </w:t>
      </w:r>
      <w:hyperlink r:id="rId5" w:history="1">
        <w:r w:rsidRPr="008700C2">
          <w:rPr>
            <w:rStyle w:val="a4"/>
            <w:sz w:val="24"/>
            <w:szCs w:val="24"/>
          </w:rPr>
          <w:t>etorgi@asv.org.ru</w:t>
        </w:r>
      </w:hyperlink>
      <w:r w:rsidRPr="008700C2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8700C2" w:rsidRPr="008700C2">
        <w:rPr>
          <w:rFonts w:ascii="Times New Roman" w:hAnsi="Times New Roman" w:cs="Times New Roman"/>
          <w:color w:val="000000"/>
          <w:sz w:val="24"/>
          <w:szCs w:val="24"/>
        </w:rPr>
        <w:t xml:space="preserve">тел. </w:t>
      </w:r>
      <w:r w:rsidR="008700C2">
        <w:rPr>
          <w:rFonts w:ascii="Times New Roman" w:hAnsi="Times New Roman" w:cs="Times New Roman"/>
          <w:color w:val="000000"/>
          <w:sz w:val="24"/>
          <w:szCs w:val="24"/>
        </w:rPr>
        <w:t>8-</w:t>
      </w:r>
      <w:r w:rsidR="008700C2" w:rsidRPr="008700C2">
        <w:rPr>
          <w:rFonts w:ascii="Times New Roman" w:hAnsi="Times New Roman" w:cs="Times New Roman"/>
          <w:color w:val="000000"/>
          <w:sz w:val="24"/>
          <w:szCs w:val="24"/>
        </w:rPr>
        <w:t>916-864-57-10, эл. почта: bautin@auction-house.ru</w:t>
      </w:r>
      <w:r w:rsidRPr="008700C2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00C2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>
        <w:rPr>
          <w:rFonts w:ascii="Times New Roman" w:hAnsi="Times New Roman" w:cs="Times New Roman"/>
          <w:color w:val="000000"/>
          <w:sz w:val="24"/>
          <w:szCs w:val="24"/>
        </w:rPr>
        <w:t>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г. Санкт-Петербург, пер. Гривцова, д.5, лит. В, 8 (800) 777-57-57.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553"/>
    <w:rsid w:val="00002933"/>
    <w:rsid w:val="0001283D"/>
    <w:rsid w:val="0003404B"/>
    <w:rsid w:val="00056EF8"/>
    <w:rsid w:val="000707F6"/>
    <w:rsid w:val="00083B44"/>
    <w:rsid w:val="000C0BCC"/>
    <w:rsid w:val="000F64CF"/>
    <w:rsid w:val="00101AB0"/>
    <w:rsid w:val="001122F4"/>
    <w:rsid w:val="001726D6"/>
    <w:rsid w:val="001D33C8"/>
    <w:rsid w:val="00203862"/>
    <w:rsid w:val="0027680F"/>
    <w:rsid w:val="002B2239"/>
    <w:rsid w:val="002C3A2C"/>
    <w:rsid w:val="002E4BB7"/>
    <w:rsid w:val="0032082C"/>
    <w:rsid w:val="003345C7"/>
    <w:rsid w:val="00360DC6"/>
    <w:rsid w:val="003E6C81"/>
    <w:rsid w:val="004003B9"/>
    <w:rsid w:val="0043622C"/>
    <w:rsid w:val="00437926"/>
    <w:rsid w:val="00495D59"/>
    <w:rsid w:val="004B74A7"/>
    <w:rsid w:val="004E54D1"/>
    <w:rsid w:val="00555595"/>
    <w:rsid w:val="005742CC"/>
    <w:rsid w:val="0058046C"/>
    <w:rsid w:val="005A7B49"/>
    <w:rsid w:val="005A7D1D"/>
    <w:rsid w:val="005C1C20"/>
    <w:rsid w:val="005F1F68"/>
    <w:rsid w:val="00621553"/>
    <w:rsid w:val="00655998"/>
    <w:rsid w:val="00687F73"/>
    <w:rsid w:val="007058CC"/>
    <w:rsid w:val="007300A5"/>
    <w:rsid w:val="00762232"/>
    <w:rsid w:val="00775C5B"/>
    <w:rsid w:val="007840A2"/>
    <w:rsid w:val="007A10EE"/>
    <w:rsid w:val="007E3D68"/>
    <w:rsid w:val="007F641B"/>
    <w:rsid w:val="007F7091"/>
    <w:rsid w:val="00806741"/>
    <w:rsid w:val="008700C2"/>
    <w:rsid w:val="008B15CE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7A46"/>
    <w:rsid w:val="009E68C2"/>
    <w:rsid w:val="009F0C4D"/>
    <w:rsid w:val="00A32D04"/>
    <w:rsid w:val="00A61E9E"/>
    <w:rsid w:val="00A67DE6"/>
    <w:rsid w:val="00A921B8"/>
    <w:rsid w:val="00B078A0"/>
    <w:rsid w:val="00B749D3"/>
    <w:rsid w:val="00B80E51"/>
    <w:rsid w:val="00B97A00"/>
    <w:rsid w:val="00BA1C1C"/>
    <w:rsid w:val="00BD3E2F"/>
    <w:rsid w:val="00C030F4"/>
    <w:rsid w:val="00C15400"/>
    <w:rsid w:val="00C31AAD"/>
    <w:rsid w:val="00C56153"/>
    <w:rsid w:val="00C66976"/>
    <w:rsid w:val="00D02882"/>
    <w:rsid w:val="00D115EC"/>
    <w:rsid w:val="00D16130"/>
    <w:rsid w:val="00D21590"/>
    <w:rsid w:val="00D72F12"/>
    <w:rsid w:val="00D83FC6"/>
    <w:rsid w:val="00D90974"/>
    <w:rsid w:val="00DD01CB"/>
    <w:rsid w:val="00E2452B"/>
    <w:rsid w:val="00E41BBF"/>
    <w:rsid w:val="00E41D4C"/>
    <w:rsid w:val="00E645EC"/>
    <w:rsid w:val="00EE3F19"/>
    <w:rsid w:val="00F463FC"/>
    <w:rsid w:val="00F8472E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1814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Ерш Татьяна Евгеньевна</cp:lastModifiedBy>
  <cp:revision>5</cp:revision>
  <cp:lastPrinted>2023-11-14T11:42:00Z</cp:lastPrinted>
  <dcterms:created xsi:type="dcterms:W3CDTF">2026-10-06T08:06:00Z</dcterms:created>
  <dcterms:modified xsi:type="dcterms:W3CDTF">2026-10-06T08:16:00Z</dcterms:modified>
</cp:coreProperties>
</file>