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Закрытое акционерное общество «Альянс-Лизинг»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сообщает о проведении электронного аукциона, открытого по составу участников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и по форме подачи предложений по цене с применением метода повышения начальной цены, на электронной торговой площадке АО «Российский аукционный дом»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адресу в сети интернет </w:t>
      </w:r>
      <w:hyperlink r:id="rId6">
        <w:r>
          <w:rPr>
            <w:rFonts w:ascii="Times New Roman" w:hAnsi="Times New Roman"/>
            <w:b/>
          </w:rPr>
          <w:t>https://lot-online.ru</w:t>
        </w:r>
      </w:hyperlink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Открытый электронный аукцион состоится </w:t>
      </w:r>
      <w:r w:rsidR="00FA67EF">
        <w:rPr>
          <w:rFonts w:ascii="Times New Roman" w:hAnsi="Times New Roman"/>
          <w:b/>
          <w:highlight w:val="yellow"/>
        </w:rPr>
        <w:t>1</w:t>
      </w:r>
      <w:r w:rsidR="00737F2B">
        <w:rPr>
          <w:rFonts w:ascii="Times New Roman" w:hAnsi="Times New Roman"/>
          <w:b/>
          <w:highlight w:val="yellow"/>
        </w:rPr>
        <w:t>6</w:t>
      </w:r>
      <w:r w:rsidR="002D1824">
        <w:rPr>
          <w:rFonts w:ascii="Times New Roman" w:hAnsi="Times New Roman"/>
          <w:b/>
          <w:highlight w:val="yellow"/>
        </w:rPr>
        <w:t>.1</w:t>
      </w:r>
      <w:r w:rsidR="00737F2B">
        <w:rPr>
          <w:rFonts w:ascii="Times New Roman" w:hAnsi="Times New Roman"/>
          <w:b/>
          <w:highlight w:val="yellow"/>
        </w:rPr>
        <w:t>1</w:t>
      </w:r>
      <w:r w:rsidR="0073160F">
        <w:rPr>
          <w:rFonts w:ascii="Times New Roman" w:hAnsi="Times New Roman"/>
          <w:b/>
          <w:highlight w:val="yellow"/>
        </w:rPr>
        <w:t>.2026</w:t>
      </w:r>
      <w:r>
        <w:rPr>
          <w:rFonts w:ascii="Times New Roman" w:hAnsi="Times New Roman"/>
          <w:b/>
          <w:highlight w:val="yellow"/>
        </w:rPr>
        <w:t xml:space="preserve"> в 15:00</w:t>
      </w:r>
      <w:r>
        <w:rPr>
          <w:rFonts w:ascii="Times New Roman" w:hAnsi="Times New Roman"/>
          <w:b/>
        </w:rPr>
        <w:t xml:space="preserve"> час. 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Организатор торгов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Закрытое акционерное общество «Альянс-Лизинг»</w:t>
      </w:r>
      <w:r>
        <w:rPr>
          <w:rFonts w:ascii="Times New Roman" w:hAnsi="Times New Roman"/>
        </w:rPr>
        <w:t xml:space="preserve">, ИНН 7825496985, ОГРН 1037843023712, КПП 781401001, адрес: 197342, Санкт-Петербург, </w:t>
      </w:r>
      <w:proofErr w:type="spellStart"/>
      <w:r>
        <w:rPr>
          <w:rFonts w:ascii="Times New Roman" w:hAnsi="Times New Roman"/>
        </w:rPr>
        <w:t>вн.тер.г</w:t>
      </w:r>
      <w:proofErr w:type="spellEnd"/>
      <w:r>
        <w:rPr>
          <w:rFonts w:ascii="Times New Roman" w:hAnsi="Times New Roman"/>
        </w:rPr>
        <w:t xml:space="preserve">. муниципальный округ </w:t>
      </w:r>
      <w:proofErr w:type="spellStart"/>
      <w:r>
        <w:rPr>
          <w:rFonts w:ascii="Times New Roman" w:hAnsi="Times New Roman"/>
        </w:rPr>
        <w:t>Ланское</w:t>
      </w:r>
      <w:proofErr w:type="spellEnd"/>
      <w:r>
        <w:rPr>
          <w:rFonts w:ascii="Times New Roman" w:hAnsi="Times New Roman"/>
        </w:rPr>
        <w:t>, наб. Черной речки, д. 47, стр. 2, пом. 1-Н, оф. 372, тел. (812) 702-50-31.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Прием заявок осуществляется с </w:t>
      </w:r>
      <w:r w:rsidR="00FA67EF">
        <w:rPr>
          <w:rFonts w:ascii="Times New Roman" w:hAnsi="Times New Roman"/>
          <w:b/>
        </w:rPr>
        <w:t>10</w:t>
      </w:r>
      <w:r w:rsidR="00737F2B">
        <w:rPr>
          <w:rFonts w:ascii="Times New Roman" w:hAnsi="Times New Roman"/>
          <w:b/>
        </w:rPr>
        <w:t>.10</w:t>
      </w:r>
      <w:r w:rsidR="00F8782E">
        <w:rPr>
          <w:rFonts w:ascii="Times New Roman" w:hAnsi="Times New Roman"/>
          <w:b/>
        </w:rPr>
        <w:t>.2026</w:t>
      </w:r>
      <w:r>
        <w:rPr>
          <w:rFonts w:ascii="Times New Roman" w:hAnsi="Times New Roman"/>
          <w:b/>
        </w:rPr>
        <w:t xml:space="preserve"> с 09:00 час. по </w:t>
      </w:r>
      <w:r w:rsidR="00FA67EF">
        <w:rPr>
          <w:rFonts w:ascii="Times New Roman" w:hAnsi="Times New Roman"/>
          <w:b/>
        </w:rPr>
        <w:t>10</w:t>
      </w:r>
      <w:r w:rsidR="00737F2B">
        <w:rPr>
          <w:rFonts w:ascii="Times New Roman" w:hAnsi="Times New Roman"/>
          <w:b/>
        </w:rPr>
        <w:t>.11</w:t>
      </w:r>
      <w:r>
        <w:rPr>
          <w:rFonts w:ascii="Times New Roman" w:hAnsi="Times New Roman"/>
          <w:b/>
        </w:rPr>
        <w:t>.202</w:t>
      </w:r>
      <w:r w:rsidR="0073160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до 23:59 час.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на электронной торговой площадке АО «Российский аукционный дом» 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адресу в сети интернет </w:t>
      </w:r>
      <w:hyperlink r:id="rId7">
        <w:r>
          <w:rPr>
            <w:rFonts w:ascii="Times New Roman" w:hAnsi="Times New Roman"/>
            <w:b/>
          </w:rPr>
          <w:t>https://lot-online.ru</w:t>
        </w:r>
      </w:hyperlink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Задаток по аукциону должен поступить на счет Организатора торгов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не позднее </w:t>
      </w:r>
      <w:r w:rsidR="00FA67EF">
        <w:rPr>
          <w:rFonts w:ascii="Times New Roman" w:hAnsi="Times New Roman"/>
          <w:b/>
        </w:rPr>
        <w:t>1</w:t>
      </w:r>
      <w:r w:rsidR="00737F2B">
        <w:rPr>
          <w:rFonts w:ascii="Times New Roman" w:hAnsi="Times New Roman"/>
          <w:b/>
        </w:rPr>
        <w:t>2.11</w:t>
      </w:r>
      <w:r w:rsidR="0073160F">
        <w:rPr>
          <w:rFonts w:ascii="Times New Roman" w:hAnsi="Times New Roman"/>
          <w:b/>
        </w:rPr>
        <w:t>.2026</w:t>
      </w:r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Определение участников аукциона состоится </w:t>
      </w:r>
      <w:r w:rsidR="00FA67EF">
        <w:rPr>
          <w:rFonts w:ascii="Times New Roman" w:hAnsi="Times New Roman"/>
          <w:b/>
        </w:rPr>
        <w:t>13</w:t>
      </w:r>
      <w:r w:rsidR="00737F2B">
        <w:rPr>
          <w:rFonts w:ascii="Times New Roman" w:hAnsi="Times New Roman"/>
          <w:b/>
        </w:rPr>
        <w:t>.11</w:t>
      </w:r>
      <w:r>
        <w:rPr>
          <w:rFonts w:ascii="Times New Roman" w:hAnsi="Times New Roman"/>
          <w:b/>
        </w:rPr>
        <w:t>.202</w:t>
      </w:r>
      <w:r w:rsidR="0073160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(Указанное в настоящем информационном сообщении время – Московское)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аукциона:</w:t>
      </w:r>
    </w:p>
    <w:p w:rsidR="003E4CD2" w:rsidRDefault="003E4CD2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 xml:space="preserve">: </w:t>
      </w:r>
      <w:r w:rsidR="00F71A02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="00F71A02" w:rsidRPr="00F71A02">
        <w:rPr>
          <w:rFonts w:ascii="Times New Roman" w:hAnsi="Times New Roman"/>
          <w:b/>
        </w:rPr>
        <w:t xml:space="preserve">экскаватор-погрузчик MST M542 S заводской номер M542SC2105717 (2024 </w:t>
      </w:r>
      <w:proofErr w:type="spellStart"/>
      <w:r w:rsidR="00F71A02" w:rsidRPr="00F71A02">
        <w:rPr>
          <w:rFonts w:ascii="Times New Roman" w:hAnsi="Times New Roman"/>
          <w:b/>
        </w:rPr>
        <w:t>г.в</w:t>
      </w:r>
      <w:proofErr w:type="spellEnd"/>
      <w:r w:rsidR="00F71A02" w:rsidRPr="00F71A02">
        <w:rPr>
          <w:rFonts w:ascii="Times New Roman" w:hAnsi="Times New Roman"/>
          <w:b/>
        </w:rPr>
        <w:t xml:space="preserve">.), наработка 1428 </w:t>
      </w:r>
      <w:proofErr w:type="spellStart"/>
      <w:r w:rsidR="00F71A02" w:rsidRPr="00F71A02">
        <w:rPr>
          <w:rFonts w:ascii="Times New Roman" w:hAnsi="Times New Roman"/>
          <w:b/>
        </w:rPr>
        <w:t>м.ч</w:t>
      </w:r>
      <w:proofErr w:type="spellEnd"/>
      <w:r w:rsidR="00F71A02" w:rsidRPr="00F71A02">
        <w:rPr>
          <w:rFonts w:ascii="Times New Roman" w:hAnsi="Times New Roman"/>
          <w:b/>
        </w:rPr>
        <w:t>.</w:t>
      </w:r>
      <w:r w:rsidR="001F5C8E"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>принадлежащ</w:t>
      </w:r>
      <w:r w:rsidR="00F71A02">
        <w:rPr>
          <w:rFonts w:ascii="Times New Roman" w:hAnsi="Times New Roman"/>
          <w:b/>
        </w:rPr>
        <w:t>ий</w:t>
      </w:r>
      <w:r w:rsidRPr="00CD6964">
        <w:rPr>
          <w:rFonts w:ascii="Times New Roman" w:hAnsi="Times New Roman"/>
          <w:b/>
        </w:rPr>
        <w:t xml:space="preserve"> ЗАО «Альянс-Лизинг» на праве собственности на основании </w:t>
      </w:r>
      <w:r w:rsidR="00F71A02" w:rsidRPr="00F71A02">
        <w:rPr>
          <w:rFonts w:ascii="Times New Roman" w:hAnsi="Times New Roman"/>
          <w:b/>
        </w:rPr>
        <w:t>ДКП № 19513-ЛТ-КР-ДКП от 15.05.2024</w:t>
      </w:r>
    </w:p>
    <w:p w:rsidR="00356FD2" w:rsidRDefault="00BD733E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D733E">
        <w:rPr>
          <w:rFonts w:ascii="Times New Roman" w:hAnsi="Times New Roman"/>
          <w:color w:val="000000"/>
        </w:rPr>
        <w:t xml:space="preserve"> 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Стандартная комплектация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 xml:space="preserve">Двигатель </w:t>
      </w:r>
      <w:proofErr w:type="spellStart"/>
      <w:r w:rsidRPr="00EE3976">
        <w:rPr>
          <w:rFonts w:ascii="Times New Roman" w:hAnsi="Times New Roman"/>
        </w:rPr>
        <w:t>Perkins</w:t>
      </w:r>
      <w:proofErr w:type="spellEnd"/>
      <w:r w:rsidRPr="00EE3976">
        <w:rPr>
          <w:rFonts w:ascii="Times New Roman" w:hAnsi="Times New Roman"/>
        </w:rPr>
        <w:t xml:space="preserve"> 1104C-44T (Англия), - мощность 101 </w:t>
      </w:r>
      <w:proofErr w:type="spellStart"/>
      <w:r w:rsidRPr="00EE3976">
        <w:rPr>
          <w:rFonts w:ascii="Times New Roman" w:hAnsi="Times New Roman"/>
        </w:rPr>
        <w:t>л.с</w:t>
      </w:r>
      <w:proofErr w:type="spellEnd"/>
      <w:r w:rsidRPr="00EE3976">
        <w:rPr>
          <w:rFonts w:ascii="Times New Roman" w:hAnsi="Times New Roman"/>
        </w:rPr>
        <w:t>.;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Передний и задний мост ведущие;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Колёса передние 20 диаметра, задние 28 диаметр;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Рукоять с телескопическим удлинителем (глубина копания - 5,8 м);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 xml:space="preserve">Коробка передач – автоматическая </w:t>
      </w:r>
      <w:proofErr w:type="spellStart"/>
      <w:r w:rsidRPr="00EE3976">
        <w:rPr>
          <w:rFonts w:ascii="Times New Roman" w:hAnsi="Times New Roman"/>
        </w:rPr>
        <w:t>Carraro</w:t>
      </w:r>
      <w:proofErr w:type="spellEnd"/>
      <w:r w:rsidRPr="00EE3976">
        <w:rPr>
          <w:rFonts w:ascii="Times New Roman" w:hAnsi="Times New Roman"/>
        </w:rPr>
        <w:t xml:space="preserve"> (Италия)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 xml:space="preserve">Полностью остекленная кабина оператора со стандартным </w:t>
      </w:r>
      <w:proofErr w:type="spellStart"/>
      <w:r w:rsidRPr="00EE3976">
        <w:rPr>
          <w:rFonts w:ascii="Times New Roman" w:hAnsi="Times New Roman"/>
        </w:rPr>
        <w:t>отопителем</w:t>
      </w:r>
      <w:proofErr w:type="spellEnd"/>
      <w:r w:rsidRPr="00EE3976">
        <w:rPr>
          <w:rFonts w:ascii="Times New Roman" w:hAnsi="Times New Roman"/>
        </w:rPr>
        <w:t xml:space="preserve"> кабины;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Климат-контроль с салонным фильтром и с охлаждением бардачка;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Рабочее LED-освещение (перед/зад);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Бортовой компьютер с самодиагностикой;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Аудиосистема;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Экскаваторный ковш стандартного профиля 0.26 куба с шапкой;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Универсальный (челюстной) ковш погрузчика 1,2 куб. м;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Система планирования ковша (автоматического выравнивания ковша по уровню);</w:t>
      </w:r>
    </w:p>
    <w:p w:rsid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Зубья для ковша погрузчика;</w:t>
      </w:r>
    </w:p>
    <w:p w:rsidR="00EE3976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spellStart"/>
      <w:r w:rsidRPr="00EE3976">
        <w:rPr>
          <w:rFonts w:ascii="Times New Roman" w:hAnsi="Times New Roman"/>
        </w:rPr>
        <w:t>Гидроразводка</w:t>
      </w:r>
      <w:proofErr w:type="spellEnd"/>
      <w:r w:rsidRPr="00EE3976">
        <w:rPr>
          <w:rFonts w:ascii="Times New Roman" w:hAnsi="Times New Roman"/>
        </w:rPr>
        <w:t xml:space="preserve"> для подключения </w:t>
      </w:r>
      <w:proofErr w:type="spellStart"/>
      <w:r w:rsidRPr="00EE3976">
        <w:rPr>
          <w:rFonts w:ascii="Times New Roman" w:hAnsi="Times New Roman"/>
        </w:rPr>
        <w:t>гидромолота</w:t>
      </w:r>
      <w:proofErr w:type="spellEnd"/>
    </w:p>
    <w:p w:rsidR="00BD733E" w:rsidRPr="00EE3976" w:rsidRDefault="00EE3976" w:rsidP="00EE397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3976">
        <w:rPr>
          <w:rFonts w:ascii="Times New Roman" w:hAnsi="Times New Roman"/>
        </w:rPr>
        <w:t>Аккумуляторная батарея для суровых условий;</w:t>
      </w:r>
    </w:p>
    <w:p w:rsidR="00BD733E" w:rsidRPr="009A6929" w:rsidRDefault="00BD733E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7E2C75">
        <w:rPr>
          <w:rFonts w:ascii="Times New Roman" w:hAnsi="Times New Roman"/>
        </w:rPr>
        <w:t xml:space="preserve"> </w:t>
      </w:r>
      <w:r w:rsidR="00986EDC">
        <w:rPr>
          <w:rFonts w:ascii="Times New Roman" w:hAnsi="Times New Roman"/>
        </w:rPr>
        <w:t>7 349 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B65505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</w:t>
      </w:r>
      <w:r w:rsidRPr="00986EDC">
        <w:rPr>
          <w:rFonts w:ascii="Times New Roman" w:hAnsi="Times New Roman" w:cs="Times New Roman"/>
        </w:rPr>
        <w:t>хранения по адресу:</w:t>
      </w:r>
      <w:r w:rsidR="00B65505" w:rsidRPr="00986EDC">
        <w:rPr>
          <w:rFonts w:ascii="Times New Roman" w:hAnsi="Times New Roman" w:cs="Times New Roman"/>
        </w:rPr>
        <w:t xml:space="preserve"> </w:t>
      </w:r>
      <w:r w:rsidR="00986EDC" w:rsidRPr="00986EDC">
        <w:rPr>
          <w:rFonts w:ascii="Times New Roman" w:hAnsi="Times New Roman" w:cs="Times New Roman"/>
          <w:i/>
          <w:iCs/>
        </w:rPr>
        <w:t xml:space="preserve">г. Краснодар, п. Березовый, ул. Карла </w:t>
      </w:r>
      <w:proofErr w:type="spellStart"/>
      <w:r w:rsidR="00986EDC" w:rsidRPr="00986EDC">
        <w:rPr>
          <w:rFonts w:ascii="Times New Roman" w:hAnsi="Times New Roman" w:cs="Times New Roman"/>
          <w:i/>
          <w:iCs/>
        </w:rPr>
        <w:t>Гусника</w:t>
      </w:r>
      <w:proofErr w:type="spellEnd"/>
      <w:r w:rsidR="00986EDC" w:rsidRPr="00986EDC">
        <w:rPr>
          <w:rFonts w:ascii="Times New Roman" w:hAnsi="Times New Roman" w:cs="Times New Roman"/>
          <w:i/>
          <w:iCs/>
        </w:rPr>
        <w:t>, д.26</w:t>
      </w:r>
      <w:r w:rsidR="00B65505" w:rsidRPr="00986EDC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Pr="00986EDC">
        <w:rPr>
          <w:rFonts w:ascii="Times New Roman" w:hAnsi="Times New Roman" w:cs="Times New Roman"/>
        </w:rPr>
        <w:t>по предварительном</w:t>
      </w:r>
      <w:r w:rsidRPr="00CD6964">
        <w:rPr>
          <w:rFonts w:ascii="Times New Roman" w:hAnsi="Times New Roman"/>
        </w:rPr>
        <w:t xml:space="preserve">у согласованию даты и времени осмотра с Организатором торгов по электронной почте </w:t>
      </w:r>
      <w:hyperlink r:id="rId8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B65505" w:rsidRDefault="003C569C" w:rsidP="00986ED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2</w:t>
      </w:r>
      <w:r w:rsidRPr="00153509">
        <w:rPr>
          <w:rFonts w:ascii="Times New Roman" w:hAnsi="Times New Roman"/>
          <w:b/>
        </w:rPr>
        <w:t xml:space="preserve">: </w:t>
      </w:r>
      <w:r w:rsidR="00986EDC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="00986EDC" w:rsidRPr="00986EDC">
        <w:rPr>
          <w:rFonts w:ascii="Times New Roman" w:hAnsi="Times New Roman"/>
          <w:b/>
        </w:rPr>
        <w:t>экскаватор LONKING CDM6035 заводской номер LSW00035UP0034448 (</w:t>
      </w:r>
      <w:r w:rsidR="00986EDC">
        <w:rPr>
          <w:rFonts w:ascii="Times New Roman" w:hAnsi="Times New Roman"/>
          <w:b/>
        </w:rPr>
        <w:t xml:space="preserve">2024 </w:t>
      </w:r>
      <w:proofErr w:type="spellStart"/>
      <w:r w:rsidR="00986EDC">
        <w:rPr>
          <w:rFonts w:ascii="Times New Roman" w:hAnsi="Times New Roman"/>
          <w:b/>
        </w:rPr>
        <w:t>г.в</w:t>
      </w:r>
      <w:proofErr w:type="spellEnd"/>
      <w:r w:rsidR="00986EDC">
        <w:rPr>
          <w:rFonts w:ascii="Times New Roman" w:hAnsi="Times New Roman"/>
          <w:b/>
        </w:rPr>
        <w:t xml:space="preserve">.), наработка 2525 </w:t>
      </w:r>
      <w:proofErr w:type="spellStart"/>
      <w:r w:rsidR="00986EDC">
        <w:rPr>
          <w:rFonts w:ascii="Times New Roman" w:hAnsi="Times New Roman"/>
          <w:b/>
        </w:rPr>
        <w:t>м.ч</w:t>
      </w:r>
      <w:proofErr w:type="spellEnd"/>
      <w:r w:rsidR="00986EDC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986EDC" w:rsidRPr="00986EDC">
        <w:rPr>
          <w:rFonts w:ascii="Times New Roman" w:hAnsi="Times New Roman"/>
          <w:b/>
        </w:rPr>
        <w:t>ДКП № 19160-2-ЛТ-КР-ДКП от 19.02.2024</w:t>
      </w:r>
    </w:p>
    <w:p w:rsidR="00B85869" w:rsidRP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 Эксплуатационная масса:3850 кг</w:t>
      </w:r>
    </w:p>
    <w:p w:rsidR="00B85869" w:rsidRP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proofErr w:type="spellStart"/>
      <w:r w:rsidRPr="00B85869">
        <w:rPr>
          <w:rFonts w:ascii="Times New Roman" w:hAnsi="Times New Roman"/>
          <w:color w:val="000000"/>
        </w:rPr>
        <w:t>Гидромотор</w:t>
      </w:r>
      <w:proofErr w:type="spellEnd"/>
      <w:r w:rsidRPr="00B85869">
        <w:rPr>
          <w:rFonts w:ascii="Times New Roman" w:hAnsi="Times New Roman"/>
          <w:color w:val="000000"/>
        </w:rPr>
        <w:t xml:space="preserve"> поворота </w:t>
      </w:r>
      <w:proofErr w:type="spellStart"/>
      <w:r w:rsidRPr="00B85869">
        <w:rPr>
          <w:rFonts w:ascii="Times New Roman" w:hAnsi="Times New Roman"/>
          <w:color w:val="000000"/>
        </w:rPr>
        <w:t>платформы</w:t>
      </w:r>
      <w:r>
        <w:rPr>
          <w:rFonts w:ascii="Times New Roman" w:hAnsi="Times New Roman"/>
          <w:color w:val="000000"/>
        </w:rPr>
        <w:t>:Nach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Стандартный ковш:0,11 м</w:t>
      </w:r>
    </w:p>
    <w:p w:rsidR="00B85869" w:rsidRP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proofErr w:type="spellStart"/>
      <w:r w:rsidRPr="00B85869">
        <w:rPr>
          <w:rFonts w:ascii="Times New Roman" w:hAnsi="Times New Roman"/>
          <w:color w:val="000000"/>
        </w:rPr>
        <w:t>Гидромотор</w:t>
      </w:r>
      <w:proofErr w:type="spellEnd"/>
      <w:r w:rsidRPr="00B85869">
        <w:rPr>
          <w:rFonts w:ascii="Times New Roman" w:hAnsi="Times New Roman"/>
          <w:color w:val="000000"/>
        </w:rPr>
        <w:t xml:space="preserve"> </w:t>
      </w:r>
      <w:proofErr w:type="spellStart"/>
      <w:r w:rsidRPr="00B85869">
        <w:rPr>
          <w:rFonts w:ascii="Times New Roman" w:hAnsi="Times New Roman"/>
          <w:color w:val="000000"/>
        </w:rPr>
        <w:t>хода:Nach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движения:2.3/4.0 км/ч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Топливный бак:40 л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вращения платформы:9,5 об/мин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потока (общая):88 л/мин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Pr="00B85869">
        <w:rPr>
          <w:rFonts w:ascii="Times New Roman" w:hAnsi="Times New Roman"/>
          <w:color w:val="000000"/>
        </w:rPr>
        <w:t>реодолеваемый подъем:30°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рабочее давление:24,5 Мпа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Давление на грунт:34 </w:t>
      </w:r>
      <w:proofErr w:type="spellStart"/>
      <w:r w:rsidRPr="00B85869">
        <w:rPr>
          <w:rFonts w:ascii="Times New Roman" w:hAnsi="Times New Roman"/>
          <w:color w:val="000000"/>
        </w:rPr>
        <w:t>кПаМакс</w:t>
      </w:r>
      <w:proofErr w:type="spellEnd"/>
      <w:r w:rsidRPr="00B85869">
        <w:rPr>
          <w:rFonts w:ascii="Times New Roman" w:hAnsi="Times New Roman"/>
          <w:color w:val="000000"/>
        </w:rPr>
        <w:t xml:space="preserve">. 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давление в системе управления:3,5 мПа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тяговое усилие:27.4 кН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усилие копания на рукояти:19.8 кН (ISO)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Двигатель:Kubota</w:t>
      </w:r>
      <w:proofErr w:type="spellEnd"/>
      <w:r w:rsidRPr="00B85869">
        <w:rPr>
          <w:rFonts w:ascii="Times New Roman" w:hAnsi="Times New Roman"/>
          <w:color w:val="000000"/>
        </w:rPr>
        <w:t xml:space="preserve"> D1703-M-DI-E3B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усилие копания на ковше:31,8 кН (ISO)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Номинальная мощность:25 </w:t>
      </w:r>
      <w:proofErr w:type="spellStart"/>
      <w:r w:rsidRPr="00B85869">
        <w:rPr>
          <w:rFonts w:ascii="Times New Roman" w:hAnsi="Times New Roman"/>
          <w:color w:val="000000"/>
        </w:rPr>
        <w:t>л.с</w:t>
      </w:r>
      <w:proofErr w:type="spellEnd"/>
      <w:r w:rsidRPr="00B85869">
        <w:rPr>
          <w:rFonts w:ascii="Times New Roman" w:hAnsi="Times New Roman"/>
          <w:color w:val="000000"/>
        </w:rPr>
        <w:t>. (18,5 кВт/2300 об/мин)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Гидравлический бак:41 л</w:t>
      </w:r>
    </w:p>
    <w:p w:rsidR="00B85869" w:rsidRP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 w:rsidRPr="00B85869">
        <w:rPr>
          <w:rFonts w:ascii="Times New Roman" w:hAnsi="Times New Roman"/>
          <w:color w:val="000000"/>
        </w:rPr>
        <w:t xml:space="preserve">Насос </w:t>
      </w:r>
      <w:proofErr w:type="spellStart"/>
      <w:r w:rsidRPr="00B85869">
        <w:rPr>
          <w:rFonts w:ascii="Times New Roman" w:hAnsi="Times New Roman"/>
          <w:color w:val="000000"/>
        </w:rPr>
        <w:t>гидравлики:Hengl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Ширина гусеничной ленты:300 мм</w:t>
      </w:r>
    </w:p>
    <w:p w:rsid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Гидрораспределитель:Hengli</w:t>
      </w:r>
      <w:proofErr w:type="spellEnd"/>
    </w:p>
    <w:p w:rsidR="00B85869" w:rsidRPr="00B85869" w:rsidRDefault="00B85869" w:rsidP="00B8586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</w:rPr>
        <w:t xml:space="preserve">  </w:t>
      </w:r>
      <w:r w:rsidR="00E61900" w:rsidRPr="00E61900">
        <w:rPr>
          <w:rFonts w:ascii="Times New Roman" w:hAnsi="Times New Roman"/>
        </w:rPr>
        <w:t>2</w:t>
      </w:r>
      <w:r w:rsidR="00E61900">
        <w:rPr>
          <w:rFonts w:ascii="Times New Roman" w:hAnsi="Times New Roman"/>
        </w:rPr>
        <w:t> </w:t>
      </w:r>
      <w:r w:rsidR="00E61900" w:rsidRPr="00E61900">
        <w:rPr>
          <w:rFonts w:ascii="Times New Roman" w:hAnsi="Times New Roman"/>
        </w:rPr>
        <w:t>940</w:t>
      </w:r>
      <w:r w:rsidR="00E61900">
        <w:rPr>
          <w:rFonts w:ascii="Times New Roman" w:hAnsi="Times New Roman"/>
          <w:lang w:val="en-US"/>
        </w:rPr>
        <w:t> 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3C569C">
      <w:pPr>
        <w:pStyle w:val="Default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</w:rPr>
        <w:lastRenderedPageBreak/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9062F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E61900" w:rsidRPr="00986EDC">
        <w:rPr>
          <w:rFonts w:ascii="Times New Roman" w:hAnsi="Times New Roman" w:cs="Times New Roman"/>
          <w:i/>
          <w:iCs/>
        </w:rPr>
        <w:t xml:space="preserve">г. Краснодар, п. Березовый, ул. Карла </w:t>
      </w:r>
      <w:proofErr w:type="spellStart"/>
      <w:r w:rsidR="00E61900" w:rsidRPr="00986EDC">
        <w:rPr>
          <w:rFonts w:ascii="Times New Roman" w:hAnsi="Times New Roman" w:cs="Times New Roman"/>
          <w:i/>
          <w:iCs/>
        </w:rPr>
        <w:t>Гусника</w:t>
      </w:r>
      <w:proofErr w:type="spellEnd"/>
      <w:r w:rsidR="00E61900" w:rsidRPr="00986EDC">
        <w:rPr>
          <w:rFonts w:ascii="Times New Roman" w:hAnsi="Times New Roman" w:cs="Times New Roman"/>
          <w:i/>
          <w:iCs/>
        </w:rPr>
        <w:t>, д.26</w:t>
      </w:r>
      <w:r w:rsidR="00D30974">
        <w:rPr>
          <w:rFonts w:ascii="Times New Roman" w:hAnsi="Times New Roman" w:cs="Times New Roman"/>
          <w:i/>
          <w:iCs/>
          <w:sz w:val="23"/>
          <w:szCs w:val="23"/>
        </w:rPr>
        <w:t>,</w:t>
      </w:r>
      <w:r w:rsidRPr="009A6929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9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3C569C" w:rsidRPr="009A6929" w:rsidRDefault="003C569C" w:rsidP="00E61900">
      <w:pPr>
        <w:spacing w:after="0" w:line="240" w:lineRule="auto"/>
        <w:ind w:firstLine="567"/>
        <w:jc w:val="both"/>
        <w:rPr>
          <w:rFonts w:cs="Calibri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3</w:t>
      </w:r>
      <w:r w:rsidRPr="00153509">
        <w:rPr>
          <w:rFonts w:ascii="Times New Roman" w:hAnsi="Times New Roman"/>
          <w:b/>
        </w:rPr>
        <w:t xml:space="preserve">: </w:t>
      </w:r>
      <w:r w:rsidR="00E61900">
        <w:rPr>
          <w:rFonts w:ascii="Times New Roman" w:hAnsi="Times New Roman"/>
          <w:b/>
        </w:rPr>
        <w:t xml:space="preserve">б/у </w:t>
      </w:r>
      <w:r w:rsidR="00E61900" w:rsidRPr="00986EDC">
        <w:rPr>
          <w:rFonts w:ascii="Times New Roman" w:hAnsi="Times New Roman"/>
          <w:b/>
        </w:rPr>
        <w:t xml:space="preserve">экскаватор LONKING CDM6035 заводской номер </w:t>
      </w:r>
      <w:r w:rsidR="00E61900" w:rsidRPr="00E61900">
        <w:rPr>
          <w:rFonts w:ascii="Times New Roman" w:hAnsi="Times New Roman"/>
          <w:b/>
        </w:rPr>
        <w:t xml:space="preserve">LSW00035UP0032728 (2023 </w:t>
      </w:r>
      <w:proofErr w:type="spellStart"/>
      <w:r w:rsidR="00E61900" w:rsidRPr="00E61900">
        <w:rPr>
          <w:rFonts w:ascii="Times New Roman" w:hAnsi="Times New Roman"/>
          <w:b/>
        </w:rPr>
        <w:t>г.в</w:t>
      </w:r>
      <w:proofErr w:type="spellEnd"/>
      <w:r w:rsidR="00E61900" w:rsidRPr="00E61900">
        <w:rPr>
          <w:rFonts w:ascii="Times New Roman" w:hAnsi="Times New Roman"/>
          <w:b/>
        </w:rPr>
        <w:t xml:space="preserve">.), наработка 2972 </w:t>
      </w:r>
      <w:proofErr w:type="spellStart"/>
      <w:r w:rsidR="00E61900" w:rsidRPr="00E61900">
        <w:rPr>
          <w:rFonts w:ascii="Times New Roman" w:hAnsi="Times New Roman"/>
          <w:b/>
        </w:rPr>
        <w:t>м.ч</w:t>
      </w:r>
      <w:proofErr w:type="spellEnd"/>
      <w:r w:rsidR="00E61900" w:rsidRPr="00E61900">
        <w:rPr>
          <w:rFonts w:ascii="Times New Roman" w:hAnsi="Times New Roman"/>
          <w:b/>
        </w:rPr>
        <w:t>.</w:t>
      </w:r>
      <w:r w:rsidR="00E61900">
        <w:rPr>
          <w:rFonts w:ascii="Times New Roman" w:hAnsi="Times New Roman"/>
          <w:b/>
        </w:rPr>
        <w:t xml:space="preserve">, </w:t>
      </w:r>
      <w:r w:rsidR="00E61900"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E61900" w:rsidRPr="00986EDC">
        <w:rPr>
          <w:rFonts w:ascii="Times New Roman" w:hAnsi="Times New Roman"/>
          <w:b/>
        </w:rPr>
        <w:t>ДКП № 19160-ЛТ-КР-ДКП от 19.02.2024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Эксплуатационная масса:3850 кг</w:t>
      </w:r>
    </w:p>
    <w:p w:rsidR="00E61900" w:rsidRP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Гидромотор</w:t>
      </w:r>
      <w:proofErr w:type="spellEnd"/>
      <w:r w:rsidRPr="00B85869">
        <w:rPr>
          <w:rFonts w:ascii="Times New Roman" w:hAnsi="Times New Roman"/>
          <w:color w:val="000000"/>
        </w:rPr>
        <w:t xml:space="preserve"> поворота </w:t>
      </w:r>
      <w:proofErr w:type="spellStart"/>
      <w:r w:rsidRPr="00B85869">
        <w:rPr>
          <w:rFonts w:ascii="Times New Roman" w:hAnsi="Times New Roman"/>
          <w:color w:val="000000"/>
        </w:rPr>
        <w:t>платформы</w:t>
      </w:r>
      <w:r>
        <w:rPr>
          <w:rFonts w:ascii="Times New Roman" w:hAnsi="Times New Roman"/>
          <w:color w:val="000000"/>
        </w:rPr>
        <w:t>:Nach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Стандартный ковш:0,11 м</w:t>
      </w:r>
    </w:p>
    <w:p w:rsidR="00E61900" w:rsidRP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Гидромотор</w:t>
      </w:r>
      <w:proofErr w:type="spellEnd"/>
      <w:r w:rsidRPr="00B85869">
        <w:rPr>
          <w:rFonts w:ascii="Times New Roman" w:hAnsi="Times New Roman"/>
          <w:color w:val="000000"/>
        </w:rPr>
        <w:t xml:space="preserve"> </w:t>
      </w:r>
      <w:proofErr w:type="spellStart"/>
      <w:r w:rsidRPr="00B85869">
        <w:rPr>
          <w:rFonts w:ascii="Times New Roman" w:hAnsi="Times New Roman"/>
          <w:color w:val="000000"/>
        </w:rPr>
        <w:t>хода:Nach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движения:2.3/4.0 км/ч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Топливный бак:40 л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вращения платформы:9,5 об/мин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скорость потока (общая):88 л/мин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Pr="00B85869">
        <w:rPr>
          <w:rFonts w:ascii="Times New Roman" w:hAnsi="Times New Roman"/>
          <w:color w:val="000000"/>
        </w:rPr>
        <w:t>реодолеваемый подъем:30°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рабочее давление:24,5 Мпа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Давление на грунт:34 </w:t>
      </w:r>
      <w:proofErr w:type="spellStart"/>
      <w:r w:rsidRPr="00B85869">
        <w:rPr>
          <w:rFonts w:ascii="Times New Roman" w:hAnsi="Times New Roman"/>
          <w:color w:val="000000"/>
        </w:rPr>
        <w:t>кПаМакс</w:t>
      </w:r>
      <w:proofErr w:type="spellEnd"/>
      <w:r w:rsidRPr="00B85869">
        <w:rPr>
          <w:rFonts w:ascii="Times New Roman" w:hAnsi="Times New Roman"/>
          <w:color w:val="000000"/>
        </w:rPr>
        <w:t xml:space="preserve">. 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давление в системе управления:3,5 мПа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тяговое усилие:27.4 кН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усилие копания на рукояти:19.8 кН (ISO)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Двигатель:Kubota</w:t>
      </w:r>
      <w:proofErr w:type="spellEnd"/>
      <w:r w:rsidRPr="00B85869">
        <w:rPr>
          <w:rFonts w:ascii="Times New Roman" w:hAnsi="Times New Roman"/>
          <w:color w:val="000000"/>
        </w:rPr>
        <w:t xml:space="preserve"> D1703-M-DI-E3B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Макс. усилие копания на ковше:31,8 кН (ISO)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Номинальная мощность:25 </w:t>
      </w:r>
      <w:proofErr w:type="spellStart"/>
      <w:r w:rsidRPr="00B85869">
        <w:rPr>
          <w:rFonts w:ascii="Times New Roman" w:hAnsi="Times New Roman"/>
          <w:color w:val="000000"/>
        </w:rPr>
        <w:t>л.с</w:t>
      </w:r>
      <w:proofErr w:type="spellEnd"/>
      <w:r w:rsidRPr="00B85869">
        <w:rPr>
          <w:rFonts w:ascii="Times New Roman" w:hAnsi="Times New Roman"/>
          <w:color w:val="000000"/>
        </w:rPr>
        <w:t>. (18,5 кВт/2300 об/мин)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Гидравлический бак:41 л</w:t>
      </w:r>
    </w:p>
    <w:p w:rsidR="00E61900" w:rsidRP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 xml:space="preserve">Насос </w:t>
      </w:r>
      <w:proofErr w:type="spellStart"/>
      <w:r w:rsidRPr="00B85869">
        <w:rPr>
          <w:rFonts w:ascii="Times New Roman" w:hAnsi="Times New Roman"/>
          <w:color w:val="000000"/>
        </w:rPr>
        <w:t>гидравлики:Hengl</w:t>
      </w:r>
      <w:r>
        <w:rPr>
          <w:rFonts w:ascii="Times New Roman" w:hAnsi="Times New Roman"/>
          <w:color w:val="000000"/>
          <w:lang w:val="en-US"/>
        </w:rPr>
        <w:t>i</w:t>
      </w:r>
      <w:proofErr w:type="spellEnd"/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85869">
        <w:rPr>
          <w:rFonts w:ascii="Times New Roman" w:hAnsi="Times New Roman"/>
          <w:color w:val="000000"/>
        </w:rPr>
        <w:t>Ширина гусеничной ленты:300 мм</w:t>
      </w:r>
    </w:p>
    <w:p w:rsidR="00E61900" w:rsidRDefault="00E61900" w:rsidP="00E6190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B85869">
        <w:rPr>
          <w:rFonts w:ascii="Times New Roman" w:hAnsi="Times New Roman"/>
          <w:color w:val="000000"/>
        </w:rPr>
        <w:t>Гидрораспределитель:Hengli</w:t>
      </w:r>
      <w:proofErr w:type="spellEnd"/>
    </w:p>
    <w:p w:rsidR="00E61900" w:rsidRDefault="00E61900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CC4417" w:rsidRPr="001F5C8E">
        <w:rPr>
          <w:rFonts w:ascii="Times New Roman" w:hAnsi="Times New Roman"/>
        </w:rPr>
        <w:t>2</w:t>
      </w:r>
      <w:r w:rsidR="00CC4417">
        <w:rPr>
          <w:rFonts w:ascii="Times New Roman" w:hAnsi="Times New Roman"/>
          <w:lang w:val="en-US"/>
        </w:rPr>
        <w:t> </w:t>
      </w:r>
      <w:r w:rsidR="00CC4417" w:rsidRPr="001F5C8E">
        <w:rPr>
          <w:rFonts w:ascii="Times New Roman" w:hAnsi="Times New Roman"/>
        </w:rPr>
        <w:t>616</w:t>
      </w:r>
      <w:r w:rsidR="00CC4417">
        <w:rPr>
          <w:rFonts w:ascii="Times New Roman" w:hAnsi="Times New Roman"/>
          <w:lang w:val="en-US"/>
        </w:rPr>
        <w:t> 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0F0C3D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E61900" w:rsidRPr="00986EDC">
        <w:rPr>
          <w:rFonts w:ascii="Times New Roman" w:hAnsi="Times New Roman" w:cs="Times New Roman"/>
          <w:i/>
          <w:iCs/>
        </w:rPr>
        <w:t xml:space="preserve">г. Краснодар, п. Березовый, ул. Карла </w:t>
      </w:r>
      <w:proofErr w:type="spellStart"/>
      <w:r w:rsidR="00E61900" w:rsidRPr="00986EDC">
        <w:rPr>
          <w:rFonts w:ascii="Times New Roman" w:hAnsi="Times New Roman" w:cs="Times New Roman"/>
          <w:i/>
          <w:iCs/>
        </w:rPr>
        <w:t>Гусника</w:t>
      </w:r>
      <w:proofErr w:type="spellEnd"/>
      <w:r w:rsidR="00E61900" w:rsidRPr="00986EDC">
        <w:rPr>
          <w:rFonts w:ascii="Times New Roman" w:hAnsi="Times New Roman" w:cs="Times New Roman"/>
          <w:i/>
          <w:iCs/>
        </w:rPr>
        <w:t>, д.26</w:t>
      </w:r>
      <w:r w:rsidR="000F0C3D" w:rsidRPr="00014F90">
        <w:rPr>
          <w:rFonts w:ascii="Times New Roman" w:hAnsi="Times New Roman"/>
        </w:rPr>
        <w:t>,</w:t>
      </w:r>
      <w:r w:rsidR="000F0C3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0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4</w:t>
      </w:r>
      <w:r w:rsidRPr="00153509">
        <w:rPr>
          <w:rFonts w:ascii="Times New Roman" w:hAnsi="Times New Roman"/>
          <w:b/>
        </w:rPr>
        <w:t xml:space="preserve">: </w:t>
      </w:r>
      <w:r w:rsidR="004337E6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="001B1F58" w:rsidRPr="001B1F58">
        <w:rPr>
          <w:rFonts w:ascii="Times New Roman" w:hAnsi="Times New Roman"/>
          <w:b/>
        </w:rPr>
        <w:t xml:space="preserve">Автомобиль LADA </w:t>
      </w:r>
      <w:proofErr w:type="spellStart"/>
      <w:r w:rsidR="001B1F58" w:rsidRPr="001B1F58">
        <w:rPr>
          <w:rFonts w:ascii="Times New Roman" w:hAnsi="Times New Roman"/>
          <w:b/>
        </w:rPr>
        <w:t>Granta</w:t>
      </w:r>
      <w:proofErr w:type="spellEnd"/>
      <w:r w:rsidR="001B1F58" w:rsidRPr="001B1F58">
        <w:rPr>
          <w:rFonts w:ascii="Times New Roman" w:hAnsi="Times New Roman"/>
          <w:b/>
        </w:rPr>
        <w:t xml:space="preserve"> (2022 </w:t>
      </w:r>
      <w:proofErr w:type="spellStart"/>
      <w:r w:rsidR="001B1F58" w:rsidRPr="001B1F58">
        <w:rPr>
          <w:rFonts w:ascii="Times New Roman" w:hAnsi="Times New Roman"/>
          <w:b/>
        </w:rPr>
        <w:t>г.в</w:t>
      </w:r>
      <w:proofErr w:type="spellEnd"/>
      <w:r w:rsidR="001B1F58" w:rsidRPr="001B1F58">
        <w:rPr>
          <w:rFonts w:ascii="Times New Roman" w:hAnsi="Times New Roman"/>
          <w:b/>
        </w:rPr>
        <w:t xml:space="preserve">.), VIN XTA219040P0855277, </w:t>
      </w:r>
      <w:r w:rsidR="001B1F58">
        <w:rPr>
          <w:rFonts w:ascii="Times New Roman" w:hAnsi="Times New Roman"/>
          <w:b/>
        </w:rPr>
        <w:t xml:space="preserve">объем 1,6 л 8-кл. (90 </w:t>
      </w:r>
      <w:proofErr w:type="spellStart"/>
      <w:r w:rsidR="001B1F58">
        <w:rPr>
          <w:rFonts w:ascii="Times New Roman" w:hAnsi="Times New Roman"/>
          <w:b/>
        </w:rPr>
        <w:t>л.с</w:t>
      </w:r>
      <w:proofErr w:type="spellEnd"/>
      <w:r w:rsidR="001B1F58">
        <w:rPr>
          <w:rFonts w:ascii="Times New Roman" w:hAnsi="Times New Roman"/>
          <w:b/>
        </w:rPr>
        <w:t>.), 5МТ /</w:t>
      </w:r>
      <w:r w:rsidR="001B1F58">
        <w:rPr>
          <w:rFonts w:ascii="Times New Roman" w:hAnsi="Times New Roman"/>
          <w:b/>
          <w:lang w:val="en-US"/>
        </w:rPr>
        <w:t>Classic</w:t>
      </w:r>
      <w:r w:rsidR="001B1F58" w:rsidRPr="001B1F58">
        <w:rPr>
          <w:rFonts w:ascii="Times New Roman" w:hAnsi="Times New Roman"/>
          <w:b/>
        </w:rPr>
        <w:t xml:space="preserve"> 22</w:t>
      </w:r>
      <w:r w:rsidR="001B1F58">
        <w:rPr>
          <w:rFonts w:ascii="Times New Roman" w:hAnsi="Times New Roman"/>
          <w:b/>
        </w:rPr>
        <w:t xml:space="preserve">, </w:t>
      </w:r>
      <w:r w:rsidR="001B1F58" w:rsidRPr="001B1F58">
        <w:rPr>
          <w:rFonts w:ascii="Times New Roman" w:hAnsi="Times New Roman"/>
          <w:b/>
        </w:rPr>
        <w:t>пробег 105098 км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1B1F58" w:rsidRPr="001B1F58">
        <w:rPr>
          <w:rFonts w:ascii="Times New Roman" w:hAnsi="Times New Roman"/>
          <w:b/>
        </w:rPr>
        <w:t>ДКП № 17131-ЛА-ПС-ДКП от 20.09.2022</w:t>
      </w:r>
      <w:r w:rsidR="00A433F1">
        <w:rPr>
          <w:rFonts w:ascii="Times New Roman" w:hAnsi="Times New Roman"/>
          <w:b/>
        </w:rPr>
        <w:t>.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A270A6">
        <w:rPr>
          <w:rFonts w:ascii="Times New Roman" w:hAnsi="Times New Roman"/>
        </w:rPr>
        <w:t>414</w:t>
      </w:r>
      <w:bookmarkStart w:id="0" w:name="_GoBack"/>
      <w:bookmarkEnd w:id="0"/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ED26B2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="00ED26B2" w:rsidRPr="00014F90">
        <w:rPr>
          <w:rFonts w:ascii="Times New Roman" w:hAnsi="Times New Roman"/>
        </w:rPr>
        <w:t xml:space="preserve"> </w:t>
      </w:r>
      <w:proofErr w:type="spellStart"/>
      <w:r w:rsidR="004337E6">
        <w:rPr>
          <w:rFonts w:ascii="Times New Roman" w:hAnsi="Times New Roman"/>
        </w:rPr>
        <w:t>г.Псков</w:t>
      </w:r>
      <w:proofErr w:type="spellEnd"/>
      <w:r w:rsidR="004337E6">
        <w:rPr>
          <w:rFonts w:ascii="Times New Roman" w:hAnsi="Times New Roman"/>
        </w:rPr>
        <w:t xml:space="preserve">, ул. </w:t>
      </w:r>
      <w:proofErr w:type="spellStart"/>
      <w:r w:rsidR="004337E6">
        <w:rPr>
          <w:rFonts w:ascii="Times New Roman" w:hAnsi="Times New Roman"/>
        </w:rPr>
        <w:t>М.Горького</w:t>
      </w:r>
      <w:proofErr w:type="spellEnd"/>
      <w:r w:rsidR="004337E6">
        <w:rPr>
          <w:rFonts w:ascii="Times New Roman" w:hAnsi="Times New Roman"/>
        </w:rPr>
        <w:t xml:space="preserve"> 6А</w:t>
      </w:r>
      <w:r w:rsidRPr="009A6929"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1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ED26B2" w:rsidRDefault="00ED26B2" w:rsidP="00ED26B2">
      <w:pPr>
        <w:pStyle w:val="Default"/>
        <w:rPr>
          <w:rFonts w:ascii="Times New Roman" w:hAnsi="Times New Roman"/>
        </w:rPr>
      </w:pPr>
    </w:p>
    <w:p w:rsidR="006B742B" w:rsidRPr="008A5603" w:rsidRDefault="00256860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  <w:r w:rsidRPr="008A5603">
        <w:rPr>
          <w:rFonts w:ascii="Times New Roman" w:eastAsia="Times New Roman" w:hAnsi="Times New Roman"/>
          <w:b/>
          <w:sz w:val="20"/>
          <w:szCs w:val="20"/>
        </w:rPr>
        <w:t>Порядок участия в электронном аукционе и условия проведения аукциона</w:t>
      </w:r>
    </w:p>
    <w:p w:rsidR="006B742B" w:rsidRPr="008A5603" w:rsidRDefault="006B74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</w:p>
    <w:p w:rsidR="006B742B" w:rsidRDefault="00256860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8A5603">
        <w:rPr>
          <w:rFonts w:ascii="Times New Roman" w:hAnsi="Times New Roman"/>
          <w:sz w:val="20"/>
          <w:szCs w:val="20"/>
        </w:rPr>
        <w:t xml:space="preserve">Торги проводятся в электронной форме на электронной торговой площадке АО «Российский аукционный дом» по адресу в сети интернет </w:t>
      </w:r>
      <w:hyperlink r:id="rId12">
        <w:r w:rsidRPr="008A5603">
          <w:rPr>
            <w:rFonts w:ascii="Times New Roman" w:hAnsi="Times New Roman"/>
            <w:sz w:val="20"/>
            <w:szCs w:val="20"/>
          </w:rPr>
          <w:t>https://lot-online.ru</w:t>
        </w:r>
      </w:hyperlink>
      <w:r w:rsidRPr="008A5603">
        <w:rPr>
          <w:rFonts w:ascii="Times New Roman" w:hAnsi="Times New Roman"/>
          <w:sz w:val="20"/>
          <w:szCs w:val="20"/>
        </w:rPr>
        <w:t xml:space="preserve"> в соответствии со </w:t>
      </w:r>
      <w:proofErr w:type="spellStart"/>
      <w:r w:rsidRPr="008A5603">
        <w:rPr>
          <w:rFonts w:ascii="Times New Roman" w:hAnsi="Times New Roman"/>
          <w:b/>
          <w:sz w:val="20"/>
          <w:szCs w:val="20"/>
        </w:rPr>
        <w:t>ст.ст</w:t>
      </w:r>
      <w:proofErr w:type="spellEnd"/>
      <w:r w:rsidRPr="008A5603">
        <w:rPr>
          <w:rFonts w:ascii="Times New Roman" w:hAnsi="Times New Roman"/>
          <w:b/>
          <w:sz w:val="20"/>
          <w:szCs w:val="20"/>
        </w:rPr>
        <w:t>. 447-449 ГК РФ</w:t>
      </w:r>
      <w:r w:rsidRPr="008A5603">
        <w:rPr>
          <w:rFonts w:ascii="Times New Roman" w:hAnsi="Times New Roman"/>
          <w:sz w:val="20"/>
          <w:szCs w:val="20"/>
        </w:rPr>
        <w:t>,  Регламентом Системы</w:t>
      </w:r>
      <w:r>
        <w:rPr>
          <w:rFonts w:ascii="Times New Roman" w:hAnsi="Times New Roman"/>
        </w:rPr>
        <w:t xml:space="preserve"> электронных торгов (СЭТ) АО «Российский аукционный дом» при проведении электронных торгов по продаже имущества, имущественных прав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</w:t>
      </w:r>
      <w:r>
        <w:rPr>
          <w:rFonts w:ascii="Times New Roman" w:eastAsia="Times New Roman" w:hAnsi="Times New Roman"/>
        </w:rPr>
        <w:t xml:space="preserve">размещенным на сайте  </w:t>
      </w:r>
      <w:hyperlink r:id="rId13">
        <w:r>
          <w:rPr>
            <w:rFonts w:ascii="Times New Roman" w:hAnsi="Times New Roman"/>
            <w:b/>
            <w:lang w:val="en-US"/>
          </w:rPr>
          <w:t>www</w:t>
        </w:r>
        <w:r>
          <w:rPr>
            <w:rFonts w:ascii="Times New Roman" w:hAnsi="Times New Roman"/>
            <w:b/>
          </w:rPr>
          <w:t>.lot-online.ru</w:t>
        </w:r>
      </w:hyperlink>
      <w:r>
        <w:rPr>
          <w:rFonts w:ascii="Times New Roman" w:eastAsia="Times New Roman" w:hAnsi="Times New Roman"/>
        </w:rPr>
        <w:t xml:space="preserve"> (далее - Регламент).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Cs/>
        </w:rPr>
        <w:t xml:space="preserve">Ознакомиться с Правилами проведения аукциона, формой договора задатка и формой договора купли-продажи можно с момента начала приема заявок </w:t>
      </w:r>
      <w:r>
        <w:rPr>
          <w:rFonts w:ascii="Times New Roman" w:eastAsia="Times New Roman" w:hAnsi="Times New Roman"/>
        </w:rPr>
        <w:t>на электронной торговой площадке в разделе «карточка лота».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Для участия в торгах необходимо зарегистрироваться на электронной торговой площадке по адресу в сети интернет </w:t>
      </w:r>
      <w:hyperlink r:id="rId14">
        <w:r>
          <w:rPr>
            <w:rFonts w:ascii="Times New Roman" w:hAnsi="Times New Roman"/>
          </w:rPr>
          <w:t>https://lot-online.ru</w:t>
        </w:r>
      </w:hyperlink>
      <w:r>
        <w:rPr>
          <w:rFonts w:ascii="Times New Roman" w:hAnsi="Times New Roman"/>
        </w:rPr>
        <w:t xml:space="preserve"> (далее – ЭТП) в соответствии с Регламентом.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участию в аукционе, проводимом в электронной форме, допускаются любые юридические и физические лица, в том числе индивидуальные предпринимателя, своевременно подавшие заявку на участие в аукционе и представившие документы в соответствии с перечнем, указанным в настоящем извещении, обеспечившие поступление на расчетный счет Организатора торгов суммы задатка в установленный в настоящем извещении срок. 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заявки осуществляется путем заполнения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 Одновременно к заявке Претенденты прилагают подписанные электронной подписью документы, действительные на день представления.</w:t>
      </w:r>
    </w:p>
    <w:p w:rsidR="006B742B" w:rsidRDefault="006B742B">
      <w:pPr>
        <w:spacing w:after="0"/>
        <w:ind w:firstLine="709"/>
        <w:rPr>
          <w:rFonts w:ascii="Times New Roman" w:hAnsi="Times New Roman"/>
          <w:b/>
        </w:rPr>
      </w:pPr>
    </w:p>
    <w:p w:rsidR="006B742B" w:rsidRDefault="00256860">
      <w:pPr>
        <w:spacing w:after="0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необходимые для участия в аукционе в электронной форме:</w:t>
      </w:r>
    </w:p>
    <w:p w:rsidR="006B742B" w:rsidRDefault="006B742B">
      <w:pPr>
        <w:spacing w:after="0"/>
        <w:ind w:firstLine="709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b/>
        </w:rPr>
        <w:t>Заявка на участие в аукционе</w:t>
      </w:r>
      <w:r>
        <w:rPr>
          <w:rFonts w:ascii="Times New Roman" w:hAnsi="Times New Roman"/>
        </w:rPr>
        <w:t>, проводимом в электронной форме, с согласием на предоставление и обработку персональных данных в соответствии с Федеральным законом от 27.07.2006 № 152-ФЗ «О персональных данных». На каждый лот оформляется отдельная заявка.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заявки осуществляется путем заполнения формы, размещенной на ЭТП, и подписания ее электронной подписью Претендента (его уполномоченного представителя).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2. Платежный документ, подтверждающий внесение Претендентом задатка (</w:t>
      </w:r>
      <w:r>
        <w:rPr>
          <w:rFonts w:ascii="Times New Roman" w:eastAsia="Times New Roman" w:hAnsi="Times New Roman"/>
          <w:b/>
        </w:rPr>
        <w:t>платежное поручение с отметкой банка об исполнении или чек-ордер</w:t>
      </w:r>
      <w:r>
        <w:rPr>
          <w:rFonts w:ascii="Times New Roman" w:eastAsia="Times New Roman" w:hAnsi="Times New Roman"/>
        </w:rPr>
        <w:t>), на каждый лот должен быть отдельный платежный документ.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 Договор о задатке по форме, размещенной на электронной площадке в разделе «карточка лота».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4. </w:t>
      </w:r>
      <w:r>
        <w:rPr>
          <w:rFonts w:ascii="Times New Roman" w:hAnsi="Times New Roman"/>
        </w:rPr>
        <w:t>Надлежащим образом оформленная доверенность на лицо, имеющее право действовать от имени Претендента, если заявка подается уполномоченным представителем Претендента или заключенный между Агентом и Принципалом Агентский договор/Агентское соглашение.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>
        <w:rPr>
          <w:rFonts w:ascii="Times New Roman" w:hAnsi="Times New Roman"/>
          <w:b/>
        </w:rPr>
        <w:t>Анкета клиента</w:t>
      </w:r>
      <w:r>
        <w:rPr>
          <w:rFonts w:ascii="Times New Roman" w:hAnsi="Times New Roman"/>
        </w:rPr>
        <w:t xml:space="preserve"> физического/юридического лица в соответствии с Федеральным законом от 07.08.2001 №115-ФЗ «О противодействии легализации (отмыванию) доходов, полученных преступным путем, и финансированию терроризма». Анкета предоставляется путем заполнения формы, размещенной на ЭТП, и подписания ее электронной подписью Претендента (его уполномоченного представителя)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 Одновременно к заявке Претенденты прилагают: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</w:t>
      </w:r>
      <w:r>
        <w:rPr>
          <w:rFonts w:ascii="Times New Roman" w:hAnsi="Times New Roman"/>
          <w:b/>
        </w:rPr>
        <w:t xml:space="preserve"> Физические лица</w:t>
      </w:r>
      <w:r>
        <w:rPr>
          <w:rFonts w:ascii="Times New Roman" w:hAnsi="Times New Roman"/>
        </w:rPr>
        <w:t>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паспорт Претендента (все страницы)/паспорт представителя Претендента в случае подачи документов от имени Претендента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СНИЛС Претендента/СНИЛС представителя Претендента в случае подачи документов от имени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6.2.</w:t>
      </w:r>
      <w:r>
        <w:rPr>
          <w:rFonts w:ascii="Times New Roman" w:hAnsi="Times New Roman"/>
          <w:b/>
        </w:rPr>
        <w:t xml:space="preserve"> Индивидуальные предприниматели: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паспорт Претендента (все страницы)/паспорт представителя Претендента, в случае подачи документов от имени Претендента (все страницы); 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свидетельство о регистрации Претендента в качестве ИП/лист записи из ЕГРИП, полученный при регистрации;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6.3. </w:t>
      </w:r>
      <w:r>
        <w:rPr>
          <w:rFonts w:ascii="Times New Roman" w:hAnsi="Times New Roman"/>
          <w:b/>
        </w:rPr>
        <w:t xml:space="preserve">Юридические лица: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</w:rPr>
        <w:t>Устав, свидетельство о  государственной регистрации юридического лица свидетельство ОГРН)/лист записи о создании юридического лица, свидетельство о постановке на учет в налоговом органе;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актуальная на дату предоставления выписка ЕГРЮЛ;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документы, подтверждающие полномочия органов управления претендента (выписки из протоколов, копии приказов);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доверенность на имя представителя, имеющего право действовать от имени Претендента - юридического лица или заключенный между юридическим лицом и представителем Агентский договор/Агентское соглашение, паспорт представителя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действующим законодательством, либо документ (справку, протокол), подтверждающий, что данная сделка не является крупной для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выписка из торгового реестра страны происхождения или иное эквивалентное доказательство юридического статуса для юридических лиц – нерезидентов Российской Федерации.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Иностранные юридические и физические лица допускаются к участию в торгах с соблюдением требований, установленных законодательством Российской Федерации. </w:t>
      </w:r>
      <w:r>
        <w:rPr>
          <w:rFonts w:ascii="Times New Roman" w:hAnsi="Times New Roman"/>
        </w:rPr>
        <w:lastRenderedPageBreak/>
        <w:t>Иностранные физические лица также предоставляют документы, подтверждающие в соответствии с действующим законодательством их законное пребывание (проживание) на территории Российской Федерации,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 представляются в форме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color w:val="000000"/>
        </w:rPr>
        <w:t>электронных документов, подписанных электронной подписью Претендента (его уполномоченного представителя), либо электронных образов документов</w:t>
      </w:r>
      <w:r>
        <w:rPr>
          <w:rFonts w:ascii="Times New Roman" w:hAnsi="Times New Roman"/>
        </w:rPr>
        <w:t xml:space="preserve">. Электронный образ документа создается с помощью средств сканирования. </w:t>
      </w:r>
      <w:r>
        <w:rPr>
          <w:rFonts w:ascii="Times New Roman" w:hAnsi="Times New Roman"/>
          <w:b/>
        </w:rPr>
        <w:t>Сканирование документа на бумажном носителе должно производиться в масштабе 1:1,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изображений, либо цветного текста</w:t>
      </w:r>
      <w:r>
        <w:rPr>
          <w:rFonts w:ascii="Times New Roman" w:hAnsi="Times New Roman"/>
        </w:rPr>
        <w:t>. Файл электронного образа документа должен быть в формате</w:t>
      </w:r>
      <w:r>
        <w:rPr>
          <w:rFonts w:ascii="Times New Roman" w:hAnsi="Times New Roman"/>
          <w:b/>
        </w:rPr>
        <w:t xml:space="preserve"> PDF</w:t>
      </w:r>
      <w:r>
        <w:rPr>
          <w:rFonts w:ascii="Times New Roman" w:hAnsi="Times New Roman"/>
        </w:rPr>
        <w:t xml:space="preserve">. Размер файла электронного образа не должен превышать 30 Мб. </w:t>
      </w:r>
      <w:r>
        <w:rPr>
          <w:rFonts w:ascii="Times New Roman" w:hAnsi="Times New Roman"/>
          <w:b/>
        </w:rPr>
        <w:t>Каждый отдельный документ должен быть представлен в виде отдельного (самостоятельного) файла. Многостраничный документ (например, паспорт) предоставляется единым файлом. Наименование файла должно идентифицировать документ</w:t>
      </w:r>
      <w:r>
        <w:rPr>
          <w:rFonts w:ascii="Times New Roman" w:hAnsi="Times New Roman"/>
        </w:rPr>
        <w:t xml:space="preserve">. Файлы и данные, содержащиеся в них, должны быть доступными для работы, не должны быть защищены от копирования и печати электронного образа.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Электронный образ документа заверяется простой электронной подписью или усиленной квалифицированной электронной подписью. Наличие электронной подписи Претендента (его уполномоченного представителя) означает, что документы и сведения, поданные в форме электронных документов (электронных образов документов) направлены от Претендента, который несет ответственность за подлинность и достоверность таких документов и сведений.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Подавая заявку на участие в электронном аукционе, Претендент подтверждает, что ознакомился с информацией о предмете аукциона и его технических характеристиках, о возможном наличии ограничений на регистрационные действия, проектом договора купли-продажи, произвел осмотр данного Имущества и проверку его качества, результаты которых его полностью устраивают.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Ознакомиться с дополнительной информацией о предмете торгов и порядке их проведения заинтересованные лица могут в дни приема заявок, направив обращение-запрос в простой письменной форме по адресу электронной почты Организатора торгов torgi@alliance-leasing.ru. Срок предоставления ответа за запрос составляет 3 (три) рабочих дня начиная со следующего дня от даты получения запроса Организатором торгов. В выходные (включая праздничные дни) обращения-запросы по торгам Организатором торгов не рассматриваются и ответы не предоставляются.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Претендент вправе отозвать заявку на участие в аукционе не позднее срока приема заявок.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внесения и возврата задатка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Задаток (а также основной платеж, уплачиваемый Победителем торгов) перечисляется по следующим реквизитам (полностью в рублях):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Получатель: ЗАО «Альянс-Лизинг»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ОГРН 1037843023712, ИНН 7825496985, КПП 781401001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р/с 40702810132000000667 в филиале «Санкт-Петербургский» АО «АЛЬФА-БАНК» г. Санкт-Петербург, к/с 30101810600000000786, БИК 044030786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 платежном документе в графе «Назначение платежа» обязательно должны содержаться сведения о перечислении задатка, номере лота на ЭТП, предмете торгов.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u w:val="single"/>
        </w:rPr>
      </w:pP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Задаток по каждому лоту оплачивается отдельным платежным поручением.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задатке, размещенной на сайте www.lot-online.ru в разделе «карточка лота».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суммы задатка на расчетный счет Организатора торгов, указанный в настоящем извещении о проведении аукциона.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Задаток подлежит перечислению непосредственно Претендентом на расчетный счет Организатора торгов единовременным платежом. Внесение задатка за Претендента третьим лицом не допускается. Задаток считается внесенным с даты поступления всей суммы Задатка на расчетный счет Организатора торгов.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Сумма внесенного задатка засчитывается в счет исполнения обязательств Победителя торгов по оплате приобретенного имущества.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возвращается в случае отмены торгов до момента определения участников торгов, отзыва участником торгов заявки на участие в торгах,</w:t>
      </w:r>
      <w:r>
        <w:rPr>
          <w:rFonts w:ascii="Times New Roman" w:eastAsia="Times New Roman" w:hAnsi="Times New Roman"/>
          <w:bCs/>
        </w:rPr>
        <w:t xml:space="preserve"> </w:t>
      </w:r>
      <w:proofErr w:type="spellStart"/>
      <w:r>
        <w:rPr>
          <w:rFonts w:ascii="Times New Roman" w:eastAsia="Times New Roman" w:hAnsi="Times New Roman"/>
          <w:bCs/>
        </w:rPr>
        <w:t>недопуска</w:t>
      </w:r>
      <w:proofErr w:type="spellEnd"/>
      <w:r>
        <w:rPr>
          <w:rFonts w:ascii="Times New Roman" w:eastAsia="Times New Roman" w:hAnsi="Times New Roman"/>
          <w:bCs/>
        </w:rPr>
        <w:t xml:space="preserve"> Претендента к участию в торгах, непризнания участника торгов победителем торгов.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возвращается по реквизитам, указанным в договоре о задатке.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color w:val="000000"/>
        </w:rPr>
        <w:t>Порядок проведения и подведения итогов аукциона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торгам не допускаются Претенденты, подавшие заявки на участие в электронном аукционе,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заявка на участие в аукционе подана с нарушением срока, установленного в настоящем извещении;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приложенные к заявке документы не соответствуют требованиям, установленным законодательством Российской Федерации и настоящим извещением;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заявка подана лицом, не уполномоченным Претендентом на осуществление таких действий;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 подтверждено поступление задатка в установленный в настоящем извещении срок на расчетный счет Организатора торгов.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 посредством уведомления в личном кабинете на электронной торговой площадке.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Победителем торгов признается участник, предложивший наиболее высокую цену.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eastAsia="ar-SA"/>
        </w:rPr>
      </w:pPr>
      <w:r>
        <w:rPr>
          <w:rFonts w:ascii="Times New Roman" w:eastAsia="Times New Roman" w:hAnsi="Times New Roman"/>
        </w:rPr>
        <w:t>Процедура электронного аукциона считается завершенной с момента подписания Организатором торгов протокола об итогах аукциона.</w:t>
      </w:r>
      <w:r>
        <w:rPr>
          <w:rFonts w:ascii="Times New Roman" w:eastAsia="Times New Roman" w:hAnsi="Times New Roman"/>
          <w:lang w:eastAsia="ar-SA"/>
        </w:rPr>
        <w:t xml:space="preserve"> Протокол подведения итогов аукциона </w:t>
      </w:r>
      <w:r>
        <w:rPr>
          <w:rFonts w:ascii="Times New Roman" w:eastAsia="Times New Roman" w:hAnsi="Times New Roman"/>
          <w:lang w:eastAsia="ar-SA"/>
        </w:rPr>
        <w:lastRenderedPageBreak/>
        <w:t xml:space="preserve">с момента его утверждения Организатором аукциона приобретает юридическую силу и является документом, удостоверяющим право победителя на заключение договора </w:t>
      </w:r>
      <w:r>
        <w:rPr>
          <w:rFonts w:ascii="Times New Roman" w:hAnsi="Times New Roman"/>
          <w:bCs/>
          <w:lang w:eastAsia="ar-SA"/>
        </w:rPr>
        <w:t>по итогам торгов</w:t>
      </w:r>
      <w:r>
        <w:rPr>
          <w:rFonts w:ascii="Times New Roman" w:eastAsia="Times New Roman" w:hAnsi="Times New Roman"/>
        </w:rPr>
        <w:t>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Договор купли-продажи заключается с Победителем торгов в течении 5 (пяти) рабочих дней после подведения итогов торгов в соответствии с представленным Победителем торгов предложением о цене имущества.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Победитель торгов </w:t>
      </w:r>
      <w:r>
        <w:rPr>
          <w:rFonts w:ascii="Times New Roman" w:eastAsia="Times New Roman" w:hAnsi="Times New Roman"/>
        </w:rPr>
        <w:t>уплачивает цену продажи за вычетом задатка в течение 5 (пяти) рабочих дней с момента подписания обеими сторонами договора купли-продажи на расчетный счет Организатора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Победитель торгов в установленные сроки не подписал договор купли-продажи, он лишается права на приобретение имущества, сумма внесенного им задатка не возвращается.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переходит к Победителю торгов в порядке, установленном законодательством Российской Федерации. В случае необходимости расходы по государственной регистрации перехода права собственности на имущество возлагаются на Победителя аукциона (Покупателя).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торгов объявляет торги несостоявшимися,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Заявки на участие в торгах подали менее двух лиц;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В торгах никто не принял участие или принял участие один участник торгов;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Из участников торгов никто не сделал надбавки к начальной цене имущества;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Лицо, выигравшее торги, в течение 5 (пяти) рабочих дней со дня проведения торгов уклонилось от заключения договора купли-продажи по  результатам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6B742B">
      <w:pPr>
        <w:spacing w:after="0" w:line="240" w:lineRule="auto"/>
        <w:jc w:val="both"/>
        <w:rPr>
          <w:rFonts w:ascii="Times New Roman" w:hAnsi="Times New Roman"/>
        </w:rPr>
      </w:pPr>
    </w:p>
    <w:sectPr w:rsidR="006B742B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ont SemiBold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79E4"/>
    <w:multiLevelType w:val="multilevel"/>
    <w:tmpl w:val="CF90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227DE"/>
    <w:multiLevelType w:val="hybridMultilevel"/>
    <w:tmpl w:val="6D5E3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02101"/>
    <w:multiLevelType w:val="multilevel"/>
    <w:tmpl w:val="AAD0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82EB8"/>
    <w:multiLevelType w:val="multilevel"/>
    <w:tmpl w:val="2E32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B2866"/>
    <w:multiLevelType w:val="multilevel"/>
    <w:tmpl w:val="088E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472D5"/>
    <w:multiLevelType w:val="hybridMultilevel"/>
    <w:tmpl w:val="6360D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00380"/>
    <w:multiLevelType w:val="multilevel"/>
    <w:tmpl w:val="D8E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51898"/>
    <w:multiLevelType w:val="multilevel"/>
    <w:tmpl w:val="51D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92EC9"/>
    <w:multiLevelType w:val="multilevel"/>
    <w:tmpl w:val="1E32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A381B"/>
    <w:multiLevelType w:val="multilevel"/>
    <w:tmpl w:val="4832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571614"/>
    <w:multiLevelType w:val="multilevel"/>
    <w:tmpl w:val="6C54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B129F1"/>
    <w:multiLevelType w:val="multilevel"/>
    <w:tmpl w:val="5CB6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04FE5"/>
    <w:multiLevelType w:val="multilevel"/>
    <w:tmpl w:val="894C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4"/>
  </w:num>
  <w:num w:numId="5">
    <w:abstractNumId w:val="8"/>
  </w:num>
  <w:num w:numId="6">
    <w:abstractNumId w:val="10"/>
  </w:num>
  <w:num w:numId="7">
    <w:abstractNumId w:val="0"/>
  </w:num>
  <w:num w:numId="8">
    <w:abstractNumId w:val="11"/>
  </w:num>
  <w:num w:numId="9">
    <w:abstractNumId w:val="6"/>
  </w:num>
  <w:num w:numId="10">
    <w:abstractNumId w:val="3"/>
  </w:num>
  <w:num w:numId="11">
    <w:abstractNumId w:val="2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2B"/>
    <w:rsid w:val="00014F90"/>
    <w:rsid w:val="00022BDF"/>
    <w:rsid w:val="00027C8D"/>
    <w:rsid w:val="000330E0"/>
    <w:rsid w:val="00046F2F"/>
    <w:rsid w:val="00055270"/>
    <w:rsid w:val="00060B3F"/>
    <w:rsid w:val="000649F4"/>
    <w:rsid w:val="00072825"/>
    <w:rsid w:val="00073F14"/>
    <w:rsid w:val="00074F04"/>
    <w:rsid w:val="000846BC"/>
    <w:rsid w:val="00096175"/>
    <w:rsid w:val="0009670B"/>
    <w:rsid w:val="000A229C"/>
    <w:rsid w:val="000D6DBE"/>
    <w:rsid w:val="000E3C59"/>
    <w:rsid w:val="000E49E8"/>
    <w:rsid w:val="000F0C3D"/>
    <w:rsid w:val="00146D29"/>
    <w:rsid w:val="00164E34"/>
    <w:rsid w:val="0018252C"/>
    <w:rsid w:val="0018611A"/>
    <w:rsid w:val="00193A8D"/>
    <w:rsid w:val="001940A4"/>
    <w:rsid w:val="0019542F"/>
    <w:rsid w:val="001A23C3"/>
    <w:rsid w:val="001B1F58"/>
    <w:rsid w:val="001F08EC"/>
    <w:rsid w:val="001F5C8E"/>
    <w:rsid w:val="001F6EF0"/>
    <w:rsid w:val="00232BBD"/>
    <w:rsid w:val="00240EAE"/>
    <w:rsid w:val="0024202A"/>
    <w:rsid w:val="00245BA7"/>
    <w:rsid w:val="00256860"/>
    <w:rsid w:val="002655E0"/>
    <w:rsid w:val="00273A0A"/>
    <w:rsid w:val="00277D84"/>
    <w:rsid w:val="002847D4"/>
    <w:rsid w:val="002A2331"/>
    <w:rsid w:val="002D1824"/>
    <w:rsid w:val="002E64CF"/>
    <w:rsid w:val="00301F55"/>
    <w:rsid w:val="00313991"/>
    <w:rsid w:val="00356FD2"/>
    <w:rsid w:val="00381BFD"/>
    <w:rsid w:val="00395EED"/>
    <w:rsid w:val="003A2B03"/>
    <w:rsid w:val="003B728E"/>
    <w:rsid w:val="003C569C"/>
    <w:rsid w:val="003D0EA9"/>
    <w:rsid w:val="003E4CD2"/>
    <w:rsid w:val="003F3517"/>
    <w:rsid w:val="00401007"/>
    <w:rsid w:val="00410579"/>
    <w:rsid w:val="00413023"/>
    <w:rsid w:val="00417FE9"/>
    <w:rsid w:val="004337E6"/>
    <w:rsid w:val="0043794D"/>
    <w:rsid w:val="00443564"/>
    <w:rsid w:val="004727CB"/>
    <w:rsid w:val="004869AF"/>
    <w:rsid w:val="004A0501"/>
    <w:rsid w:val="004A26C0"/>
    <w:rsid w:val="004A3F09"/>
    <w:rsid w:val="004E58C7"/>
    <w:rsid w:val="004F79B6"/>
    <w:rsid w:val="00507666"/>
    <w:rsid w:val="005947E7"/>
    <w:rsid w:val="005A6447"/>
    <w:rsid w:val="005B71F9"/>
    <w:rsid w:val="005C4752"/>
    <w:rsid w:val="005C4DCF"/>
    <w:rsid w:val="005E7C67"/>
    <w:rsid w:val="005F5985"/>
    <w:rsid w:val="00600782"/>
    <w:rsid w:val="006025F9"/>
    <w:rsid w:val="00607249"/>
    <w:rsid w:val="00615521"/>
    <w:rsid w:val="00617322"/>
    <w:rsid w:val="00640FDF"/>
    <w:rsid w:val="006410C1"/>
    <w:rsid w:val="00641E0E"/>
    <w:rsid w:val="00642771"/>
    <w:rsid w:val="006528AC"/>
    <w:rsid w:val="00667A12"/>
    <w:rsid w:val="00676213"/>
    <w:rsid w:val="00683DD3"/>
    <w:rsid w:val="00692A06"/>
    <w:rsid w:val="006A4A95"/>
    <w:rsid w:val="006B0F11"/>
    <w:rsid w:val="006B742B"/>
    <w:rsid w:val="006C208F"/>
    <w:rsid w:val="006C2BA8"/>
    <w:rsid w:val="006E2D99"/>
    <w:rsid w:val="006E4E34"/>
    <w:rsid w:val="006F0F4B"/>
    <w:rsid w:val="006F29A7"/>
    <w:rsid w:val="007054BE"/>
    <w:rsid w:val="00715E93"/>
    <w:rsid w:val="00724840"/>
    <w:rsid w:val="00725228"/>
    <w:rsid w:val="0073160F"/>
    <w:rsid w:val="00737F2B"/>
    <w:rsid w:val="00755B8C"/>
    <w:rsid w:val="007839F6"/>
    <w:rsid w:val="00794051"/>
    <w:rsid w:val="007A41F7"/>
    <w:rsid w:val="007B0186"/>
    <w:rsid w:val="007D1935"/>
    <w:rsid w:val="007E2C75"/>
    <w:rsid w:val="007E2F9A"/>
    <w:rsid w:val="007E7CB6"/>
    <w:rsid w:val="007F2813"/>
    <w:rsid w:val="007F3288"/>
    <w:rsid w:val="00832FBE"/>
    <w:rsid w:val="00857BA7"/>
    <w:rsid w:val="0086144C"/>
    <w:rsid w:val="00874290"/>
    <w:rsid w:val="00883D70"/>
    <w:rsid w:val="008909B4"/>
    <w:rsid w:val="00890D80"/>
    <w:rsid w:val="008A5603"/>
    <w:rsid w:val="008B475F"/>
    <w:rsid w:val="008C54DB"/>
    <w:rsid w:val="008F6D84"/>
    <w:rsid w:val="008F731A"/>
    <w:rsid w:val="009062FF"/>
    <w:rsid w:val="00927911"/>
    <w:rsid w:val="0093678E"/>
    <w:rsid w:val="00944918"/>
    <w:rsid w:val="00956126"/>
    <w:rsid w:val="00972092"/>
    <w:rsid w:val="00986EDC"/>
    <w:rsid w:val="009A0F8E"/>
    <w:rsid w:val="009A6929"/>
    <w:rsid w:val="009D1504"/>
    <w:rsid w:val="009E481F"/>
    <w:rsid w:val="009F1426"/>
    <w:rsid w:val="009F69EE"/>
    <w:rsid w:val="00A21150"/>
    <w:rsid w:val="00A2306D"/>
    <w:rsid w:val="00A270A6"/>
    <w:rsid w:val="00A35906"/>
    <w:rsid w:val="00A433F1"/>
    <w:rsid w:val="00A51D0F"/>
    <w:rsid w:val="00A65526"/>
    <w:rsid w:val="00AB3CF0"/>
    <w:rsid w:val="00AB6D8C"/>
    <w:rsid w:val="00AC3A8E"/>
    <w:rsid w:val="00AD4A4B"/>
    <w:rsid w:val="00AD644F"/>
    <w:rsid w:val="00AF74E8"/>
    <w:rsid w:val="00B15997"/>
    <w:rsid w:val="00B42CC1"/>
    <w:rsid w:val="00B52EFE"/>
    <w:rsid w:val="00B6395A"/>
    <w:rsid w:val="00B642E9"/>
    <w:rsid w:val="00B65505"/>
    <w:rsid w:val="00B77EDA"/>
    <w:rsid w:val="00B85869"/>
    <w:rsid w:val="00BC7816"/>
    <w:rsid w:val="00BD733E"/>
    <w:rsid w:val="00BE3B94"/>
    <w:rsid w:val="00C042A4"/>
    <w:rsid w:val="00C21FE5"/>
    <w:rsid w:val="00C33D37"/>
    <w:rsid w:val="00C34242"/>
    <w:rsid w:val="00C44B17"/>
    <w:rsid w:val="00C505D4"/>
    <w:rsid w:val="00C973CA"/>
    <w:rsid w:val="00CC2E2B"/>
    <w:rsid w:val="00CC4417"/>
    <w:rsid w:val="00CC5E7F"/>
    <w:rsid w:val="00CE1EA6"/>
    <w:rsid w:val="00CE3C30"/>
    <w:rsid w:val="00D01DA0"/>
    <w:rsid w:val="00D07001"/>
    <w:rsid w:val="00D30974"/>
    <w:rsid w:val="00D431C5"/>
    <w:rsid w:val="00D44AC0"/>
    <w:rsid w:val="00D508E7"/>
    <w:rsid w:val="00D54598"/>
    <w:rsid w:val="00D60262"/>
    <w:rsid w:val="00D8243F"/>
    <w:rsid w:val="00D9269D"/>
    <w:rsid w:val="00D9401F"/>
    <w:rsid w:val="00DA5C6A"/>
    <w:rsid w:val="00DA6B91"/>
    <w:rsid w:val="00DC00BC"/>
    <w:rsid w:val="00DD77CB"/>
    <w:rsid w:val="00DF12B9"/>
    <w:rsid w:val="00DF7983"/>
    <w:rsid w:val="00E1015A"/>
    <w:rsid w:val="00E21D07"/>
    <w:rsid w:val="00E3560F"/>
    <w:rsid w:val="00E5012F"/>
    <w:rsid w:val="00E560C3"/>
    <w:rsid w:val="00E61900"/>
    <w:rsid w:val="00E970D7"/>
    <w:rsid w:val="00EA1562"/>
    <w:rsid w:val="00EB2C18"/>
    <w:rsid w:val="00EB45F4"/>
    <w:rsid w:val="00ED1127"/>
    <w:rsid w:val="00ED26B2"/>
    <w:rsid w:val="00ED3613"/>
    <w:rsid w:val="00ED6431"/>
    <w:rsid w:val="00EE1128"/>
    <w:rsid w:val="00EE3976"/>
    <w:rsid w:val="00F211B0"/>
    <w:rsid w:val="00F2254A"/>
    <w:rsid w:val="00F246E9"/>
    <w:rsid w:val="00F359AE"/>
    <w:rsid w:val="00F523E5"/>
    <w:rsid w:val="00F53D19"/>
    <w:rsid w:val="00F5710A"/>
    <w:rsid w:val="00F71A02"/>
    <w:rsid w:val="00F75768"/>
    <w:rsid w:val="00F8013B"/>
    <w:rsid w:val="00F84D8D"/>
    <w:rsid w:val="00F8782E"/>
    <w:rsid w:val="00FA4B42"/>
    <w:rsid w:val="00FA67EF"/>
    <w:rsid w:val="00FB4148"/>
    <w:rsid w:val="00FC101C"/>
    <w:rsid w:val="00FD617C"/>
    <w:rsid w:val="00FD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5EF1"/>
  <w15:docId w15:val="{2D36C0DC-8E19-40CF-AB0A-A89502CB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A6701"/>
    <w:rPr>
      <w:color w:val="0563C1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EB3872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9E53AF"/>
    <w:rPr>
      <w:color w:val="954F72" w:themeColor="followedHyperlink"/>
      <w:u w:val="single"/>
    </w:rPr>
  </w:style>
  <w:style w:type="character" w:customStyle="1" w:styleId="a6">
    <w:name w:val="Абзац списка Знак"/>
    <w:link w:val="a7"/>
    <w:uiPriority w:val="34"/>
    <w:qFormat/>
    <w:locked/>
    <w:rsid w:val="00233145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qFormat/>
    <w:rsid w:val="002C1E9D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2C1E9D"/>
    <w:rPr>
      <w:lang w:eastAsia="en-US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2C1E9D"/>
    <w:rPr>
      <w:b/>
      <w:bCs/>
      <w:lang w:eastAsia="en-US"/>
    </w:rPr>
  </w:style>
  <w:style w:type="character" w:customStyle="1" w:styleId="ty-control-groupitem">
    <w:name w:val="ty-control-group__item"/>
    <w:basedOn w:val="a0"/>
    <w:qFormat/>
    <w:rsid w:val="0061008B"/>
  </w:style>
  <w:style w:type="character" w:styleId="ad">
    <w:name w:val="Strong"/>
    <w:uiPriority w:val="22"/>
    <w:qFormat/>
    <w:rsid w:val="00CE3BE5"/>
    <w:rPr>
      <w:b/>
      <w:bCs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EB38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BF5EE5"/>
    <w:rPr>
      <w:sz w:val="22"/>
      <w:szCs w:val="22"/>
      <w:lang w:eastAsia="en-US"/>
    </w:rPr>
  </w:style>
  <w:style w:type="paragraph" w:styleId="a7">
    <w:name w:val="List Paragraph"/>
    <w:basedOn w:val="a"/>
    <w:link w:val="a6"/>
    <w:uiPriority w:val="34"/>
    <w:qFormat/>
    <w:rsid w:val="00233145"/>
    <w:pPr>
      <w:spacing w:after="200" w:line="276" w:lineRule="auto"/>
      <w:ind w:left="720"/>
      <w:contextualSpacing/>
    </w:pPr>
  </w:style>
  <w:style w:type="paragraph" w:customStyle="1" w:styleId="af4">
    <w:name w:val="Знак Знак"/>
    <w:basedOn w:val="a"/>
    <w:qFormat/>
    <w:rsid w:val="00DC3E0C"/>
    <w:pPr>
      <w:spacing w:line="240" w:lineRule="exact"/>
    </w:pPr>
    <w:rPr>
      <w:rFonts w:ascii="Verdana" w:eastAsia="MS Mincho" w:hAnsi="Verdana" w:cs="Verdana"/>
      <w:sz w:val="20"/>
      <w:szCs w:val="20"/>
      <w:lang w:val="en-GB"/>
    </w:rPr>
  </w:style>
  <w:style w:type="paragraph" w:styleId="aa">
    <w:name w:val="annotation text"/>
    <w:basedOn w:val="a"/>
    <w:link w:val="a9"/>
    <w:uiPriority w:val="99"/>
    <w:semiHidden/>
    <w:unhideWhenUsed/>
    <w:qFormat/>
    <w:rsid w:val="002C1E9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2C1E9D"/>
    <w:rPr>
      <w:b/>
      <w:bCs/>
    </w:rPr>
  </w:style>
  <w:style w:type="paragraph" w:customStyle="1" w:styleId="ConsNonformat">
    <w:name w:val="ConsNonformat"/>
    <w:qFormat/>
    <w:rsid w:val="001C38FE"/>
    <w:pPr>
      <w:widowControl w:val="0"/>
    </w:pPr>
    <w:rPr>
      <w:rFonts w:ascii="Courier New" w:eastAsia="Times New Roman" w:hAnsi="Courier New" w:cs="Courier New"/>
    </w:rPr>
  </w:style>
  <w:style w:type="paragraph" w:customStyle="1" w:styleId="3f3f3f3f3f3f3f3f3f3f3f3f3f3f3f">
    <w:name w:val="П3fа3fр3fа3fм3fе3fт3fр3f т3fе3fх3fн3fи3fк3fи3f"/>
    <w:basedOn w:val="a"/>
    <w:uiPriority w:val="99"/>
    <w:qFormat/>
    <w:rsid w:val="004E4630"/>
    <w:pPr>
      <w:spacing w:after="0" w:line="240" w:lineRule="auto"/>
    </w:pPr>
    <w:rPr>
      <w:rFonts w:ascii="Mont SemiBold" w:eastAsia="Times New Roman" w:hAnsi="Mont SemiBold" w:cs="Mont SemiBold"/>
      <w:color w:val="34495E"/>
      <w:sz w:val="16"/>
      <w:szCs w:val="16"/>
    </w:rPr>
  </w:style>
  <w:style w:type="paragraph" w:styleId="af5">
    <w:name w:val="Normal (Web)"/>
    <w:basedOn w:val="a"/>
    <w:uiPriority w:val="99"/>
    <w:semiHidden/>
    <w:unhideWhenUsed/>
    <w:qFormat/>
    <w:rsid w:val="00CE3BE5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90C04"/>
    <w:pPr>
      <w:suppressAutoHyphens w:val="0"/>
      <w:spacing w:after="0" w:line="206" w:lineRule="exact"/>
      <w:ind w:left="189"/>
    </w:pPr>
    <w:rPr>
      <w:rFonts w:ascii="Arial" w:eastAsiaTheme="minorHAnsi" w:hAnsi="Arial" w:cs="Arial"/>
    </w:rPr>
  </w:style>
  <w:style w:type="paragraph" w:customStyle="1" w:styleId="Default">
    <w:name w:val="Default"/>
    <w:qFormat/>
    <w:rsid w:val="00812CDF"/>
    <w:pPr>
      <w:suppressAutoHyphens w:val="0"/>
    </w:pPr>
    <w:rPr>
      <w:rFonts w:ascii="Arial" w:hAnsi="Arial" w:cs="Arial"/>
      <w:color w:val="000000"/>
    </w:rPr>
  </w:style>
  <w:style w:type="paragraph" w:styleId="af6">
    <w:name w:val="No Spacing"/>
    <w:uiPriority w:val="1"/>
    <w:qFormat/>
    <w:rsid w:val="00F359AE"/>
    <w:pPr>
      <w:suppressAutoHyphens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liance-leasing.ru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ustorg.online/" TargetMode="External"/><Relationship Id="rId12" Type="http://schemas.openxmlformats.org/officeDocument/2006/relationships/hyperlink" Target="https://lot-online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t-online.ru/" TargetMode="External"/><Relationship Id="rId11" Type="http://schemas.openxmlformats.org/officeDocument/2006/relationships/hyperlink" Target="mailto:info@alliance-leasin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alliance-leasin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lliance-leasing.ru" TargetMode="External"/><Relationship Id="rId1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42F35-554C-41E1-94D6-8DACD0EA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3127</Words>
  <Characters>17827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Alliance-Leasing</Company>
  <LinksUpToDate>false</LinksUpToDate>
  <CharactersWithSpaces>20913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 Мария Владимировна</dc:creator>
  <dc:description/>
  <cp:lastModifiedBy>Савченко Татьяна Анатольевна</cp:lastModifiedBy>
  <cp:revision>28</cp:revision>
  <dcterms:created xsi:type="dcterms:W3CDTF">2026-09-29T11:41:00Z</dcterms:created>
  <dcterms:modified xsi:type="dcterms:W3CDTF">2026-10-08T08:31:00Z</dcterms:modified>
  <dc:language>ru-RU</dc:language>
</cp:coreProperties>
</file>