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Document.xml" ContentType="application/vnd.openxmlformats-officedocument.wordprocessingml.commentsIds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84722" w14:textId="77777777" w:rsidR="008B3FB0" w:rsidRDefault="00000000">
      <w:pPr>
        <w:pStyle w:val="aff2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Приложение № 1 </w:t>
      </w:r>
    </w:p>
    <w:p w14:paraId="610DBB2A" w14:textId="77777777" w:rsidR="008B3FB0" w:rsidRDefault="00000000">
      <w:pPr>
        <w:ind w:right="-57"/>
        <w:jc w:val="right"/>
      </w:pPr>
      <w:r>
        <w:rPr>
          <w:sz w:val="22"/>
          <w:szCs w:val="22"/>
        </w:rPr>
        <w:t>к Оферте</w:t>
      </w:r>
    </w:p>
    <w:p w14:paraId="66D235F6" w14:textId="77777777" w:rsidR="008B3FB0" w:rsidRDefault="00000000">
      <w:pPr>
        <w:pStyle w:val="aff2"/>
        <w:rPr>
          <w:sz w:val="24"/>
          <w:szCs w:val="24"/>
        </w:rPr>
      </w:pPr>
      <w:r>
        <w:rPr>
          <w:sz w:val="24"/>
          <w:szCs w:val="24"/>
        </w:rPr>
        <w:t>Договор о задатке №____</w:t>
      </w:r>
    </w:p>
    <w:p w14:paraId="296D1A4D" w14:textId="77777777" w:rsidR="008B3FB0" w:rsidRDefault="00000000">
      <w:pPr>
        <w:pStyle w:val="aff2"/>
        <w:rPr>
          <w:b w:val="0"/>
          <w:bCs w:val="0"/>
          <w:spacing w:val="30"/>
          <w:sz w:val="24"/>
          <w:szCs w:val="24"/>
        </w:rPr>
      </w:pPr>
      <w:r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5996C015" w14:textId="77777777" w:rsidR="008B3FB0" w:rsidRDefault="008B3FB0">
      <w:pPr>
        <w:pStyle w:val="aff2"/>
        <w:rPr>
          <w:b w:val="0"/>
          <w:bCs w:val="0"/>
          <w:spacing w:val="30"/>
          <w:sz w:val="24"/>
          <w:szCs w:val="24"/>
        </w:rPr>
      </w:pPr>
    </w:p>
    <w:p w14:paraId="0753C3BE" w14:textId="6A03879A" w:rsidR="008B3FB0" w:rsidRPr="002B2B40" w:rsidRDefault="00000000">
      <w:pPr>
        <w:shd w:val="clear" w:color="auto" w:fill="FFFFFF"/>
        <w:tabs>
          <w:tab w:val="left" w:pos="1145"/>
        </w:tabs>
        <w:jc w:val="both"/>
      </w:pPr>
      <w:r>
        <w:rPr>
          <w:b/>
        </w:rPr>
        <w:t>Акционерное общество «Российский аукционный дом»,</w:t>
      </w:r>
      <w:r>
        <w:t xml:space="preserve"> именуемое в дальнейшем «Организатор, Оператор электронной площадки», в лице заместителя генерального директора Канцеровой Елены Владимировны, действующей на основании Доверенности от 01.01.202</w:t>
      </w:r>
      <w:r w:rsidR="002B2B40">
        <w:t>6</w:t>
      </w:r>
      <w:r>
        <w:t xml:space="preserve"> № Д-</w:t>
      </w:r>
      <w:r w:rsidR="002B2B40">
        <w:t>003</w:t>
      </w:r>
      <w:r>
        <w:t xml:space="preserve"> и присоединившийся к настоящему Договору</w:t>
      </w:r>
      <w:r>
        <w:rPr>
          <w:b/>
          <w:bCs/>
        </w:rPr>
        <w:t xml:space="preserve"> </w:t>
      </w:r>
      <w:r>
        <w:t>претендент</w:t>
      </w:r>
      <w:r>
        <w:rPr>
          <w:b/>
        </w:rPr>
        <w:t xml:space="preserve">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</w:t>
      </w:r>
      <w:r w:rsidR="00B60DAA">
        <w:t xml:space="preserve"> имущества </w:t>
      </w:r>
      <w:r w:rsidR="00B60DAA" w:rsidRPr="00754546">
        <w:t>в ходе процедуры банкротства</w:t>
      </w:r>
      <w:r w:rsidR="00B60DAA">
        <w:t xml:space="preserve"> Должника</w:t>
      </w:r>
      <w:r w:rsidR="00FA08AF">
        <w:t xml:space="preserve"> </w:t>
      </w:r>
      <w:bookmarkStart w:id="0" w:name="_Hlk188626719"/>
      <w:bookmarkStart w:id="1" w:name="_Hlk188616708"/>
      <w:r w:rsidR="00D27828" w:rsidRPr="008D07BC">
        <w:rPr>
          <w:b/>
          <w:bCs/>
          <w:shd w:val="clear" w:color="auto" w:fill="FFFFFF"/>
        </w:rPr>
        <w:t>Гарипов</w:t>
      </w:r>
      <w:r w:rsidR="00D27828">
        <w:rPr>
          <w:b/>
          <w:bCs/>
          <w:shd w:val="clear" w:color="auto" w:fill="FFFFFF"/>
        </w:rPr>
        <w:t>а</w:t>
      </w:r>
      <w:r w:rsidR="00D27828" w:rsidRPr="008D07BC">
        <w:rPr>
          <w:b/>
          <w:bCs/>
          <w:shd w:val="clear" w:color="auto" w:fill="FFFFFF"/>
        </w:rPr>
        <w:t xml:space="preserve"> Тимур</w:t>
      </w:r>
      <w:r w:rsidR="00D27828">
        <w:rPr>
          <w:b/>
          <w:bCs/>
          <w:shd w:val="clear" w:color="auto" w:fill="FFFFFF"/>
        </w:rPr>
        <w:t>а</w:t>
      </w:r>
      <w:r w:rsidR="00D27828" w:rsidRPr="008D07BC">
        <w:rPr>
          <w:b/>
          <w:bCs/>
          <w:shd w:val="clear" w:color="auto" w:fill="FFFFFF"/>
        </w:rPr>
        <w:t xml:space="preserve"> Фанисович</w:t>
      </w:r>
      <w:r w:rsidR="00D27828">
        <w:rPr>
          <w:b/>
          <w:bCs/>
          <w:shd w:val="clear" w:color="auto" w:fill="FFFFFF"/>
        </w:rPr>
        <w:t>а</w:t>
      </w:r>
      <w:bookmarkEnd w:id="0"/>
      <w:bookmarkEnd w:id="1"/>
      <w:r w:rsidR="008C169A">
        <w:t xml:space="preserve">, </w:t>
      </w:r>
      <w:r>
        <w:t xml:space="preserve">именуемый в дальнейшем </w:t>
      </w:r>
      <w:r>
        <w:rPr>
          <w:b/>
        </w:rPr>
        <w:t xml:space="preserve">«Претендент», </w:t>
      </w:r>
      <w: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338908E5" w14:textId="4E735B5B" w:rsidR="008B3FB0" w:rsidRDefault="00000000">
      <w:pPr>
        <w:ind w:firstLine="567"/>
        <w:jc w:val="both"/>
      </w:pPr>
      <w:r>
        <w:t xml:space="preserve">1. В соответствии с условиями настоящего Договора Претендент для участия в торгах в форме ______ по продаже___________________ </w:t>
      </w:r>
      <w:r>
        <w:rPr>
          <w:i/>
          <w:iCs/>
        </w:rPr>
        <w:t>(указать наименование лота)</w:t>
      </w:r>
      <w:r>
        <w:t xml:space="preserve"> (далее – Имущество), перечисляет денежные средства </w:t>
      </w:r>
      <w:r w:rsidR="00B60DAA" w:rsidRPr="00E86158">
        <w:rPr>
          <w:b/>
          <w:color w:val="auto"/>
        </w:rPr>
        <w:t xml:space="preserve">в размере </w:t>
      </w:r>
      <w:r w:rsidR="00C868A8">
        <w:rPr>
          <w:b/>
          <w:color w:val="auto"/>
        </w:rPr>
        <w:t>10</w:t>
      </w:r>
      <w:r w:rsidR="00B60DAA" w:rsidRPr="00E86158">
        <w:rPr>
          <w:b/>
          <w:color w:val="auto"/>
        </w:rPr>
        <w:t>%</w:t>
      </w:r>
      <w:r w:rsidR="00B60DAA" w:rsidRPr="001020A1">
        <w:rPr>
          <w:b/>
          <w:color w:val="auto"/>
        </w:rPr>
        <w:t xml:space="preserve"> от начальной цены </w:t>
      </w:r>
      <w:r w:rsidR="00B60DAA" w:rsidRPr="001020A1">
        <w:rPr>
          <w:b/>
          <w:bCs/>
        </w:rPr>
        <w:t>Имущества</w:t>
      </w:r>
      <w:r>
        <w:rPr>
          <w:b/>
          <w:bCs/>
        </w:rPr>
        <w:t xml:space="preserve"> </w:t>
      </w:r>
      <w:r>
        <w:t>(далее – «Задаток») на расчетный счет Оператора электронной площадки:</w:t>
      </w:r>
      <w:r>
        <w:rPr>
          <w:bCs/>
          <w:sz w:val="18"/>
          <w:szCs w:val="18"/>
          <w:shd w:val="clear" w:color="auto" w:fill="FFFFFF"/>
        </w:rPr>
        <w:t xml:space="preserve"> </w:t>
      </w:r>
    </w:p>
    <w:p w14:paraId="2B270DDD" w14:textId="77777777" w:rsidR="008B3FB0" w:rsidRDefault="00000000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144B9481" w14:textId="77777777" w:rsidR="008B3FB0" w:rsidRDefault="00000000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328CDBB3" w14:textId="77777777" w:rsidR="008B3FB0" w:rsidRDefault="00000000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0D53CC4" w14:textId="37D01319" w:rsidR="008B3FB0" w:rsidRDefault="00000000">
      <w:pPr>
        <w:ind w:firstLine="567"/>
        <w:jc w:val="both"/>
      </w:pPr>
      <w:r>
        <w:t xml:space="preserve">2. Задаток должен быть внесен Претендентом не позднее даты, указанной в сообщении о продаже </w:t>
      </w:r>
      <w:r>
        <w:rPr>
          <w:b/>
        </w:rPr>
        <w:t>Имущества</w:t>
      </w:r>
      <w:r>
        <w:t xml:space="preserve">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b/>
        </w:rPr>
        <w:t>Имущества</w:t>
      </w:r>
      <w:r>
        <w:t>. Задаток считается внесенным с даты поступления всей суммы Задатка на указанный счет.</w:t>
      </w:r>
    </w:p>
    <w:p w14:paraId="6F8903C4" w14:textId="627207CA" w:rsidR="008B3FB0" w:rsidRDefault="00000000">
      <w:pPr>
        <w:ind w:firstLine="567"/>
        <w:jc w:val="both"/>
      </w:pPr>
      <w: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b/>
        </w:rPr>
        <w:t>Имущества</w:t>
      </w:r>
      <w: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6626ADD" w14:textId="77777777" w:rsidR="008B3FB0" w:rsidRDefault="00000000">
      <w:pPr>
        <w:ind w:firstLine="567"/>
        <w:jc w:val="both"/>
      </w:pPr>
      <w: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8AA9972" w14:textId="14345C92" w:rsidR="008B3FB0" w:rsidRDefault="00000000">
      <w:pPr>
        <w:ind w:firstLine="567"/>
        <w:jc w:val="both"/>
      </w:pPr>
      <w:r>
        <w:t xml:space="preserve">3. Задаток служит обеспечением исполнения обязательств Претендента по заключению по итогам торгов договора и оплате цены продажи </w:t>
      </w:r>
      <w:r>
        <w:rPr>
          <w:b/>
        </w:rPr>
        <w:t>Имущества</w:t>
      </w:r>
      <w:r>
        <w:t>, определенной по итогам торгов, и исполнения иных обязательств по заключенному договору в случае признания Претендента победителем торгов, если   иное не предусмотрено в информационном сообщении о проведении торгов.</w:t>
      </w:r>
    </w:p>
    <w:p w14:paraId="03CD7951" w14:textId="77777777" w:rsidR="008B3FB0" w:rsidRDefault="00000000">
      <w:pPr>
        <w:ind w:firstLine="567"/>
        <w:jc w:val="both"/>
      </w:pPr>
      <w: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7CB3D62A" w14:textId="77777777" w:rsidR="008B3FB0" w:rsidRDefault="00000000">
      <w:pPr>
        <w:ind w:firstLine="567"/>
        <w:jc w:val="both"/>
      </w:pPr>
      <w:r>
        <w:t>5. Исполнение обязанности по внесению суммы задатка третьими лицами не допускается.</w:t>
      </w:r>
    </w:p>
    <w:p w14:paraId="2490DB58" w14:textId="0A7362AB" w:rsidR="008B3FB0" w:rsidRDefault="00C868A8">
      <w:pPr>
        <w:ind w:firstLine="567"/>
        <w:jc w:val="both"/>
      </w:pPr>
      <w:r>
        <w:t>6</w:t>
      </w:r>
      <w:r w:rsidR="00000000">
        <w:t>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</w:t>
      </w:r>
      <w:r w:rsidR="00000000">
        <w:rPr>
          <w:rStyle w:val="afa"/>
        </w:rPr>
        <w:footnoteReference w:id="1"/>
      </w:r>
      <w:r w:rsidR="00000000">
        <w:t xml:space="preserve"> в части, не противоречащей тексту информационного сообщения и договору о задатке. </w:t>
      </w:r>
    </w:p>
    <w:p w14:paraId="643B7AC2" w14:textId="2C731FD0" w:rsidR="008B3FB0" w:rsidRDefault="00C868A8">
      <w:pPr>
        <w:ind w:firstLine="567"/>
        <w:jc w:val="both"/>
      </w:pPr>
      <w:r>
        <w:t>7</w:t>
      </w:r>
      <w:r w:rsidR="00000000">
        <w:t xml:space="preserve">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</w:t>
      </w:r>
      <w:r w:rsidR="00000000">
        <w:lastRenderedPageBreak/>
        <w:t>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58E162BB" w14:textId="3769D859" w:rsidR="008B3FB0" w:rsidRDefault="00C868A8">
      <w:pPr>
        <w:ind w:firstLine="567"/>
        <w:jc w:val="both"/>
      </w:pPr>
      <w:r>
        <w:t>8.</w:t>
      </w:r>
      <w:r w:rsidR="00000000"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59957C3E" w14:textId="1F348C93" w:rsidR="008B3FB0" w:rsidRDefault="00C868A8">
      <w:pPr>
        <w:ind w:firstLine="567"/>
        <w:jc w:val="both"/>
      </w:pPr>
      <w:r>
        <w:t>9</w:t>
      </w:r>
      <w:r w:rsidR="00000000">
        <w:t>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56CC4E55" w14:textId="77777777" w:rsidR="008B3FB0" w:rsidRDefault="008B3FB0">
      <w:pPr>
        <w:jc w:val="both"/>
      </w:pPr>
    </w:p>
    <w:p w14:paraId="76E5FDB9" w14:textId="77777777" w:rsidR="008B3FB0" w:rsidRDefault="00000000">
      <w:pPr>
        <w:ind w:firstLine="284"/>
        <w:jc w:val="center"/>
        <w:rPr>
          <w:b/>
          <w:bCs/>
        </w:rPr>
      </w:pPr>
      <w:r>
        <w:rPr>
          <w:b/>
          <w:bCs/>
        </w:rPr>
        <w:t>Реквизиты сторон:</w:t>
      </w:r>
    </w:p>
    <w:p w14:paraId="7043A328" w14:textId="77777777" w:rsidR="008B3FB0" w:rsidRDefault="008B3FB0">
      <w:pPr>
        <w:ind w:firstLine="284"/>
        <w:jc w:val="center"/>
        <w:rPr>
          <w:b/>
          <w:bCs/>
        </w:rPr>
      </w:pPr>
    </w:p>
    <w:tbl>
      <w:tblPr>
        <w:tblW w:w="98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86"/>
        <w:gridCol w:w="764"/>
        <w:gridCol w:w="4274"/>
      </w:tblGrid>
      <w:tr w:rsidR="008B3FB0" w14:paraId="53196B2F" w14:textId="77777777">
        <w:trPr>
          <w:trHeight w:val="3059"/>
        </w:trPr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D72698" w14:textId="77777777" w:rsidR="008B3FB0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Организатор:</w:t>
            </w:r>
          </w:p>
          <w:p w14:paraId="71F0992A" w14:textId="77777777" w:rsidR="008B3FB0" w:rsidRDefault="00000000">
            <w:pPr>
              <w:rPr>
                <w:b/>
              </w:rPr>
            </w:pPr>
            <w:r>
              <w:rPr>
                <w:b/>
              </w:rPr>
              <w:t>Акционерное общество</w:t>
            </w:r>
          </w:p>
          <w:p w14:paraId="3630DB84" w14:textId="77777777" w:rsidR="008B3FB0" w:rsidRDefault="00000000">
            <w:pPr>
              <w:rPr>
                <w:b/>
              </w:rPr>
            </w:pPr>
            <w:r>
              <w:rPr>
                <w:b/>
              </w:rPr>
              <w:t>«Российский аукционный дом»</w:t>
            </w:r>
          </w:p>
          <w:p w14:paraId="0B622927" w14:textId="77777777" w:rsidR="008B3FB0" w:rsidRDefault="008B3FB0">
            <w:pPr>
              <w:rPr>
                <w:b/>
              </w:rPr>
            </w:pPr>
          </w:p>
          <w:p w14:paraId="4FD17A9C" w14:textId="77777777" w:rsidR="008B3FB0" w:rsidRDefault="00000000">
            <w:pPr>
              <w:rPr>
                <w:b/>
              </w:rPr>
            </w:pPr>
            <w:r>
              <w:t>Адрес для корреспонденции:</w:t>
            </w:r>
          </w:p>
          <w:p w14:paraId="32598A6A" w14:textId="77777777" w:rsidR="008B3FB0" w:rsidRDefault="00000000">
            <w:r>
              <w:t>190000 Санкт-Петербург,</w:t>
            </w:r>
          </w:p>
          <w:p w14:paraId="301FD2E2" w14:textId="77777777" w:rsidR="008B3FB0" w:rsidRDefault="00000000">
            <w:r>
              <w:t>пер. Гривцова, д.5, лит. В</w:t>
            </w:r>
          </w:p>
          <w:p w14:paraId="4FEA01CA" w14:textId="77777777" w:rsidR="008B3FB0" w:rsidRDefault="00000000">
            <w:r>
              <w:t>тел. 8 (800) 777-57-57</w:t>
            </w:r>
          </w:p>
          <w:p w14:paraId="5F538C7B" w14:textId="77777777" w:rsidR="008B3FB0" w:rsidRDefault="008B3FB0">
            <w:pPr>
              <w:jc w:val="center"/>
            </w:pPr>
          </w:p>
          <w:p w14:paraId="23412C51" w14:textId="77777777" w:rsidR="008B3FB0" w:rsidRDefault="00000000">
            <w:pPr>
              <w:tabs>
                <w:tab w:val="left" w:pos="1580"/>
              </w:tabs>
            </w:pPr>
            <w:r>
              <w:t>ОГРН: 1097847233351, ИНН: 7838430413, КПП: 783801001</w:t>
            </w:r>
          </w:p>
          <w:p w14:paraId="164DECE8" w14:textId="77777777" w:rsidR="008B3FB0" w:rsidRDefault="00000000">
            <w:pPr>
              <w:tabs>
                <w:tab w:val="left" w:pos="1580"/>
              </w:tabs>
            </w:pPr>
            <w:r>
              <w:t>р/с № 40702810355000036459</w:t>
            </w:r>
          </w:p>
          <w:p w14:paraId="46862CB7" w14:textId="77777777" w:rsidR="008B3FB0" w:rsidRDefault="00000000">
            <w:pPr>
              <w:tabs>
                <w:tab w:val="left" w:pos="1580"/>
              </w:tabs>
            </w:pPr>
            <w:r>
              <w:t>СЕВЕРО-ЗАПАДНЫЙ БАНК ПАО СБЕРБАНК</w:t>
            </w:r>
          </w:p>
          <w:p w14:paraId="246E374F" w14:textId="77777777" w:rsidR="008B3FB0" w:rsidRDefault="00000000">
            <w:pPr>
              <w:tabs>
                <w:tab w:val="left" w:pos="1580"/>
              </w:tabs>
            </w:pPr>
            <w:r>
              <w:t>БИК 044030653</w:t>
            </w:r>
          </w:p>
          <w:p w14:paraId="334C8879" w14:textId="77777777" w:rsidR="008B3FB0" w:rsidRDefault="00000000">
            <w:pPr>
              <w:tabs>
                <w:tab w:val="left" w:pos="1580"/>
              </w:tabs>
            </w:pPr>
            <w:r>
              <w:t>к/с 30101810500000000653</w:t>
            </w:r>
          </w:p>
        </w:tc>
        <w:tc>
          <w:tcPr>
            <w:tcW w:w="7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1C5B55" w14:textId="77777777" w:rsidR="008B3FB0" w:rsidRDefault="008B3FB0">
            <w:pPr>
              <w:ind w:firstLine="284"/>
              <w:jc w:val="both"/>
            </w:pPr>
          </w:p>
        </w:tc>
        <w:tc>
          <w:tcPr>
            <w:tcW w:w="42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E88965" w14:textId="77777777" w:rsidR="008B3FB0" w:rsidRDefault="00000000">
            <w:pPr>
              <w:jc w:val="both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ПРЕТЕНДЕНТ:</w:t>
            </w:r>
          </w:p>
          <w:p w14:paraId="0FEBC667" w14:textId="77777777" w:rsidR="008B3FB0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</w:t>
            </w:r>
          </w:p>
          <w:p w14:paraId="632727AC" w14:textId="77777777" w:rsidR="008B3FB0" w:rsidRDefault="00000000">
            <w:pPr>
              <w:jc w:val="both"/>
            </w:pPr>
            <w:r>
              <w:t>_________________________________</w:t>
            </w:r>
          </w:p>
          <w:p w14:paraId="7029CB8C" w14:textId="77777777" w:rsidR="008B3FB0" w:rsidRDefault="00000000">
            <w:pPr>
              <w:jc w:val="both"/>
            </w:pPr>
            <w:r>
              <w:t>_________________________________</w:t>
            </w:r>
          </w:p>
          <w:p w14:paraId="0E72A071" w14:textId="77777777" w:rsidR="008B3FB0" w:rsidRDefault="00000000">
            <w:pPr>
              <w:jc w:val="both"/>
            </w:pPr>
            <w:r>
              <w:t>_________________________________</w:t>
            </w:r>
          </w:p>
          <w:p w14:paraId="5E81B5CA" w14:textId="77777777" w:rsidR="008B3FB0" w:rsidRDefault="00000000">
            <w:pPr>
              <w:jc w:val="both"/>
            </w:pPr>
            <w:r>
              <w:t>_________________________________</w:t>
            </w:r>
          </w:p>
          <w:p w14:paraId="3127DCB4" w14:textId="77777777" w:rsidR="008B3FB0" w:rsidRDefault="00000000">
            <w:pPr>
              <w:jc w:val="both"/>
            </w:pPr>
            <w:r>
              <w:t>_________________________________</w:t>
            </w:r>
          </w:p>
          <w:p w14:paraId="614AA275" w14:textId="77777777" w:rsidR="008B3FB0" w:rsidRDefault="00000000">
            <w:pPr>
              <w:jc w:val="both"/>
            </w:pPr>
            <w:r>
              <w:t>_________________________________</w:t>
            </w:r>
          </w:p>
          <w:p w14:paraId="07473DC5" w14:textId="77777777" w:rsidR="008B3FB0" w:rsidRDefault="008B3FB0">
            <w:pPr>
              <w:jc w:val="both"/>
            </w:pPr>
          </w:p>
        </w:tc>
      </w:tr>
    </w:tbl>
    <w:p w14:paraId="1131C1E5" w14:textId="77777777" w:rsidR="008B3FB0" w:rsidRDefault="00000000">
      <w:pPr>
        <w:ind w:firstLine="284"/>
        <w:jc w:val="both"/>
        <w:rPr>
          <w:b/>
          <w:bCs/>
        </w:rPr>
      </w:pPr>
      <w:r>
        <w:rPr>
          <w:b/>
          <w:bCs/>
        </w:rPr>
        <w:t xml:space="preserve">        </w:t>
      </w:r>
    </w:p>
    <w:p w14:paraId="3CE81D2C" w14:textId="77777777" w:rsidR="008B3FB0" w:rsidRDefault="00000000">
      <w:pPr>
        <w:jc w:val="both"/>
        <w:rPr>
          <w:b/>
          <w:bCs/>
        </w:rPr>
      </w:pPr>
      <w:r>
        <w:rPr>
          <w:b/>
          <w:bCs/>
        </w:rPr>
        <w:t>От Организатора</w:t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ОТ ПРЕТЕНДЕНТА</w:t>
      </w:r>
    </w:p>
    <w:p w14:paraId="2FB3F68E" w14:textId="77777777" w:rsidR="008B3FB0" w:rsidRDefault="00000000">
      <w:r>
        <w:t>_____________________/ Е.В. Канцерова/</w:t>
      </w:r>
      <w:r>
        <w:tab/>
        <w:t xml:space="preserve">            _______________________/_________</w:t>
      </w:r>
    </w:p>
    <w:p w14:paraId="260669B3" w14:textId="77777777" w:rsidR="008B3FB0" w:rsidRDefault="008B3FB0"/>
    <w:p w14:paraId="5F11AFC6" w14:textId="77777777" w:rsidR="008B3FB0" w:rsidRDefault="008B3FB0"/>
    <w:sectPr w:rsidR="008B3FB0">
      <w:pgSz w:w="11906" w:h="16838"/>
      <w:pgMar w:top="567" w:right="567" w:bottom="567" w:left="1134" w:header="709" w:footer="709" w:gutter="0"/>
      <w:cols w:space="708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Пуриков Дмитрий Вячеславович" w:date="2025-07-22T15:24:00Z" w:initials="ПДВ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Уточнить должность ЕВ или вписать Владимира Кисилева или другого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4E2690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064C6" w14:textId="77777777" w:rsidR="002A09D4" w:rsidRDefault="002A09D4">
      <w:r>
        <w:separator/>
      </w:r>
    </w:p>
  </w:endnote>
  <w:endnote w:type="continuationSeparator" w:id="0">
    <w:p w14:paraId="7FE78333" w14:textId="77777777" w:rsidR="002A09D4" w:rsidRDefault="002A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Times/Cyrillic">
    <w:altName w:val="Calibri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BAE94" w14:textId="77777777" w:rsidR="002A09D4" w:rsidRDefault="002A09D4">
      <w:r>
        <w:separator/>
      </w:r>
    </w:p>
  </w:footnote>
  <w:footnote w:type="continuationSeparator" w:id="0">
    <w:p w14:paraId="564DE102" w14:textId="77777777" w:rsidR="002A09D4" w:rsidRDefault="002A09D4">
      <w:r>
        <w:continuationSeparator/>
      </w:r>
    </w:p>
  </w:footnote>
  <w:footnote w:id="1">
    <w:p w14:paraId="45127B14" w14:textId="77777777" w:rsidR="008B3FB0" w:rsidRDefault="00000000">
      <w:pPr>
        <w:pStyle w:val="af8"/>
      </w:pPr>
      <w:r>
        <w:rPr>
          <w:rStyle w:val="afa"/>
        </w:rPr>
        <w:footnoteRef/>
      </w:r>
      <w:r>
        <w:t xml:space="preserve"> Если иное не предусмотрено информационным сообщением о проведении торгов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84C9F"/>
    <w:multiLevelType w:val="multilevel"/>
    <w:tmpl w:val="48766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4636"/>
    <w:multiLevelType w:val="multilevel"/>
    <w:tmpl w:val="75E0B2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A72BD"/>
    <w:multiLevelType w:val="multilevel"/>
    <w:tmpl w:val="1B2AA02C"/>
    <w:lvl w:ilvl="0">
      <w:start w:val="1"/>
      <w:numFmt w:val="decimal"/>
      <w:lvlText w:val="%1. "/>
      <w:legacy w:legacy="1" w:legacySpace="0" w:legacyIndent="0"/>
      <w:lvlJc w:val="left"/>
      <w:pPr>
        <w:ind w:left="6223" w:hanging="283"/>
      </w:pPr>
      <w:rPr>
        <w:rFonts w:ascii="Times New Roman" w:hAnsi="Times New Roman" w:cs="Times New Roman"/>
        <w:b/>
        <w:bCs/>
        <w:i w:val="0"/>
        <w:iCs w:val="0"/>
        <w:sz w:val="24"/>
        <w:szCs w:val="24"/>
        <w:u w:val="none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4C2F735A"/>
    <w:multiLevelType w:val="multilevel"/>
    <w:tmpl w:val="2D1AA36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69970F54"/>
    <w:multiLevelType w:val="multilevel"/>
    <w:tmpl w:val="6C06BFD0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433E4E"/>
    <w:multiLevelType w:val="multilevel"/>
    <w:tmpl w:val="E7E610FE"/>
    <w:lvl w:ilvl="0">
      <w:start w:val="2"/>
      <w:numFmt w:val="decimal"/>
      <w:lvlText w:val="%1. "/>
      <w:legacy w:legacy="1" w:legacySpace="0" w:legacyIndent="0"/>
      <w:lvlJc w:val="left"/>
      <w:pPr>
        <w:ind w:left="3544" w:hanging="283"/>
      </w:pPr>
      <w:rPr>
        <w:rFonts w:ascii="Times New Roman" w:hAnsi="Times New Roman" w:cs="Times New Roman"/>
        <w:b/>
        <w:bCs/>
        <w:i w:val="0"/>
        <w:iCs w:val="0"/>
        <w:sz w:val="24"/>
        <w:szCs w:val="24"/>
        <w:u w:val="none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798A6E24"/>
    <w:multiLevelType w:val="multilevel"/>
    <w:tmpl w:val="4A2609AC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E875C7A"/>
    <w:multiLevelType w:val="multilevel"/>
    <w:tmpl w:val="FB9C1F78"/>
    <w:lvl w:ilvl="0">
      <w:start w:val="1"/>
      <w:numFmt w:val="decimal"/>
      <w:lvlText w:val="3.%1"/>
      <w:lvlJc w:val="left"/>
      <w:pPr>
        <w:ind w:left="360" w:hanging="36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36670391">
    <w:abstractNumId w:val="2"/>
  </w:num>
  <w:num w:numId="2" w16cid:durableId="233591127">
    <w:abstractNumId w:val="5"/>
  </w:num>
  <w:num w:numId="3" w16cid:durableId="755252505">
    <w:abstractNumId w:val="7"/>
  </w:num>
  <w:num w:numId="4" w16cid:durableId="964122597">
    <w:abstractNumId w:val="4"/>
  </w:num>
  <w:num w:numId="5" w16cid:durableId="1929339470">
    <w:abstractNumId w:val="6"/>
  </w:num>
  <w:num w:numId="6" w16cid:durableId="2123764736">
    <w:abstractNumId w:val="0"/>
  </w:num>
  <w:num w:numId="7" w16cid:durableId="1931036972">
    <w:abstractNumId w:val="1"/>
  </w:num>
  <w:num w:numId="8" w16cid:durableId="16040669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3FB0"/>
    <w:rsid w:val="00064BF8"/>
    <w:rsid w:val="000B132D"/>
    <w:rsid w:val="001F7AC7"/>
    <w:rsid w:val="002A09D4"/>
    <w:rsid w:val="002B2B40"/>
    <w:rsid w:val="002B56A8"/>
    <w:rsid w:val="003C31C1"/>
    <w:rsid w:val="004F7772"/>
    <w:rsid w:val="007F7429"/>
    <w:rsid w:val="008B3FB0"/>
    <w:rsid w:val="008C169A"/>
    <w:rsid w:val="00931344"/>
    <w:rsid w:val="00A307D5"/>
    <w:rsid w:val="00B05DA9"/>
    <w:rsid w:val="00B149A1"/>
    <w:rsid w:val="00B60DAA"/>
    <w:rsid w:val="00B64C5C"/>
    <w:rsid w:val="00C868A8"/>
    <w:rsid w:val="00D27828"/>
    <w:rsid w:val="00D96170"/>
    <w:rsid w:val="00E37C88"/>
    <w:rsid w:val="00FA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1375B"/>
  <w15:docId w15:val="{E5A23A7D-33FE-43E8-B999-D476253E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uiPriority w:val="19"/>
    <w:qFormat/>
    <w:rPr>
      <w:i/>
      <w:iCs/>
      <w:color w:val="404040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Strong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  <w:rPr>
      <w:rFonts w:ascii="NTTimes/Cyrillic" w:hAnsi="NTTimes/Cyrillic" w:cs="NTTimes/Cyrillic"/>
      <w:lang w:val="en-US"/>
    </w:r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NTTimes/Cyrillic" w:hAnsi="NTTimes/Cyrillic" w:cs="NTTimes/Cyrillic"/>
      <w:lang w:val="en-US"/>
    </w:r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af8">
    <w:name w:val="footnote text"/>
    <w:basedOn w:val="a"/>
    <w:link w:val="af9"/>
    <w:rPr>
      <w:sz w:val="20"/>
      <w:szCs w:val="20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styleId="afa">
    <w:name w:val="footnote reference"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uiPriority w:val="99"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0">
    <w:name w:val="TOC Heading"/>
    <w:uiPriority w:val="39"/>
    <w:unhideWhenUsed/>
    <w:rPr>
      <w:lang w:eastAsia="zh-CN"/>
    </w:rPr>
  </w:style>
  <w:style w:type="paragraph" w:styleId="aff1">
    <w:name w:val="table of figures"/>
    <w:basedOn w:val="a"/>
    <w:next w:val="a"/>
    <w:uiPriority w:val="99"/>
    <w:unhideWhenUsed/>
  </w:style>
  <w:style w:type="paragraph" w:styleId="25">
    <w:name w:val="Body Text 2"/>
    <w:basedOn w:val="a"/>
    <w:link w:val="26"/>
    <w:pPr>
      <w:ind w:firstLine="567"/>
      <w:jc w:val="both"/>
    </w:pPr>
    <w:rPr>
      <w:sz w:val="22"/>
      <w:szCs w:val="20"/>
    </w:rPr>
  </w:style>
  <w:style w:type="character" w:customStyle="1" w:styleId="26">
    <w:name w:val="Основной текст 2 Знак"/>
    <w:link w:val="25"/>
    <w:rPr>
      <w:sz w:val="24"/>
      <w:szCs w:val="24"/>
      <w:lang w:val="ru-RU" w:eastAsia="ru-RU" w:bidi="ar-SA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Pr>
      <w:sz w:val="16"/>
      <w:szCs w:val="16"/>
      <w:lang w:val="ru-RU" w:eastAsia="ru-RU" w:bidi="ar-SA"/>
    </w:rPr>
  </w:style>
  <w:style w:type="paragraph" w:customStyle="1" w:styleId="aff2">
    <w:name w:val="Название"/>
    <w:basedOn w:val="a"/>
    <w:link w:val="aff3"/>
    <w:qFormat/>
    <w:pPr>
      <w:jc w:val="center"/>
    </w:pPr>
    <w:rPr>
      <w:b/>
      <w:bCs/>
      <w:sz w:val="28"/>
      <w:szCs w:val="28"/>
    </w:rPr>
  </w:style>
  <w:style w:type="character" w:customStyle="1" w:styleId="aff3">
    <w:name w:val="Название Знак"/>
    <w:link w:val="aff2"/>
    <w:rPr>
      <w:b/>
      <w:bCs/>
      <w:sz w:val="28"/>
      <w:szCs w:val="28"/>
      <w:lang w:val="ru-RU" w:eastAsia="ru-RU" w:bidi="ar-SA"/>
    </w:rPr>
  </w:style>
  <w:style w:type="character" w:styleId="aff4">
    <w:name w:val="annotation reference"/>
    <w:uiPriority w:val="99"/>
    <w:rPr>
      <w:sz w:val="16"/>
      <w:szCs w:val="16"/>
    </w:rPr>
  </w:style>
  <w:style w:type="paragraph" w:styleId="aff5">
    <w:name w:val="annotation text"/>
    <w:basedOn w:val="a"/>
    <w:link w:val="aff6"/>
    <w:uiPriority w:val="99"/>
    <w:rPr>
      <w:sz w:val="20"/>
      <w:szCs w:val="20"/>
    </w:rPr>
  </w:style>
  <w:style w:type="character" w:customStyle="1" w:styleId="aff6">
    <w:name w:val="Текст примечания Знак"/>
    <w:link w:val="aff5"/>
    <w:uiPriority w:val="99"/>
    <w:rPr>
      <w:color w:val="000000"/>
    </w:rPr>
  </w:style>
  <w:style w:type="paragraph" w:styleId="aff7">
    <w:name w:val="annotation subject"/>
    <w:basedOn w:val="aff5"/>
    <w:next w:val="aff5"/>
    <w:link w:val="aff8"/>
    <w:uiPriority w:val="99"/>
    <w:rPr>
      <w:b/>
      <w:bCs/>
    </w:rPr>
  </w:style>
  <w:style w:type="character" w:customStyle="1" w:styleId="aff8">
    <w:name w:val="Тема примечания Знак"/>
    <w:link w:val="aff7"/>
    <w:uiPriority w:val="99"/>
    <w:rPr>
      <w:b/>
      <w:bCs/>
      <w:color w:val="000000"/>
    </w:rPr>
  </w:style>
  <w:style w:type="paragraph" w:styleId="aff9">
    <w:name w:val="Balloon Text"/>
    <w:basedOn w:val="a"/>
    <w:link w:val="affa"/>
    <w:uiPriority w:val="99"/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link w:val="aff9"/>
    <w:uiPriority w:val="99"/>
    <w:rPr>
      <w:rFonts w:ascii="Segoe UI" w:hAnsi="Segoe UI" w:cs="Segoe UI"/>
      <w:color w:val="000000"/>
      <w:sz w:val="18"/>
      <w:szCs w:val="18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rPr>
      <w:color w:val="000000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fb">
    <w:name w:val="Body Text Indent"/>
    <w:basedOn w:val="a"/>
    <w:link w:val="affc"/>
    <w:uiPriority w:val="99"/>
    <w:pPr>
      <w:ind w:right="-57" w:firstLine="720"/>
      <w:jc w:val="both"/>
    </w:pPr>
  </w:style>
  <w:style w:type="character" w:customStyle="1" w:styleId="affc">
    <w:name w:val="Основной текст с отступом Знак"/>
    <w:link w:val="affb"/>
    <w:uiPriority w:val="99"/>
    <w:rPr>
      <w:sz w:val="24"/>
      <w:szCs w:val="24"/>
    </w:rPr>
  </w:style>
  <w:style w:type="character" w:customStyle="1" w:styleId="affd">
    <w:name w:val="Основной текст_"/>
    <w:link w:val="27"/>
    <w:uiPriority w:val="99"/>
    <w:rPr>
      <w:shd w:val="clear" w:color="auto" w:fill="FFFFFF"/>
    </w:rPr>
  </w:style>
  <w:style w:type="paragraph" w:customStyle="1" w:styleId="27">
    <w:name w:val="Основной текст2"/>
    <w:basedOn w:val="a"/>
    <w:link w:val="affd"/>
    <w:uiPriority w:val="99"/>
    <w:pPr>
      <w:widowControl w:val="0"/>
      <w:shd w:val="clear" w:color="auto" w:fill="FFFFFF"/>
      <w:spacing w:before="300" w:line="274" w:lineRule="exact"/>
      <w:ind w:hanging="1140"/>
      <w:jc w:val="both"/>
    </w:pPr>
    <w:rPr>
      <w:sz w:val="20"/>
      <w:szCs w:val="20"/>
    </w:rPr>
  </w:style>
  <w:style w:type="character" w:customStyle="1" w:styleId="affe">
    <w:name w:val="Основной текст + Полужирный"/>
    <w:uiPriority w:val="99"/>
    <w:rPr>
      <w:rFonts w:ascii="Times New Roman" w:hAnsi="Times New Roman" w:cs="Times New Roman"/>
      <w:b/>
      <w:bCs/>
      <w:color w:val="000000"/>
      <w:spacing w:val="0"/>
      <w:position w:val="0"/>
      <w:shd w:val="clear" w:color="auto" w:fill="FFFFFF"/>
      <w:lang w:val="ru-RU" w:eastAsia="ru-RU"/>
    </w:rPr>
  </w:style>
  <w:style w:type="character" w:customStyle="1" w:styleId="28">
    <w:name w:val="Основной текст (2) + Не полужирный"/>
    <w:uiPriority w:val="99"/>
    <w:rPr>
      <w:rFonts w:ascii="Times New Roman" w:hAnsi="Times New Roman" w:cs="Times New Roman"/>
      <w:b/>
      <w:bCs/>
      <w:color w:val="000000"/>
      <w:spacing w:val="0"/>
      <w:position w:val="0"/>
      <w:shd w:val="clear" w:color="auto" w:fill="FFFFFF"/>
      <w:lang w:val="ru-RU" w:eastAsia="ru-RU"/>
    </w:rPr>
  </w:style>
  <w:style w:type="paragraph" w:styleId="afff">
    <w:name w:val="Revision"/>
    <w:hidden/>
    <w:uiPriority w:val="99"/>
    <w:semiHidden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4">
    <w:name w:val="Верхний колонтитул Знак"/>
    <w:link w:val="af3"/>
    <w:uiPriority w:val="99"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6">
    <w:name w:val="Нижний колонтитул Знак"/>
    <w:link w:val="af5"/>
    <w:uiPriority w:val="99"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9">
    <w:name w:val="Текст сноски Знак"/>
    <w:link w:val="af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nlyoffice.com/commentsIdsDocument" Target="commentsIdsDocument.xml"/><Relationship Id="rId5" Type="http://schemas.openxmlformats.org/officeDocument/2006/relationships/footnotes" Target="footnotes.xml"/><Relationship Id="rId10" Type="http://schemas.onlyoffice.com/commentsExtendedDocument" Target="commentsExtendedDocument.xml"/><Relationship Id="rId4" Type="http://schemas.openxmlformats.org/officeDocument/2006/relationships/webSettings" Target="webSettings.xml"/><Relationship Id="rId9" Type="http://schemas.onlyoffice.com/commentsDocument" Target="commentsDocument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830</Words>
  <Characters>4731</Characters>
  <Application>Microsoft Office Word</Application>
  <DocSecurity>0</DocSecurity>
  <Lines>39</Lines>
  <Paragraphs>11</Paragraphs>
  <ScaleCrop>false</ScaleCrop>
  <Company>Hewlett-Packard Company</Company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Макаренко Кристина Дмитриевна</cp:lastModifiedBy>
  <cp:revision>10</cp:revision>
  <dcterms:created xsi:type="dcterms:W3CDTF">2025-07-22T05:36:00Z</dcterms:created>
  <dcterms:modified xsi:type="dcterms:W3CDTF">2026-10-14T01:01:00Z</dcterms:modified>
  <cp:version>1048576</cp:version>
</cp:coreProperties>
</file>