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346A" w14:textId="77777777" w:rsidR="00F96535" w:rsidRPr="00204712" w:rsidRDefault="00E4102A">
      <w:pPr>
        <w:jc w:val="center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ЗАЯВКА НА УЧАСТИЕ В АУКЦИОНЕ</w:t>
      </w:r>
    </w:p>
    <w:p w14:paraId="42F89DF3" w14:textId="77777777" w:rsidR="00F96535" w:rsidRPr="00204712" w:rsidRDefault="00E4102A">
      <w:pPr>
        <w:jc w:val="center"/>
        <w:rPr>
          <w:rFonts w:ascii="Times New Roman" w:hAnsi="Times New Roman"/>
          <w:b/>
          <w:i/>
        </w:rPr>
      </w:pPr>
      <w:r w:rsidRPr="00204712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56D04C2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005EB41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204712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4E1EDED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581A8E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7BFF666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007FBF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D5B2E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E09DAB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6B1952CF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58ABA59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761BB89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084F436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7998B91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8C0C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3FBEAD2B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1063420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60A5983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618BEAC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3E579C4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2136127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7C82FDB1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84B580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0D7DC22B" w14:textId="51C0AF56" w:rsidR="00F96535" w:rsidRPr="00204712" w:rsidRDefault="00E4102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 xml:space="preserve">принимая решение об </w:t>
      </w:r>
      <w:r w:rsidR="00E64525">
        <w:rPr>
          <w:rFonts w:ascii="Times New Roman" w:hAnsi="Times New Roman"/>
          <w:b/>
        </w:rPr>
        <w:t>участии в аукционе «</w:t>
      </w:r>
      <w:r w:rsidR="00003AF6">
        <w:rPr>
          <w:rFonts w:ascii="Times New Roman" w:hAnsi="Times New Roman"/>
          <w:b/>
        </w:rPr>
        <w:t>25</w:t>
      </w:r>
      <w:r w:rsidRPr="00204712">
        <w:rPr>
          <w:rFonts w:ascii="Times New Roman" w:hAnsi="Times New Roman"/>
          <w:b/>
        </w:rPr>
        <w:t xml:space="preserve">» </w:t>
      </w:r>
      <w:r w:rsidR="00003AF6">
        <w:rPr>
          <w:rFonts w:ascii="Times New Roman" w:hAnsi="Times New Roman"/>
          <w:b/>
        </w:rPr>
        <w:t>ноября</w:t>
      </w:r>
      <w:r w:rsidRPr="00204712">
        <w:rPr>
          <w:rFonts w:ascii="Times New Roman" w:hAnsi="Times New Roman"/>
          <w:b/>
        </w:rPr>
        <w:t xml:space="preserve"> 2026 года по продаже:                       </w:t>
      </w:r>
    </w:p>
    <w:p w14:paraId="4F343178" w14:textId="0EACE439" w:rsidR="00204712" w:rsidRDefault="00003AF6" w:rsidP="00204712">
      <w:pPr>
        <w:ind w:right="-57" w:firstLine="540"/>
        <w:jc w:val="both"/>
        <w:rPr>
          <w:rFonts w:ascii="Times New Roman" w:hAnsi="Times New Roman"/>
          <w:b/>
        </w:rPr>
      </w:pPr>
      <w:r w:rsidRPr="00003AF6">
        <w:lastRenderedPageBreak/>
        <w:drawing>
          <wp:inline distT="0" distB="0" distL="0" distR="0" wp14:anchorId="7E44346F" wp14:editId="2B3089AC">
            <wp:extent cx="5940425" cy="7312660"/>
            <wp:effectExtent l="0" t="0" r="3175" b="0"/>
            <wp:docPr id="19533869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1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6BBD6" w14:textId="31635DD3" w:rsidR="00F96535" w:rsidRPr="004F4658" w:rsidRDefault="00E4102A" w:rsidP="004F4658">
      <w:pPr>
        <w:ind w:right="-57" w:firstLine="540"/>
        <w:jc w:val="both"/>
        <w:rPr>
          <w:rFonts w:ascii="Times New Roman" w:eastAsia="Times New Roman" w:hAnsi="Times New Roman"/>
          <w:color w:val="000000"/>
          <w:lang w:eastAsia="zh-CN"/>
        </w:rPr>
      </w:pPr>
      <w:r w:rsidRPr="00204712">
        <w:rPr>
          <w:rFonts w:ascii="Times New Roman" w:hAnsi="Times New Roman"/>
          <w:b/>
        </w:rPr>
        <w:t>Обязуюсь:</w:t>
      </w:r>
    </w:p>
    <w:p w14:paraId="5530FD46" w14:textId="77777777" w:rsidR="00F96535" w:rsidRPr="00204712" w:rsidRDefault="00E4102A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204712">
        <w:rPr>
          <w:rFonts w:ascii="Times New Roman" w:hAnsi="Times New Roman"/>
          <w:b/>
        </w:rPr>
        <w:t xml:space="preserve">1. </w:t>
      </w:r>
      <w:r w:rsidRPr="00204712">
        <w:rPr>
          <w:rFonts w:ascii="Times New Roman" w:eastAsia="Times New Roman" w:hAnsi="Times New Roman"/>
          <w:b/>
          <w:lang w:eastAsia="ru-RU"/>
        </w:rPr>
        <w:t>Выполнять правила и условия проведения торгов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указанные в информационном сообщении, </w:t>
      </w:r>
      <w:r w:rsidRPr="00204712">
        <w:rPr>
          <w:rFonts w:ascii="Times New Roman" w:eastAsia="Times New Roman" w:hAnsi="Times New Roman"/>
          <w:bCs/>
          <w:u w:val="single"/>
          <w:lang w:eastAsia="ru-RU"/>
        </w:rPr>
        <w:t>№________(код лота)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размещенном на сайте </w:t>
      </w:r>
      <w:hyperlink r:id="rId9" w:tooltip="http://www.auction-house.ru/" w:history="1"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www.auction-house.ru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 xml:space="preserve">, </w:t>
      </w:r>
      <w:hyperlink r:id="rId10" w:tooltip="http://www.lot-online.ru/" w:history="1">
        <w:r w:rsidRPr="00204712">
          <w:rPr>
            <w:rFonts w:ascii="Times New Roman" w:eastAsia="Times New Roman" w:hAnsi="Times New Roman"/>
            <w:bCs/>
            <w:color w:val="0070C0"/>
            <w:lang w:val="en-US" w:eastAsia="ru-RU"/>
          </w:rPr>
          <w:t>www</w:t>
        </w:r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.lot-online.ru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>.</w:t>
      </w:r>
    </w:p>
    <w:p w14:paraId="53713C12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3A1A6FFB" w14:textId="77777777" w:rsidR="00F96535" w:rsidRPr="00204712" w:rsidRDefault="00E4102A">
      <w:pPr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2. В случае признания победителем аукциона:</w:t>
      </w:r>
    </w:p>
    <w:p w14:paraId="2346CA2D" w14:textId="61446E3F" w:rsidR="00F96535" w:rsidRPr="00204712" w:rsidRDefault="00E4102A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</w:rPr>
        <w:t xml:space="preserve">2.1. Заключить </w:t>
      </w:r>
      <w:r w:rsidRPr="00204712">
        <w:rPr>
          <w:rFonts w:ascii="Times New Roman" w:hAnsi="Times New Roman"/>
          <w:bCs/>
        </w:rPr>
        <w:t>Договор купли-прода</w:t>
      </w:r>
      <w:r w:rsidR="007C2553" w:rsidRPr="00204712">
        <w:rPr>
          <w:rFonts w:ascii="Times New Roman" w:hAnsi="Times New Roman"/>
          <w:bCs/>
        </w:rPr>
        <w:t xml:space="preserve">жи </w:t>
      </w:r>
      <w:r w:rsidR="00EC340E">
        <w:rPr>
          <w:rFonts w:ascii="Times New Roman" w:hAnsi="Times New Roman"/>
          <w:bCs/>
        </w:rPr>
        <w:t>с Продавцом в течение 15</w:t>
      </w:r>
      <w:r w:rsidRPr="00204712">
        <w:rPr>
          <w:rFonts w:ascii="Times New Roman" w:hAnsi="Times New Roman"/>
          <w:bCs/>
        </w:rPr>
        <w:t xml:space="preserve"> (</w:t>
      </w:r>
      <w:r w:rsidR="00EC340E">
        <w:rPr>
          <w:rFonts w:ascii="Times New Roman" w:hAnsi="Times New Roman"/>
          <w:bCs/>
        </w:rPr>
        <w:t>пятнадцати</w:t>
      </w:r>
      <w:r w:rsidRPr="00204712">
        <w:rPr>
          <w:rFonts w:ascii="Times New Roman" w:hAnsi="Times New Roman"/>
          <w:bCs/>
        </w:rPr>
        <w:t xml:space="preserve">) </w:t>
      </w:r>
      <w:r w:rsidR="007C2553" w:rsidRPr="00204712">
        <w:rPr>
          <w:rFonts w:ascii="Times New Roman" w:hAnsi="Times New Roman"/>
          <w:bCs/>
        </w:rPr>
        <w:t>рабочих</w:t>
      </w:r>
      <w:r w:rsidRPr="00204712">
        <w:rPr>
          <w:rFonts w:ascii="Times New Roman" w:hAnsi="Times New Roman"/>
          <w:bCs/>
        </w:rPr>
        <w:t xml:space="preserve"> дней после подведения итогов аукциона в порядке, установленном законодательством Российской Федерации в соответствии с примерной формой, размещенной на сайте </w:t>
      </w:r>
      <w:r w:rsidR="004F4658">
        <w:rPr>
          <w:rFonts w:ascii="Times New Roman" w:hAnsi="Times New Roman"/>
          <w:bCs/>
        </w:rPr>
        <w:t>www.lot-online.ru в</w:t>
      </w:r>
      <w:r w:rsidRPr="00204712">
        <w:rPr>
          <w:rFonts w:ascii="Times New Roman" w:hAnsi="Times New Roman"/>
          <w:bCs/>
        </w:rPr>
        <w:t xml:space="preserve"> разделе «карточка лота»</w:t>
      </w:r>
      <w:r w:rsidRPr="00204712">
        <w:rPr>
          <w:rFonts w:ascii="Times New Roman" w:hAnsi="Times New Roman"/>
          <w:b/>
        </w:rPr>
        <w:t>.</w:t>
      </w:r>
    </w:p>
    <w:p w14:paraId="6DC6D997" w14:textId="69EDA22A" w:rsidR="00F96535" w:rsidRPr="00204712" w:rsidRDefault="00E4102A">
      <w:pPr>
        <w:ind w:right="-57"/>
        <w:jc w:val="both"/>
        <w:rPr>
          <w:rFonts w:ascii="Times New Roman" w:hAnsi="Times New Roman"/>
          <w:bCs/>
        </w:rPr>
      </w:pPr>
      <w:r w:rsidRPr="00204712">
        <w:rPr>
          <w:rFonts w:ascii="Times New Roman" w:hAnsi="Times New Roman"/>
          <w:bCs/>
        </w:rPr>
        <w:t xml:space="preserve">Оплата цены продажи </w:t>
      </w:r>
      <w:r w:rsidR="00204712">
        <w:rPr>
          <w:rFonts w:ascii="Times New Roman" w:hAnsi="Times New Roman"/>
          <w:bCs/>
        </w:rPr>
        <w:t>Объектов</w:t>
      </w:r>
      <w:r w:rsidRPr="00204712">
        <w:rPr>
          <w:rFonts w:ascii="Times New Roman" w:hAnsi="Times New Roman"/>
          <w:bCs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00966D5F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25EE7E33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lastRenderedPageBreak/>
        <w:t>3.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hAnsi="Times New Roman"/>
          <w:b/>
        </w:rPr>
        <w:t>Мне известно, что</w:t>
      </w:r>
      <w:r w:rsidRPr="00204712">
        <w:rPr>
          <w:rFonts w:ascii="Times New Roman" w:hAnsi="Times New Roman"/>
        </w:rPr>
        <w:t xml:space="preserve">: </w:t>
      </w:r>
    </w:p>
    <w:p w14:paraId="496C3635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7685FC3" w14:textId="5C731D5E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204712">
        <w:rPr>
          <w:rFonts w:ascii="Times New Roman" w:hAnsi="Times New Roman"/>
          <w:b/>
        </w:rPr>
        <w:t xml:space="preserve"> </w:t>
      </w:r>
      <w:r w:rsidRPr="00204712">
        <w:rPr>
          <w:rFonts w:ascii="Times New Roman" w:hAnsi="Times New Roman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купли-продажи. </w:t>
      </w:r>
    </w:p>
    <w:p w14:paraId="5A2EAF87" w14:textId="77777777" w:rsidR="00F96535" w:rsidRPr="00204712" w:rsidRDefault="00F96535">
      <w:pPr>
        <w:jc w:val="both"/>
        <w:rPr>
          <w:rFonts w:ascii="Times New Roman" w:hAnsi="Times New Roman"/>
          <w:b/>
        </w:rPr>
      </w:pPr>
    </w:p>
    <w:p w14:paraId="4C10B944" w14:textId="473A7F82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4.</w:t>
      </w:r>
      <w:r w:rsidRPr="00204712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подлежащей реализации на аукционе, а также Объектами и документацией к лоту продажи.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38A03CC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6482DF3" w14:textId="6022388F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  <w:bCs/>
        </w:rPr>
        <w:t>5</w:t>
      </w:r>
      <w:r w:rsidRPr="00204712">
        <w:rPr>
          <w:rFonts w:ascii="Times New Roman" w:hAnsi="Times New Roman"/>
        </w:rPr>
        <w:t xml:space="preserve">.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с единственным участником торгов по начальной цене Лота в течение </w:t>
      </w:r>
      <w:r w:rsidR="00EC340E">
        <w:rPr>
          <w:rFonts w:ascii="Times New Roman" w:hAnsi="Times New Roman"/>
        </w:rPr>
        <w:t>1</w:t>
      </w:r>
      <w:r w:rsidR="004F4658">
        <w:rPr>
          <w:rFonts w:ascii="Times New Roman" w:hAnsi="Times New Roman"/>
        </w:rPr>
        <w:t>5</w:t>
      </w:r>
      <w:r w:rsidRPr="00204712">
        <w:rPr>
          <w:rFonts w:ascii="Times New Roman" w:hAnsi="Times New Roman"/>
        </w:rPr>
        <w:t xml:space="preserve"> (</w:t>
      </w:r>
      <w:r w:rsidR="004F4658">
        <w:rPr>
          <w:rFonts w:ascii="Times New Roman" w:hAnsi="Times New Roman"/>
        </w:rPr>
        <w:t>пят</w:t>
      </w:r>
      <w:r w:rsidR="00EC340E">
        <w:rPr>
          <w:rFonts w:ascii="Times New Roman" w:hAnsi="Times New Roman"/>
        </w:rPr>
        <w:t>надцати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признания торгов несостоявшимися. Заключение договора купли-продажи для такого участника является обязательным.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Продавца, указанный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</w:t>
      </w:r>
      <w:r w:rsidRPr="00204712">
        <w:rPr>
          <w:rFonts w:ascii="Times New Roman" w:hAnsi="Times New Roman"/>
          <w:b/>
        </w:rPr>
        <w:t xml:space="preserve"> </w:t>
      </w:r>
    </w:p>
    <w:p w14:paraId="4A17C20E" w14:textId="77777777" w:rsidR="00F96535" w:rsidRPr="00204712" w:rsidRDefault="00F96535">
      <w:pPr>
        <w:ind w:left="-15" w:right="60"/>
        <w:jc w:val="both"/>
        <w:rPr>
          <w:rFonts w:ascii="Times New Roman" w:hAnsi="Times New Roman"/>
          <w:b/>
        </w:rPr>
      </w:pPr>
    </w:p>
    <w:p w14:paraId="0C7C79D1" w14:textId="6AD71D5D" w:rsidR="00F96535" w:rsidRPr="00204712" w:rsidRDefault="00E4102A">
      <w:pPr>
        <w:ind w:left="-15" w:right="60"/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  <w:bCs/>
        </w:rPr>
        <w:t>6.</w:t>
      </w:r>
      <w:r w:rsidRPr="00204712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, договор купли-продажи может быть заключен с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 xml:space="preserve">Лота в ходе торгов, в течение </w:t>
      </w:r>
      <w:r w:rsidR="00EC340E">
        <w:rPr>
          <w:rFonts w:ascii="Times New Roman" w:hAnsi="Times New Roman"/>
        </w:rPr>
        <w:t>10</w:t>
      </w:r>
      <w:r w:rsidRPr="00204712">
        <w:rPr>
          <w:rFonts w:ascii="Times New Roman" w:hAnsi="Times New Roman"/>
        </w:rPr>
        <w:t xml:space="preserve"> (</w:t>
      </w:r>
      <w:r w:rsidR="00EC340E">
        <w:rPr>
          <w:rFonts w:ascii="Times New Roman" w:hAnsi="Times New Roman"/>
        </w:rPr>
        <w:t>деся</w:t>
      </w:r>
      <w:r w:rsidR="004F4658">
        <w:rPr>
          <w:rFonts w:ascii="Times New Roman" w:hAnsi="Times New Roman"/>
        </w:rPr>
        <w:t>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получения от Организатора торгов уведомления с предложением заключить договор купли-продажи. Заключение договора купли-продажи таким участником не является обязательным. При этом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в ходе торгов, в полном объеме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</w:t>
      </w:r>
      <w:r w:rsidRPr="00204712">
        <w:rPr>
          <w:rFonts w:ascii="Times New Roman" w:hAnsi="Times New Roman"/>
        </w:rPr>
        <w:t>, указа</w:t>
      </w:r>
      <w:r w:rsidR="00204712">
        <w:rPr>
          <w:rFonts w:ascii="Times New Roman" w:hAnsi="Times New Roman"/>
        </w:rPr>
        <w:t>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 </w:t>
      </w:r>
    </w:p>
    <w:p w14:paraId="1E59FB87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D133126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eastAsia="Times New Roman" w:hAnsi="Times New Roman"/>
          <w:b/>
          <w:bCs/>
          <w:lang w:eastAsia="ru-RU"/>
        </w:rPr>
        <w:t>7.</w:t>
      </w:r>
      <w:r w:rsidRPr="00204712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204712">
        <w:rPr>
          <w:rFonts w:ascii="Times New Roman" w:hAnsi="Times New Roman"/>
        </w:rPr>
        <w:t xml:space="preserve">статьей 9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204712">
        <w:rPr>
          <w:rFonts w:ascii="Times New Roman" w:eastAsia="Times New Roman" w:hAnsi="Times New Roman"/>
          <w:bCs/>
          <w:lang w:eastAsia="ru-RU"/>
        </w:rPr>
        <w:t>на обработку</w:t>
      </w:r>
      <w:r w:rsidRPr="00204712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204712">
        <w:rPr>
          <w:rStyle w:val="afc"/>
          <w:rFonts w:ascii="Times New Roman" w:eastAsia="Times New Roman" w:hAnsi="Times New Roman"/>
          <w:lang w:eastAsia="ru-RU"/>
        </w:rPr>
        <w:footnoteReference w:id="1"/>
      </w:r>
      <w:r w:rsidRPr="00204712">
        <w:rPr>
          <w:rFonts w:ascii="Times New Roman" w:eastAsia="Times New Roman" w:hAnsi="Times New Roman"/>
          <w:lang w:eastAsia="ru-RU"/>
        </w:rPr>
        <w:t>.</w:t>
      </w:r>
    </w:p>
    <w:p w14:paraId="6451671A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1ED4AA8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755CC53" w14:textId="77777777" w:rsidR="00F96535" w:rsidRPr="00204712" w:rsidRDefault="00E4102A">
      <w:pPr>
        <w:rPr>
          <w:rFonts w:ascii="Times New Roman" w:hAnsi="Times New Roman"/>
          <w:bCs/>
        </w:rPr>
      </w:pPr>
      <w:r w:rsidRPr="00204712">
        <w:rPr>
          <w:rFonts w:ascii="Times New Roman" w:hAnsi="Times New Roman"/>
        </w:rPr>
        <w:tab/>
      </w:r>
      <w:r w:rsidRPr="00204712">
        <w:rPr>
          <w:rFonts w:ascii="Times New Roman" w:hAnsi="Times New Roman"/>
          <w:bCs/>
        </w:rPr>
        <w:t xml:space="preserve">Приложение </w:t>
      </w:r>
    </w:p>
    <w:p w14:paraId="218C55F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FCA6EA0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02A2B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64289E2B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__________________________\______________________\</w:t>
      </w:r>
    </w:p>
    <w:p w14:paraId="0548BC1B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5264FB2D" w14:textId="26BDAE5F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М.П. "_____" _____________ 202</w:t>
      </w:r>
      <w:r w:rsidR="00003AF6">
        <w:rPr>
          <w:rFonts w:ascii="Times New Roman" w:hAnsi="Times New Roman"/>
        </w:rPr>
        <w:t>6</w:t>
      </w:r>
      <w:r w:rsidRPr="00204712">
        <w:rPr>
          <w:rFonts w:ascii="Times New Roman" w:hAnsi="Times New Roman"/>
        </w:rPr>
        <w:t xml:space="preserve"> г.</w:t>
      </w:r>
    </w:p>
    <w:p w14:paraId="0704BD00" w14:textId="77777777" w:rsidR="00F96535" w:rsidRPr="00204712" w:rsidRDefault="00F96535">
      <w:pPr>
        <w:jc w:val="both"/>
        <w:rPr>
          <w:rFonts w:ascii="Times New Roman" w:hAnsi="Times New Roman"/>
        </w:rPr>
      </w:pPr>
    </w:p>
    <w:sectPr w:rsidR="00F96535" w:rsidRPr="00204712">
      <w:footerReference w:type="default" r:id="rId11"/>
      <w:pgSz w:w="11906" w:h="16838"/>
      <w:pgMar w:top="709" w:right="850" w:bottom="1134" w:left="1701" w:header="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57D8E" w14:textId="77777777" w:rsidR="00FF7BFA" w:rsidRDefault="00FF7BFA">
      <w:r>
        <w:separator/>
      </w:r>
    </w:p>
  </w:endnote>
  <w:endnote w:type="continuationSeparator" w:id="0">
    <w:p w14:paraId="6E394B65" w14:textId="77777777" w:rsidR="00FF7BFA" w:rsidRDefault="00FF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NewsGothic_A.Z_P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0246113"/>
      <w:docPartObj>
        <w:docPartGallery w:val="Page Numbers (Bottom of Page)"/>
        <w:docPartUnique/>
      </w:docPartObj>
    </w:sdtPr>
    <w:sdtContent>
      <w:p w14:paraId="71957DE6" w14:textId="77777777" w:rsidR="00F96535" w:rsidRDefault="00E4102A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C340E">
          <w:rPr>
            <w:noProof/>
          </w:rPr>
          <w:t>4</w:t>
        </w:r>
        <w:r>
          <w:fldChar w:fldCharType="end"/>
        </w:r>
      </w:p>
    </w:sdtContent>
  </w:sdt>
  <w:p w14:paraId="0F0BD9A4" w14:textId="77777777" w:rsidR="00F96535" w:rsidRDefault="00F96535">
    <w:pPr>
      <w:pStyle w:val="a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703F3" w14:textId="77777777" w:rsidR="00FF7BFA" w:rsidRDefault="00FF7BFA">
      <w:pPr>
        <w:rPr>
          <w:sz w:val="12"/>
        </w:rPr>
      </w:pPr>
      <w:r>
        <w:separator/>
      </w:r>
    </w:p>
  </w:footnote>
  <w:footnote w:type="continuationSeparator" w:id="0">
    <w:p w14:paraId="26697685" w14:textId="77777777" w:rsidR="00FF7BFA" w:rsidRDefault="00FF7BFA">
      <w:pPr>
        <w:rPr>
          <w:sz w:val="12"/>
        </w:rPr>
      </w:pPr>
      <w:r>
        <w:continuationSeparator/>
      </w:r>
    </w:p>
  </w:footnote>
  <w:footnote w:id="1">
    <w:p w14:paraId="07946C21" w14:textId="77777777" w:rsidR="00F96535" w:rsidRDefault="00E4102A">
      <w:pPr>
        <w:pStyle w:val="afb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404EF19" w14:textId="77777777" w:rsidR="00F96535" w:rsidRDefault="00E4102A">
      <w:pPr>
        <w:pStyle w:val="afb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E4A43"/>
    <w:multiLevelType w:val="multilevel"/>
    <w:tmpl w:val="2F76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196043"/>
    <w:multiLevelType w:val="multilevel"/>
    <w:tmpl w:val="9BA82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261D66"/>
    <w:multiLevelType w:val="multilevel"/>
    <w:tmpl w:val="211EC0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796798">
    <w:abstractNumId w:val="0"/>
  </w:num>
  <w:num w:numId="2" w16cid:durableId="1561209462">
    <w:abstractNumId w:val="2"/>
  </w:num>
  <w:num w:numId="3" w16cid:durableId="1202478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535"/>
    <w:rsid w:val="00003AF6"/>
    <w:rsid w:val="00194FCD"/>
    <w:rsid w:val="00204712"/>
    <w:rsid w:val="00206C8F"/>
    <w:rsid w:val="00341C3D"/>
    <w:rsid w:val="00494F38"/>
    <w:rsid w:val="004F4658"/>
    <w:rsid w:val="007C2553"/>
    <w:rsid w:val="00841160"/>
    <w:rsid w:val="009C5D26"/>
    <w:rsid w:val="00B4706A"/>
    <w:rsid w:val="00BB3DB9"/>
    <w:rsid w:val="00CA357D"/>
    <w:rsid w:val="00E4102A"/>
    <w:rsid w:val="00E64525"/>
    <w:rsid w:val="00EC340E"/>
    <w:rsid w:val="00F96535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A524"/>
  <w15:docId w15:val="{55EA9ED3-249F-469F-BE6E-A9F67A58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4">
    <w:name w:val="Placeholder Text"/>
    <w:basedOn w:val="a0"/>
    <w:uiPriority w:val="99"/>
    <w:semiHidden/>
    <w:rPr>
      <w:color w:val="666666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a">
    <w:name w:val="Текст сноски Знак"/>
    <w:basedOn w:val="a0"/>
    <w:link w:val="af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2">
    <w:name w:val="Верхний колонтитул Знак"/>
    <w:basedOn w:val="a0"/>
    <w:link w:val="aff3"/>
    <w:uiPriority w:val="99"/>
    <w:qFormat/>
    <w:rPr>
      <w:rFonts w:ascii="Calibri" w:eastAsia="Calibri" w:hAnsi="Calibri" w:cs="Times New Roman"/>
    </w:rPr>
  </w:style>
  <w:style w:type="character" w:customStyle="1" w:styleId="aff4">
    <w:name w:val="Нижний колонтитул Знак"/>
    <w:basedOn w:val="a0"/>
    <w:link w:val="aff5"/>
    <w:uiPriority w:val="99"/>
    <w:qFormat/>
    <w:rPr>
      <w:rFonts w:ascii="Calibri" w:eastAsia="Calibri" w:hAnsi="Calibri" w:cs="Times New Roman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f9">
    <w:name w:val="Символ концевой сноски"/>
    <w:qFormat/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fa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fff1">
    <w:name w:val="Колонтитул"/>
    <w:basedOn w:val="a"/>
    <w:qFormat/>
  </w:style>
  <w:style w:type="paragraph" w:styleId="aff3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paragraph" w:styleId="aff5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paragraph" w:styleId="afff2">
    <w:name w:val="Revision"/>
    <w:uiPriority w:val="99"/>
    <w:semiHidden/>
    <w:qFormat/>
    <w:rPr>
      <w:rFonts w:cs="Times New Roman"/>
    </w:rPr>
  </w:style>
  <w:style w:type="table" w:styleId="af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uction-hous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26312-12E8-4A26-ABFF-7F0F3472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Гайворон Александр Владимирович</cp:lastModifiedBy>
  <cp:revision>2</cp:revision>
  <dcterms:created xsi:type="dcterms:W3CDTF">2026-10-19T09:04:00Z</dcterms:created>
  <dcterms:modified xsi:type="dcterms:W3CDTF">2026-10-19T09:04:00Z</dcterms:modified>
  <dc:language>ru-RU</dc:language>
</cp:coreProperties>
</file>