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Document.xml" ContentType="application/vnd.openxmlformats-officedocument.wordprocessingml.commentsExtended+xml"/>
  <Override PartName="/word/peopleDocument.xml" ContentType="application/vnd.openxmlformats-officedocument.wordprocessingml.people+xml"/>
  <Override PartName="/word/commentsExtensibleDocument.xml" ContentType="application/vnd.openxmlformats-officedocument.wordprocessingml.commentsExtensible+xml"/>
  <Override PartName="/word/commentsDocument.xml" ContentType="application/vnd.openxmlformats-officedocument.wordprocessingml.comments+xml"/>
  <Override PartName="/word/commentsIdsDocument.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09A2A" w14:textId="77777777" w:rsidR="00705E1F" w:rsidRDefault="001140E8">
      <w:pPr>
        <w:ind w:right="62"/>
        <w:jc w:val="center"/>
        <w:rPr>
          <w:rFonts w:cs="Times New Roman"/>
          <w:b/>
          <w:color w:val="000000" w:themeColor="text1"/>
          <w:sz w:val="22"/>
          <w:szCs w:val="22"/>
        </w:rPr>
      </w:pPr>
      <w:r>
        <w:rPr>
          <w:rFonts w:cs="Times New Roman"/>
          <w:b/>
          <w:color w:val="000000" w:themeColor="text1"/>
          <w:sz w:val="22"/>
          <w:szCs w:val="22"/>
        </w:rPr>
        <w:t xml:space="preserve">Электронный аукцион </w:t>
      </w:r>
      <w:r>
        <w:rPr>
          <w:rStyle w:val="aff3"/>
          <w:rFonts w:cs="Times New Roman"/>
          <w:b/>
          <w:color w:val="000000" w:themeColor="text1"/>
          <w:sz w:val="22"/>
          <w:szCs w:val="22"/>
        </w:rPr>
        <w:footnoteReference w:id="1"/>
      </w:r>
    </w:p>
    <w:p w14:paraId="0FA74A34" w14:textId="77777777" w:rsidR="00705E1F" w:rsidRDefault="001140E8">
      <w:pPr>
        <w:jc w:val="center"/>
        <w:rPr>
          <w:rFonts w:cs="Times New Roman"/>
          <w:b/>
          <w:bCs/>
          <w:sz w:val="22"/>
          <w:szCs w:val="22"/>
        </w:rPr>
      </w:pPr>
      <w:r>
        <w:rPr>
          <w:rFonts w:cs="Times New Roman"/>
          <w:b/>
          <w:bCs/>
          <w:color w:val="000000" w:themeColor="text1"/>
          <w:sz w:val="22"/>
          <w:szCs w:val="22"/>
        </w:rPr>
        <w:t xml:space="preserve">по продаже доли в размере </w:t>
      </w:r>
      <w:r>
        <w:rPr>
          <w:rFonts w:cs="Times New Roman"/>
          <w:b/>
          <w:bCs/>
          <w:sz w:val="22"/>
          <w:szCs w:val="22"/>
        </w:rPr>
        <w:t xml:space="preserve">100 % (сто процентов) уставного капитала </w:t>
      </w:r>
    </w:p>
    <w:p w14:paraId="2C447732" w14:textId="77777777" w:rsidR="00705E1F" w:rsidRDefault="001140E8">
      <w:pPr>
        <w:jc w:val="center"/>
        <w:rPr>
          <w:rFonts w:cs="Times New Roman"/>
          <w:b/>
          <w:bCs/>
          <w:sz w:val="22"/>
          <w:szCs w:val="22"/>
        </w:rPr>
      </w:pPr>
      <w:r>
        <w:rPr>
          <w:rFonts w:cs="Times New Roman"/>
          <w:b/>
          <w:bCs/>
          <w:sz w:val="22"/>
          <w:szCs w:val="22"/>
        </w:rPr>
        <w:t xml:space="preserve">Общества с ограниченной ответственностью </w:t>
      </w:r>
    </w:p>
    <w:p w14:paraId="7EA9CD94" w14:textId="77777777" w:rsidR="00705E1F" w:rsidRDefault="001140E8">
      <w:pPr>
        <w:jc w:val="center"/>
        <w:rPr>
          <w:rFonts w:cs="Times New Roman"/>
          <w:b/>
          <w:bCs/>
          <w:sz w:val="22"/>
          <w:szCs w:val="22"/>
        </w:rPr>
      </w:pPr>
      <w:r>
        <w:rPr>
          <w:rFonts w:cs="Times New Roman"/>
          <w:b/>
          <w:bCs/>
          <w:sz w:val="22"/>
          <w:szCs w:val="22"/>
        </w:rPr>
        <w:t xml:space="preserve">«РИВЬЕРА ПАРК» </w:t>
      </w:r>
    </w:p>
    <w:p w14:paraId="7C531DCD" w14:textId="77777777" w:rsidR="00705E1F" w:rsidRDefault="001140E8">
      <w:pPr>
        <w:jc w:val="center"/>
        <w:rPr>
          <w:rFonts w:cs="Times New Roman"/>
          <w:b/>
          <w:bCs/>
          <w:sz w:val="22"/>
          <w:szCs w:val="22"/>
        </w:rPr>
      </w:pPr>
      <w:r>
        <w:rPr>
          <w:rFonts w:cs="Times New Roman"/>
          <w:b/>
          <w:bCs/>
          <w:sz w:val="22"/>
          <w:szCs w:val="22"/>
        </w:rPr>
        <w:t>(далее – Доля)</w:t>
      </w:r>
    </w:p>
    <w:p w14:paraId="1BAB4B45" w14:textId="77777777" w:rsidR="00705E1F" w:rsidRDefault="00705E1F">
      <w:pPr>
        <w:ind w:right="62"/>
        <w:jc w:val="center"/>
        <w:rPr>
          <w:rFonts w:cs="Times New Roman"/>
          <w:b/>
          <w:bCs/>
          <w:sz w:val="22"/>
          <w:szCs w:val="22"/>
        </w:rPr>
      </w:pPr>
    </w:p>
    <w:p w14:paraId="15734B0B" w14:textId="4A3C351C" w:rsidR="00705E1F" w:rsidRDefault="001140E8">
      <w:pPr>
        <w:tabs>
          <w:tab w:val="left" w:pos="10065"/>
        </w:tabs>
        <w:spacing w:after="8"/>
        <w:ind w:left="183" w:right="60"/>
        <w:jc w:val="center"/>
        <w:rPr>
          <w:rFonts w:cs="Times New Roman"/>
          <w:b/>
          <w:sz w:val="22"/>
          <w:szCs w:val="22"/>
        </w:rPr>
      </w:pPr>
      <w:r>
        <w:rPr>
          <w:rFonts w:cs="Times New Roman"/>
          <w:b/>
          <w:sz w:val="22"/>
          <w:szCs w:val="22"/>
        </w:rPr>
        <w:t xml:space="preserve">Электронный аукцион будет проводиться </w:t>
      </w:r>
      <w:r>
        <w:rPr>
          <w:rFonts w:cs="Times New Roman"/>
          <w:b/>
          <w:bCs/>
          <w:sz w:val="22"/>
          <w:szCs w:val="22"/>
        </w:rPr>
        <w:t>«</w:t>
      </w:r>
      <w:r w:rsidR="00ED7621">
        <w:rPr>
          <w:rFonts w:cs="Times New Roman"/>
          <w:b/>
          <w:bCs/>
          <w:sz w:val="22"/>
          <w:szCs w:val="22"/>
        </w:rPr>
        <w:t>23</w:t>
      </w:r>
      <w:r>
        <w:rPr>
          <w:rFonts w:cs="Times New Roman"/>
          <w:b/>
          <w:bCs/>
          <w:sz w:val="22"/>
          <w:szCs w:val="22"/>
        </w:rPr>
        <w:t>» ноября 2026 года</w:t>
      </w:r>
      <w:r>
        <w:rPr>
          <w:rFonts w:cs="Times New Roman"/>
          <w:b/>
          <w:sz w:val="22"/>
          <w:szCs w:val="22"/>
        </w:rPr>
        <w:t xml:space="preserve"> с 10:00 до 18:00 </w:t>
      </w:r>
    </w:p>
    <w:p w14:paraId="0312A896" w14:textId="77777777" w:rsidR="00705E1F" w:rsidRDefault="001140E8">
      <w:pPr>
        <w:tabs>
          <w:tab w:val="left" w:pos="10065"/>
        </w:tabs>
        <w:spacing w:after="8"/>
        <w:ind w:left="183" w:right="60"/>
        <w:jc w:val="center"/>
        <w:rPr>
          <w:rFonts w:cs="Times New Roman"/>
          <w:b/>
          <w:sz w:val="22"/>
          <w:szCs w:val="22"/>
        </w:rPr>
      </w:pPr>
      <w:r>
        <w:rPr>
          <w:rFonts w:cs="Times New Roman"/>
          <w:b/>
          <w:sz w:val="22"/>
          <w:szCs w:val="22"/>
        </w:rPr>
        <w:t xml:space="preserve">на инновационной электронной торговой площадке </w:t>
      </w:r>
    </w:p>
    <w:p w14:paraId="7DDA2FD2" w14:textId="77777777" w:rsidR="00705E1F" w:rsidRDefault="001140E8">
      <w:pPr>
        <w:tabs>
          <w:tab w:val="left" w:pos="10065"/>
        </w:tabs>
        <w:spacing w:after="8"/>
        <w:ind w:left="183" w:right="60"/>
        <w:jc w:val="center"/>
        <w:rPr>
          <w:rFonts w:cs="Times New Roman"/>
          <w:b/>
          <w:sz w:val="22"/>
          <w:szCs w:val="22"/>
        </w:rPr>
      </w:pPr>
      <w:r>
        <w:rPr>
          <w:rFonts w:cs="Times New Roman"/>
          <w:b/>
          <w:sz w:val="22"/>
          <w:szCs w:val="22"/>
        </w:rPr>
        <w:t>АО «Российский аукционный дом» (далее - Оператор электронной площадки)</w:t>
      </w:r>
    </w:p>
    <w:p w14:paraId="36698760" w14:textId="77777777" w:rsidR="00705E1F" w:rsidRDefault="001140E8">
      <w:pPr>
        <w:tabs>
          <w:tab w:val="left" w:pos="10065"/>
        </w:tabs>
        <w:spacing w:after="8"/>
        <w:ind w:right="60"/>
        <w:jc w:val="center"/>
        <w:rPr>
          <w:rFonts w:cs="Times New Roman"/>
          <w:b/>
          <w:sz w:val="22"/>
          <w:szCs w:val="22"/>
        </w:rPr>
      </w:pPr>
      <w:r>
        <w:rPr>
          <w:rFonts w:cs="Times New Roman"/>
          <w:b/>
          <w:sz w:val="22"/>
          <w:szCs w:val="22"/>
        </w:rPr>
        <w:t xml:space="preserve">по адресу </w:t>
      </w:r>
      <w:hyperlink r:id="rId8" w:tooltip="http://www.lot-online.ru/" w:history="1">
        <w:r>
          <w:rPr>
            <w:rFonts w:cs="Times New Roman"/>
            <w:b/>
            <w:color w:val="0000FF"/>
            <w:sz w:val="22"/>
            <w:szCs w:val="22"/>
            <w:u w:val="single"/>
          </w:rPr>
          <w:t>www</w:t>
        </w:r>
      </w:hyperlink>
      <w:hyperlink r:id="rId9" w:tooltip="http://www.lot-online.ru/" w:history="1">
        <w:r>
          <w:rPr>
            <w:rFonts w:cs="Times New Roman"/>
            <w:b/>
            <w:color w:val="0000FF"/>
            <w:sz w:val="22"/>
            <w:szCs w:val="22"/>
            <w:u w:val="single"/>
          </w:rPr>
          <w:t>.</w:t>
        </w:r>
      </w:hyperlink>
      <w:hyperlink r:id="rId10" w:tooltip="http://www.lot-online.ru/" w:history="1">
        <w:r>
          <w:rPr>
            <w:rFonts w:cs="Times New Roman"/>
            <w:b/>
            <w:color w:val="0000FF"/>
            <w:sz w:val="22"/>
            <w:szCs w:val="22"/>
            <w:u w:val="single"/>
          </w:rPr>
          <w:t>lot</w:t>
        </w:r>
      </w:hyperlink>
      <w:hyperlink r:id="rId11" w:tooltip="http://www.lot-online.ru/" w:history="1">
        <w:r>
          <w:rPr>
            <w:rFonts w:cs="Times New Roman"/>
            <w:b/>
            <w:color w:val="0000FF"/>
            <w:sz w:val="22"/>
            <w:szCs w:val="22"/>
            <w:u w:val="single"/>
          </w:rPr>
          <w:t>-</w:t>
        </w:r>
      </w:hyperlink>
      <w:hyperlink r:id="rId12" w:tooltip="http://www.lot-online.ru/" w:history="1">
        <w:r>
          <w:rPr>
            <w:rFonts w:cs="Times New Roman"/>
            <w:b/>
            <w:color w:val="0000FF"/>
            <w:sz w:val="22"/>
            <w:szCs w:val="22"/>
            <w:u w:val="single"/>
          </w:rPr>
          <w:t>online</w:t>
        </w:r>
      </w:hyperlink>
      <w:hyperlink r:id="rId13" w:tooltip="http://www.lot-online.ru/" w:history="1">
        <w:r>
          <w:rPr>
            <w:rFonts w:cs="Times New Roman"/>
            <w:b/>
            <w:color w:val="0000FF"/>
            <w:sz w:val="22"/>
            <w:szCs w:val="22"/>
            <w:u w:val="single"/>
          </w:rPr>
          <w:t>.</w:t>
        </w:r>
      </w:hyperlink>
      <w:hyperlink r:id="rId14" w:tooltip="http://www.lot-online.ru/" w:history="1">
        <w:r>
          <w:rPr>
            <w:rFonts w:cs="Times New Roman"/>
            <w:b/>
            <w:color w:val="0000FF"/>
            <w:sz w:val="22"/>
            <w:szCs w:val="22"/>
            <w:u w:val="single"/>
          </w:rPr>
          <w:t>ru</w:t>
        </w:r>
      </w:hyperlink>
      <w:hyperlink r:id="rId15" w:tooltip="http://www.lot-online.ru/" w:history="1">
        <w:r>
          <w:rPr>
            <w:rFonts w:cs="Times New Roman"/>
            <w:b/>
            <w:sz w:val="22"/>
            <w:szCs w:val="22"/>
          </w:rPr>
          <w:t>.</w:t>
        </w:r>
      </w:hyperlink>
      <w:r>
        <w:rPr>
          <w:rFonts w:cs="Times New Roman"/>
          <w:b/>
          <w:sz w:val="22"/>
          <w:szCs w:val="22"/>
        </w:rPr>
        <w:t xml:space="preserve"> </w:t>
      </w:r>
    </w:p>
    <w:p w14:paraId="097B30A4" w14:textId="77777777" w:rsidR="00705E1F" w:rsidRDefault="00705E1F">
      <w:pPr>
        <w:tabs>
          <w:tab w:val="left" w:pos="10065"/>
        </w:tabs>
        <w:spacing w:after="8"/>
        <w:ind w:left="183" w:right="60"/>
        <w:jc w:val="center"/>
        <w:rPr>
          <w:rFonts w:cs="Times New Roman"/>
          <w:b/>
          <w:sz w:val="22"/>
          <w:szCs w:val="22"/>
        </w:rPr>
      </w:pPr>
    </w:p>
    <w:p w14:paraId="5605B0FC" w14:textId="77777777" w:rsidR="00705E1F" w:rsidRDefault="001140E8">
      <w:pPr>
        <w:tabs>
          <w:tab w:val="left" w:pos="10065"/>
        </w:tabs>
        <w:spacing w:after="8"/>
        <w:ind w:left="183" w:right="60"/>
        <w:jc w:val="center"/>
        <w:rPr>
          <w:rFonts w:cs="Times New Roman"/>
          <w:sz w:val="22"/>
          <w:szCs w:val="22"/>
        </w:rPr>
      </w:pPr>
      <w:r>
        <w:rPr>
          <w:rFonts w:cs="Times New Roman"/>
          <w:b/>
          <w:sz w:val="22"/>
          <w:szCs w:val="22"/>
        </w:rPr>
        <w:t xml:space="preserve">Организатор торгов – акционерное общество «РАД-Холдинг» (АО «РАД-Холдинг»). </w:t>
      </w:r>
    </w:p>
    <w:p w14:paraId="3363903C" w14:textId="58EA0845" w:rsidR="00705E1F" w:rsidRDefault="001140E8">
      <w:pPr>
        <w:tabs>
          <w:tab w:val="left" w:pos="3969"/>
        </w:tabs>
        <w:jc w:val="center"/>
        <w:rPr>
          <w:rFonts w:cs="Times New Roman"/>
          <w:b/>
          <w:bCs/>
          <w:sz w:val="22"/>
          <w:szCs w:val="22"/>
        </w:rPr>
      </w:pPr>
      <w:r>
        <w:rPr>
          <w:rFonts w:cs="Times New Roman"/>
          <w:b/>
          <w:sz w:val="22"/>
          <w:szCs w:val="22"/>
        </w:rPr>
        <w:t xml:space="preserve">Прием заявок осуществляется с </w:t>
      </w:r>
      <w:r>
        <w:rPr>
          <w:rFonts w:cs="Times New Roman"/>
          <w:b/>
          <w:bCs/>
          <w:sz w:val="22"/>
          <w:szCs w:val="22"/>
        </w:rPr>
        <w:t>1</w:t>
      </w:r>
      <w:r w:rsidR="009D3F4F">
        <w:rPr>
          <w:rFonts w:cs="Times New Roman"/>
          <w:b/>
          <w:bCs/>
          <w:sz w:val="22"/>
          <w:szCs w:val="22"/>
        </w:rPr>
        <w:t>2</w:t>
      </w:r>
      <w:r>
        <w:rPr>
          <w:rFonts w:cs="Times New Roman"/>
          <w:b/>
          <w:bCs/>
          <w:sz w:val="22"/>
          <w:szCs w:val="22"/>
        </w:rPr>
        <w:t>:00 «1</w:t>
      </w:r>
      <w:r w:rsidR="00807674" w:rsidRPr="00807674">
        <w:rPr>
          <w:rFonts w:cs="Times New Roman"/>
          <w:b/>
          <w:bCs/>
          <w:sz w:val="22"/>
          <w:szCs w:val="22"/>
        </w:rPr>
        <w:t>9</w:t>
      </w:r>
      <w:r>
        <w:rPr>
          <w:rFonts w:cs="Times New Roman"/>
          <w:b/>
          <w:bCs/>
          <w:sz w:val="22"/>
          <w:szCs w:val="22"/>
        </w:rPr>
        <w:t>» октября 2026 года по «16» ноября 2026 года до 18:00</w:t>
      </w:r>
    </w:p>
    <w:p w14:paraId="0DA11BBA" w14:textId="77777777" w:rsidR="00705E1F" w:rsidRDefault="001140E8">
      <w:pPr>
        <w:tabs>
          <w:tab w:val="left" w:pos="10065"/>
        </w:tabs>
        <w:spacing w:after="8"/>
        <w:ind w:left="981" w:right="60"/>
        <w:jc w:val="center"/>
        <w:rPr>
          <w:rFonts w:cs="Times New Roman"/>
          <w:b/>
          <w:sz w:val="22"/>
          <w:szCs w:val="22"/>
        </w:rPr>
      </w:pPr>
      <w:r>
        <w:rPr>
          <w:rFonts w:cs="Times New Roman"/>
          <w:b/>
          <w:sz w:val="22"/>
          <w:szCs w:val="22"/>
        </w:rPr>
        <w:t xml:space="preserve">на электронной площадке АО «РАД» по адресу </w:t>
      </w:r>
      <w:hyperlink r:id="rId16" w:tooltip="http://www.lot-online.ru/" w:history="1">
        <w:r>
          <w:rPr>
            <w:rFonts w:cs="Times New Roman"/>
            <w:b/>
            <w:color w:val="0000FF"/>
            <w:sz w:val="22"/>
            <w:szCs w:val="22"/>
            <w:u w:val="single"/>
          </w:rPr>
          <w:t>www.lot</w:t>
        </w:r>
      </w:hyperlink>
      <w:hyperlink r:id="rId17" w:tooltip="http://www.lot-online.ru/" w:history="1">
        <w:r>
          <w:rPr>
            <w:rFonts w:cs="Times New Roman"/>
            <w:b/>
            <w:color w:val="0000FF"/>
            <w:sz w:val="22"/>
            <w:szCs w:val="22"/>
            <w:u w:val="single"/>
          </w:rPr>
          <w:t>-</w:t>
        </w:r>
      </w:hyperlink>
      <w:hyperlink r:id="rId18" w:tooltip="http://www.lot-online.ru/" w:history="1">
        <w:r>
          <w:rPr>
            <w:rFonts w:cs="Times New Roman"/>
            <w:b/>
            <w:color w:val="0000FF"/>
            <w:sz w:val="22"/>
            <w:szCs w:val="22"/>
            <w:u w:val="single"/>
          </w:rPr>
          <w:t>online.ru</w:t>
        </w:r>
      </w:hyperlink>
      <w:hyperlink r:id="rId19" w:tooltip="http://www.lot-online.ru/" w:history="1">
        <w:r>
          <w:rPr>
            <w:rFonts w:cs="Times New Roman"/>
            <w:b/>
            <w:sz w:val="22"/>
            <w:szCs w:val="22"/>
          </w:rPr>
          <w:t>.</w:t>
        </w:r>
      </w:hyperlink>
      <w:r>
        <w:rPr>
          <w:rFonts w:cs="Times New Roman"/>
          <w:b/>
          <w:sz w:val="22"/>
          <w:szCs w:val="22"/>
        </w:rPr>
        <w:t xml:space="preserve"> </w:t>
      </w:r>
    </w:p>
    <w:p w14:paraId="78B15E72" w14:textId="77777777" w:rsidR="00705E1F" w:rsidRDefault="00705E1F">
      <w:pPr>
        <w:tabs>
          <w:tab w:val="left" w:pos="10065"/>
        </w:tabs>
        <w:spacing w:after="8"/>
        <w:ind w:right="60"/>
        <w:jc w:val="center"/>
        <w:rPr>
          <w:rFonts w:cs="Times New Roman"/>
          <w:b/>
          <w:sz w:val="22"/>
          <w:szCs w:val="22"/>
        </w:rPr>
      </w:pPr>
    </w:p>
    <w:p w14:paraId="47813E3D" w14:textId="77777777" w:rsidR="00705E1F" w:rsidRDefault="001140E8">
      <w:pPr>
        <w:tabs>
          <w:tab w:val="left" w:pos="10065"/>
        </w:tabs>
        <w:spacing w:after="8"/>
        <w:ind w:right="60"/>
        <w:jc w:val="center"/>
        <w:rPr>
          <w:rFonts w:cs="Times New Roman"/>
          <w:b/>
          <w:sz w:val="22"/>
          <w:szCs w:val="22"/>
        </w:rPr>
      </w:pPr>
      <w:r>
        <w:rPr>
          <w:rFonts w:cs="Times New Roman"/>
          <w:b/>
          <w:sz w:val="22"/>
          <w:szCs w:val="22"/>
        </w:rPr>
        <w:t xml:space="preserve">Задаток должен поступить на расчетный счет </w:t>
      </w:r>
      <w:bookmarkStart w:id="0" w:name="_Hlk195094884"/>
      <w:r>
        <w:rPr>
          <w:rFonts w:cs="Times New Roman"/>
          <w:b/>
          <w:sz w:val="22"/>
          <w:szCs w:val="22"/>
        </w:rPr>
        <w:t>Оператора</w:t>
      </w:r>
      <w:r>
        <w:rPr>
          <w:rFonts w:cs="Times New Roman"/>
          <w:sz w:val="22"/>
          <w:szCs w:val="22"/>
        </w:rPr>
        <w:t xml:space="preserve"> </w:t>
      </w:r>
      <w:r>
        <w:rPr>
          <w:rFonts w:cs="Times New Roman"/>
          <w:b/>
          <w:sz w:val="22"/>
          <w:szCs w:val="22"/>
        </w:rPr>
        <w:t>электронной площадки</w:t>
      </w:r>
      <w:bookmarkEnd w:id="0"/>
      <w:r>
        <w:rPr>
          <w:rFonts w:cs="Times New Roman"/>
          <w:b/>
          <w:sz w:val="22"/>
          <w:szCs w:val="22"/>
        </w:rPr>
        <w:t xml:space="preserve"> </w:t>
      </w:r>
    </w:p>
    <w:p w14:paraId="443D89B2" w14:textId="78FEB212" w:rsidR="00705E1F" w:rsidRDefault="001140E8">
      <w:pPr>
        <w:tabs>
          <w:tab w:val="left" w:pos="10065"/>
        </w:tabs>
        <w:spacing w:after="8"/>
        <w:ind w:right="60"/>
        <w:jc w:val="center"/>
        <w:rPr>
          <w:rFonts w:cs="Times New Roman"/>
          <w:b/>
          <w:sz w:val="22"/>
          <w:szCs w:val="22"/>
        </w:rPr>
      </w:pPr>
      <w:r>
        <w:rPr>
          <w:rFonts w:cs="Times New Roman"/>
          <w:b/>
          <w:sz w:val="22"/>
          <w:szCs w:val="22"/>
        </w:rPr>
        <w:t xml:space="preserve">не позднее </w:t>
      </w:r>
      <w:r>
        <w:rPr>
          <w:rFonts w:cs="Times New Roman"/>
          <w:b/>
          <w:bCs/>
          <w:sz w:val="22"/>
          <w:szCs w:val="22"/>
        </w:rPr>
        <w:t>«16» ноября 2026 года 18</w:t>
      </w:r>
      <w:r>
        <w:rPr>
          <w:rFonts w:cs="Times New Roman"/>
          <w:b/>
          <w:sz w:val="22"/>
          <w:szCs w:val="22"/>
        </w:rPr>
        <w:t xml:space="preserve">:00. </w:t>
      </w:r>
    </w:p>
    <w:p w14:paraId="07D83BD9" w14:textId="55A8D5A7" w:rsidR="00705E1F" w:rsidRDefault="001140E8">
      <w:pPr>
        <w:tabs>
          <w:tab w:val="left" w:pos="10065"/>
        </w:tabs>
        <w:spacing w:after="8"/>
        <w:ind w:right="60"/>
        <w:jc w:val="center"/>
        <w:rPr>
          <w:rFonts w:cs="Times New Roman"/>
          <w:sz w:val="22"/>
          <w:szCs w:val="22"/>
        </w:rPr>
      </w:pPr>
      <w:r>
        <w:rPr>
          <w:rFonts w:cs="Times New Roman"/>
          <w:b/>
          <w:sz w:val="22"/>
          <w:szCs w:val="22"/>
        </w:rPr>
        <w:t xml:space="preserve">Определение участников электронного аукциона состоится </w:t>
      </w:r>
      <w:r>
        <w:rPr>
          <w:rFonts w:cs="Times New Roman"/>
          <w:b/>
          <w:bCs/>
          <w:sz w:val="22"/>
          <w:szCs w:val="22"/>
        </w:rPr>
        <w:t>«</w:t>
      </w:r>
      <w:r w:rsidR="00ED7621">
        <w:rPr>
          <w:rFonts w:cs="Times New Roman"/>
          <w:b/>
          <w:bCs/>
          <w:sz w:val="22"/>
          <w:szCs w:val="22"/>
        </w:rPr>
        <w:t>20</w:t>
      </w:r>
      <w:r>
        <w:rPr>
          <w:rFonts w:cs="Times New Roman"/>
          <w:b/>
          <w:bCs/>
          <w:sz w:val="22"/>
          <w:szCs w:val="22"/>
        </w:rPr>
        <w:t>» ноября 2026 года до</w:t>
      </w:r>
      <w:r>
        <w:rPr>
          <w:rFonts w:cs="Times New Roman"/>
          <w:b/>
          <w:sz w:val="22"/>
          <w:szCs w:val="22"/>
        </w:rPr>
        <w:t xml:space="preserve"> 1</w:t>
      </w:r>
      <w:r w:rsidR="00ED7621">
        <w:rPr>
          <w:rFonts w:cs="Times New Roman"/>
          <w:b/>
          <w:sz w:val="22"/>
          <w:szCs w:val="22"/>
        </w:rPr>
        <w:t>7</w:t>
      </w:r>
      <w:r>
        <w:rPr>
          <w:rFonts w:cs="Times New Roman"/>
          <w:b/>
          <w:sz w:val="22"/>
          <w:szCs w:val="22"/>
        </w:rPr>
        <w:t xml:space="preserve">:00. </w:t>
      </w:r>
    </w:p>
    <w:p w14:paraId="0D7CA091" w14:textId="77777777" w:rsidR="00705E1F" w:rsidRDefault="00705E1F">
      <w:pPr>
        <w:spacing w:after="18" w:line="259" w:lineRule="auto"/>
        <w:ind w:right="60" w:firstLine="183"/>
        <w:jc w:val="center"/>
        <w:rPr>
          <w:rFonts w:cs="Times New Roman"/>
          <w:sz w:val="22"/>
          <w:szCs w:val="22"/>
        </w:rPr>
      </w:pPr>
    </w:p>
    <w:p w14:paraId="01289F04" w14:textId="77777777" w:rsidR="00705E1F" w:rsidRDefault="001140E8">
      <w:pPr>
        <w:spacing w:after="33" w:line="247" w:lineRule="auto"/>
        <w:ind w:right="60" w:firstLine="183"/>
        <w:jc w:val="center"/>
        <w:rPr>
          <w:rFonts w:cs="Times New Roman"/>
          <w:sz w:val="22"/>
          <w:szCs w:val="22"/>
        </w:rPr>
      </w:pPr>
      <w:r>
        <w:rPr>
          <w:rFonts w:eastAsia="Times New Roman" w:cs="Times New Roman"/>
          <w:sz w:val="22"/>
          <w:szCs w:val="22"/>
        </w:rPr>
        <w:t xml:space="preserve">Электронный аукцион проводится как открытый по составу участников и открытый по форме подачи предложений по цене с применением метода понижения начальной цены («голландский аукцион»). </w:t>
      </w:r>
    </w:p>
    <w:p w14:paraId="0E6902BF" w14:textId="77777777" w:rsidR="00705E1F" w:rsidRDefault="001140E8">
      <w:pPr>
        <w:spacing w:after="22" w:line="259" w:lineRule="auto"/>
        <w:ind w:right="60" w:firstLine="183"/>
        <w:jc w:val="center"/>
        <w:rPr>
          <w:rFonts w:cs="Times New Roman"/>
          <w:sz w:val="22"/>
          <w:szCs w:val="22"/>
        </w:rPr>
      </w:pPr>
      <w:r>
        <w:rPr>
          <w:rFonts w:eastAsia="Times New Roman" w:cs="Times New Roman"/>
          <w:sz w:val="22"/>
          <w:szCs w:val="22"/>
        </w:rPr>
        <w:t xml:space="preserve"> </w:t>
      </w:r>
    </w:p>
    <w:p w14:paraId="6D9B05E5" w14:textId="77777777" w:rsidR="00705E1F" w:rsidRDefault="001140E8">
      <w:pPr>
        <w:spacing w:after="33" w:line="247" w:lineRule="auto"/>
        <w:ind w:right="60" w:firstLine="183"/>
        <w:jc w:val="center"/>
        <w:rPr>
          <w:rFonts w:cs="Times New Roman"/>
          <w:sz w:val="22"/>
          <w:szCs w:val="22"/>
        </w:rPr>
      </w:pPr>
      <w:r>
        <w:rPr>
          <w:rFonts w:eastAsia="Times New Roman" w:cs="Times New Roman"/>
          <w:sz w:val="22"/>
          <w:szCs w:val="22"/>
        </w:rPr>
        <w:t xml:space="preserve">(Указанное в настоящем информационном сообщении время – Московское) </w:t>
      </w:r>
    </w:p>
    <w:p w14:paraId="6F3E037C" w14:textId="77777777" w:rsidR="00705E1F" w:rsidRDefault="001140E8">
      <w:pPr>
        <w:spacing w:after="33" w:line="247" w:lineRule="auto"/>
        <w:ind w:left="298" w:right="60"/>
        <w:jc w:val="center"/>
        <w:rPr>
          <w:rFonts w:cs="Times New Roman"/>
          <w:sz w:val="22"/>
          <w:szCs w:val="22"/>
        </w:rPr>
      </w:pPr>
      <w:r>
        <w:rPr>
          <w:rFonts w:eastAsia="Times New Roman" w:cs="Times New Roman"/>
          <w:sz w:val="22"/>
          <w:szCs w:val="22"/>
        </w:rPr>
        <w:t>(При исчислении сроков, указанных в настоящем информационном сообщении, принимается время сервера электронной торговой площадки)</w:t>
      </w:r>
    </w:p>
    <w:p w14:paraId="391893D3" w14:textId="77777777" w:rsidR="00705E1F" w:rsidRDefault="00705E1F">
      <w:pPr>
        <w:tabs>
          <w:tab w:val="left" w:pos="3969"/>
        </w:tabs>
        <w:jc w:val="center"/>
        <w:rPr>
          <w:rFonts w:cs="Times New Roman"/>
          <w:b/>
          <w:bCs/>
          <w:sz w:val="22"/>
          <w:szCs w:val="22"/>
        </w:rPr>
      </w:pPr>
    </w:p>
    <w:p w14:paraId="68AC43C4" w14:textId="59B50689" w:rsidR="00705E1F" w:rsidRDefault="001140E8">
      <w:pPr>
        <w:ind w:right="-57" w:firstLine="567"/>
        <w:jc w:val="both"/>
        <w:rPr>
          <w:rFonts w:cs="Times New Roman"/>
          <w:sz w:val="22"/>
          <w:szCs w:val="22"/>
        </w:rPr>
      </w:pPr>
      <w:r>
        <w:rPr>
          <w:rFonts w:cs="Times New Roman"/>
          <w:sz w:val="22"/>
          <w:szCs w:val="22"/>
        </w:rPr>
        <w:t xml:space="preserve">Доля входит в состав активов Закрытого паевого инвестиционного фонда комбинированного «ЮСТА» (далее – ЗПИФ комбинированный </w:t>
      </w:r>
      <w:r>
        <w:rPr>
          <w:rFonts w:cs="Times New Roman"/>
          <w:iCs/>
          <w:sz w:val="22"/>
          <w:szCs w:val="22"/>
          <w:lang w:eastAsia="en-US" w:bidi="ru-RU"/>
        </w:rPr>
        <w:t>«</w:t>
      </w:r>
      <w:r>
        <w:rPr>
          <w:rFonts w:cs="Times New Roman"/>
          <w:sz w:val="22"/>
          <w:szCs w:val="22"/>
          <w:lang w:eastAsia="en-US" w:bidi="ru-RU"/>
        </w:rPr>
        <w:t>ЮСТА</w:t>
      </w:r>
      <w:r>
        <w:rPr>
          <w:rFonts w:cs="Times New Roman"/>
          <w:iCs/>
          <w:sz w:val="22"/>
          <w:szCs w:val="22"/>
          <w:lang w:eastAsia="en-US" w:bidi="ru-RU"/>
        </w:rPr>
        <w:t>»)</w:t>
      </w:r>
      <w:r>
        <w:rPr>
          <w:rFonts w:cs="Times New Roman"/>
          <w:sz w:val="22"/>
          <w:szCs w:val="22"/>
        </w:rPr>
        <w:t xml:space="preserve"> под управлением </w:t>
      </w:r>
      <w:r>
        <w:rPr>
          <w:rStyle w:val="docdata"/>
          <w:rFonts w:cs="Times New Roman"/>
          <w:sz w:val="22"/>
          <w:szCs w:val="22"/>
        </w:rPr>
        <w:t xml:space="preserve">ООО УКИФ </w:t>
      </w:r>
      <w:r>
        <w:rPr>
          <w:rFonts w:cs="Times New Roman"/>
          <w:sz w:val="22"/>
          <w:szCs w:val="22"/>
        </w:rPr>
        <w:t>«Профит</w:t>
      </w:r>
      <w:r>
        <w:rPr>
          <w:rFonts w:cs="Times New Roman"/>
          <w:sz w:val="22"/>
          <w:szCs w:val="22"/>
          <w:lang w:eastAsia="en-US" w:bidi="ru-RU"/>
        </w:rPr>
        <w:t>»</w:t>
      </w:r>
      <w:r>
        <w:rPr>
          <w:rFonts w:cs="Times New Roman"/>
          <w:sz w:val="22"/>
          <w:szCs w:val="22"/>
        </w:rPr>
        <w:t xml:space="preserve"> (ОГРН 1182375080766, ИНН 2312275445) (далее –</w:t>
      </w:r>
      <w:r>
        <w:rPr>
          <w:rFonts w:cs="Times New Roman"/>
          <w:b/>
          <w:bCs/>
          <w:sz w:val="22"/>
          <w:szCs w:val="22"/>
        </w:rPr>
        <w:t>П</w:t>
      </w:r>
      <w:r>
        <w:rPr>
          <w:rFonts w:cs="Times New Roman"/>
          <w:b/>
          <w:sz w:val="22"/>
          <w:szCs w:val="22"/>
        </w:rPr>
        <w:t>родавец</w:t>
      </w:r>
      <w:r>
        <w:rPr>
          <w:rFonts w:cs="Times New Roman"/>
          <w:sz w:val="22"/>
          <w:szCs w:val="22"/>
        </w:rPr>
        <w:t>)</w:t>
      </w:r>
      <w:r>
        <w:rPr>
          <w:rFonts w:cs="Times New Roman"/>
          <w:bCs/>
          <w:sz w:val="22"/>
          <w:szCs w:val="22"/>
        </w:rPr>
        <w:t xml:space="preserve"> </w:t>
      </w:r>
      <w:r>
        <w:rPr>
          <w:rFonts w:cs="Times New Roman"/>
          <w:sz w:val="22"/>
          <w:szCs w:val="22"/>
        </w:rPr>
        <w:t xml:space="preserve">и продаётся в соответствии с договором поручения </w:t>
      </w:r>
      <w:r>
        <w:rPr>
          <w:rFonts w:cs="Times New Roman"/>
          <w:color w:val="000000"/>
          <w:sz w:val="22"/>
          <w:szCs w:val="22"/>
        </w:rPr>
        <w:t xml:space="preserve">№ РХ-51/2026 от 12.05.2026 г., в редакции Дополнительного соглашения № 1 от 03.07.2026 г. и Дополнительного соглашения № 2 от 05.10.2026 г. заключенным между </w:t>
      </w:r>
      <w:r>
        <w:rPr>
          <w:rFonts w:cs="Times New Roman"/>
          <w:sz w:val="22"/>
          <w:szCs w:val="22"/>
        </w:rPr>
        <w:t>ООО УКИФ «Профит» Д.У. ЗПИФ комбинированный «ЮСТА» и Организатором торгов (далее – договор поручения).</w:t>
      </w:r>
    </w:p>
    <w:p w14:paraId="33B09D9B" w14:textId="77777777" w:rsidR="00705E1F" w:rsidRDefault="00705E1F">
      <w:pPr>
        <w:ind w:right="-57" w:firstLine="567"/>
        <w:jc w:val="both"/>
        <w:rPr>
          <w:rFonts w:cs="Times New Roman"/>
          <w:sz w:val="22"/>
          <w:szCs w:val="22"/>
        </w:rPr>
      </w:pPr>
    </w:p>
    <w:p w14:paraId="199B1043" w14:textId="77777777" w:rsidR="00705E1F" w:rsidRDefault="001140E8">
      <w:pPr>
        <w:ind w:right="-57" w:firstLine="567"/>
        <w:jc w:val="both"/>
        <w:rPr>
          <w:rFonts w:cs="Times New Roman"/>
          <w:sz w:val="22"/>
          <w:szCs w:val="22"/>
        </w:rPr>
      </w:pPr>
      <w:r>
        <w:rPr>
          <w:rFonts w:cs="Times New Roman"/>
          <w:sz w:val="22"/>
          <w:szCs w:val="22"/>
        </w:rPr>
        <w:t xml:space="preserve">Предметом аукциона является </w:t>
      </w:r>
      <w:r>
        <w:rPr>
          <w:rFonts w:cs="Times New Roman"/>
          <w:b/>
          <w:bCs/>
          <w:sz w:val="22"/>
          <w:szCs w:val="22"/>
        </w:rPr>
        <w:t>Д</w:t>
      </w:r>
      <w:r>
        <w:rPr>
          <w:rFonts w:cs="Times New Roman"/>
          <w:b/>
          <w:sz w:val="22"/>
          <w:szCs w:val="22"/>
        </w:rPr>
        <w:t xml:space="preserve">оля в размере 100 (Сто) % уставного капитала Общества с ограниченной ответственностью </w:t>
      </w:r>
      <w:r>
        <w:rPr>
          <w:rFonts w:cs="Times New Roman"/>
          <w:b/>
          <w:bCs/>
          <w:sz w:val="22"/>
          <w:szCs w:val="22"/>
        </w:rPr>
        <w:t>«РИВЬЕРА ПАРК</w:t>
      </w:r>
      <w:r>
        <w:rPr>
          <w:rFonts w:cs="Times New Roman"/>
          <w:b/>
          <w:sz w:val="22"/>
          <w:szCs w:val="22"/>
        </w:rPr>
        <w:t>» (далее – Общество),</w:t>
      </w:r>
      <w:r>
        <w:rPr>
          <w:rFonts w:cs="Times New Roman"/>
          <w:bCs/>
          <w:sz w:val="22"/>
          <w:szCs w:val="22"/>
        </w:rPr>
        <w:t xml:space="preserve"> </w:t>
      </w:r>
      <w:r>
        <w:rPr>
          <w:rFonts w:cs="Times New Roman"/>
          <w:sz w:val="22"/>
          <w:szCs w:val="22"/>
        </w:rPr>
        <w:t>номинальной стоимостью 99 992 000 (девяносто девять миллионов девятьсот девяносто две тысячи) рублей 00 копеек (далее- Лот)</w:t>
      </w:r>
      <w:r>
        <w:rPr>
          <w:rFonts w:cs="Times New Roman"/>
          <w:bCs/>
          <w:sz w:val="22"/>
          <w:szCs w:val="22"/>
        </w:rPr>
        <w:t>;</w:t>
      </w:r>
    </w:p>
    <w:p w14:paraId="6CCBA2B8" w14:textId="77777777" w:rsidR="00705E1F" w:rsidRDefault="001140E8">
      <w:pPr>
        <w:ind w:right="-57" w:firstLine="567"/>
        <w:jc w:val="both"/>
        <w:rPr>
          <w:rFonts w:cs="Times New Roman"/>
          <w:sz w:val="22"/>
          <w:szCs w:val="22"/>
        </w:rPr>
      </w:pPr>
      <w:r>
        <w:rPr>
          <w:rFonts w:cs="Times New Roman"/>
          <w:sz w:val="22"/>
          <w:szCs w:val="22"/>
        </w:rPr>
        <w:t xml:space="preserve">Сведения об Обществе: </w:t>
      </w:r>
    </w:p>
    <w:p w14:paraId="5B2E5884" w14:textId="77777777" w:rsidR="00705E1F" w:rsidRDefault="001140E8">
      <w:pPr>
        <w:ind w:right="-57" w:firstLine="567"/>
        <w:jc w:val="both"/>
        <w:rPr>
          <w:rFonts w:cs="Times New Roman"/>
          <w:sz w:val="22"/>
          <w:szCs w:val="22"/>
        </w:rPr>
      </w:pPr>
      <w:r>
        <w:rPr>
          <w:rFonts w:cs="Times New Roman"/>
          <w:b/>
          <w:bCs/>
          <w:sz w:val="22"/>
          <w:szCs w:val="22"/>
        </w:rPr>
        <w:t>Полное наименование:</w:t>
      </w:r>
      <w:r>
        <w:rPr>
          <w:rFonts w:cs="Times New Roman"/>
          <w:sz w:val="22"/>
          <w:szCs w:val="22"/>
        </w:rPr>
        <w:t xml:space="preserve"> Общество с ограниченной ответственностью «РИВЬЕРА ПАРК». </w:t>
      </w:r>
    </w:p>
    <w:p w14:paraId="1C069A8B" w14:textId="77777777" w:rsidR="00705E1F" w:rsidRDefault="001140E8">
      <w:pPr>
        <w:ind w:right="-57" w:firstLine="567"/>
        <w:jc w:val="both"/>
        <w:rPr>
          <w:rFonts w:cs="Times New Roman"/>
          <w:sz w:val="22"/>
          <w:szCs w:val="22"/>
        </w:rPr>
      </w:pPr>
      <w:r>
        <w:rPr>
          <w:rFonts w:cs="Times New Roman"/>
          <w:b/>
          <w:bCs/>
          <w:sz w:val="22"/>
          <w:szCs w:val="22"/>
        </w:rPr>
        <w:t>Сокращенное наименование:</w:t>
      </w:r>
      <w:r>
        <w:rPr>
          <w:rFonts w:cs="Times New Roman"/>
          <w:sz w:val="22"/>
          <w:szCs w:val="22"/>
        </w:rPr>
        <w:t xml:space="preserve"> ООО «РИВЬЕРА ПАРК».</w:t>
      </w:r>
    </w:p>
    <w:p w14:paraId="44639120" w14:textId="77777777" w:rsidR="00705E1F" w:rsidRDefault="001140E8">
      <w:pPr>
        <w:ind w:right="-57" w:firstLine="567"/>
        <w:jc w:val="both"/>
        <w:rPr>
          <w:rFonts w:cs="Times New Roman"/>
          <w:sz w:val="22"/>
          <w:szCs w:val="22"/>
        </w:rPr>
      </w:pPr>
      <w:r>
        <w:rPr>
          <w:rFonts w:cs="Times New Roman"/>
          <w:b/>
          <w:bCs/>
          <w:sz w:val="22"/>
          <w:szCs w:val="22"/>
        </w:rPr>
        <w:t>Адрес юридического лица:</w:t>
      </w:r>
      <w:r>
        <w:rPr>
          <w:rFonts w:cs="Times New Roman"/>
          <w:sz w:val="22"/>
          <w:szCs w:val="22"/>
        </w:rPr>
        <w:t xml:space="preserve"> 109240, г. Москва, вн.тер.г. муниципальный округ Таганский, пер. Большой Ватин, д. 4, стр. 1, помещ. 14.</w:t>
      </w:r>
    </w:p>
    <w:p w14:paraId="3AC34F2B" w14:textId="77777777" w:rsidR="00705E1F" w:rsidRDefault="001140E8">
      <w:pPr>
        <w:ind w:right="-57" w:firstLine="567"/>
        <w:jc w:val="both"/>
        <w:rPr>
          <w:rFonts w:cs="Times New Roman"/>
          <w:sz w:val="22"/>
          <w:szCs w:val="22"/>
        </w:rPr>
      </w:pPr>
      <w:r>
        <w:rPr>
          <w:rFonts w:cs="Times New Roman"/>
          <w:b/>
          <w:bCs/>
          <w:sz w:val="22"/>
          <w:szCs w:val="22"/>
        </w:rPr>
        <w:t>Сведения о регистрации:</w:t>
      </w:r>
      <w:r>
        <w:rPr>
          <w:rFonts w:cs="Times New Roman"/>
          <w:sz w:val="22"/>
          <w:szCs w:val="22"/>
        </w:rPr>
        <w:t xml:space="preserve"> зарегистрировано 25.07.2014 года Межрайонной инспекцией Федеральной налоговой службы № 46 по г. Москве.</w:t>
      </w:r>
    </w:p>
    <w:p w14:paraId="71C0F697" w14:textId="77777777" w:rsidR="00705E1F" w:rsidRDefault="001140E8">
      <w:pPr>
        <w:ind w:right="-57" w:firstLine="567"/>
        <w:jc w:val="both"/>
        <w:rPr>
          <w:rFonts w:cs="Times New Roman"/>
          <w:sz w:val="22"/>
          <w:szCs w:val="22"/>
        </w:rPr>
      </w:pPr>
      <w:r>
        <w:rPr>
          <w:rFonts w:cs="Times New Roman"/>
          <w:sz w:val="22"/>
          <w:szCs w:val="22"/>
        </w:rPr>
        <w:t>ОГРН 1147746844255, ИНН 7729777817, КПП 770501001.</w:t>
      </w:r>
    </w:p>
    <w:p w14:paraId="12C0F41F" w14:textId="77777777" w:rsidR="00705E1F" w:rsidRDefault="001140E8">
      <w:pPr>
        <w:ind w:right="-57" w:firstLine="567"/>
        <w:jc w:val="both"/>
        <w:rPr>
          <w:rFonts w:cs="Times New Roman"/>
          <w:sz w:val="22"/>
          <w:szCs w:val="22"/>
        </w:rPr>
      </w:pPr>
      <w:r>
        <w:rPr>
          <w:rFonts w:cs="Times New Roman"/>
          <w:b/>
          <w:bCs/>
          <w:sz w:val="22"/>
          <w:szCs w:val="22"/>
        </w:rPr>
        <w:t>Уставный капитал Общества</w:t>
      </w:r>
      <w:r>
        <w:rPr>
          <w:rFonts w:cs="Times New Roman"/>
          <w:sz w:val="22"/>
          <w:szCs w:val="22"/>
        </w:rPr>
        <w:t xml:space="preserve"> состоит из номинальной стоимости доли его участника и составляет 99 992 000 (Девяносто девять миллионов девятьсот девяносто две тысячи) рублей 00 копеек. </w:t>
      </w:r>
    </w:p>
    <w:p w14:paraId="0F620715" w14:textId="77777777" w:rsidR="00705E1F" w:rsidRDefault="001140E8">
      <w:pPr>
        <w:ind w:right="-57" w:firstLine="567"/>
        <w:jc w:val="both"/>
        <w:rPr>
          <w:rFonts w:cs="Times New Roman"/>
          <w:sz w:val="22"/>
          <w:szCs w:val="22"/>
        </w:rPr>
      </w:pPr>
      <w:r>
        <w:rPr>
          <w:rFonts w:cs="Times New Roman"/>
          <w:b/>
          <w:bCs/>
          <w:sz w:val="22"/>
          <w:szCs w:val="22"/>
        </w:rPr>
        <w:t>Код и наименование основного вида деятельности Общества:</w:t>
      </w:r>
      <w:r>
        <w:rPr>
          <w:rFonts w:cs="Times New Roman"/>
          <w:sz w:val="22"/>
          <w:szCs w:val="22"/>
        </w:rPr>
        <w:t xml:space="preserve"> 68.20 Аренда и управление собственным или арендованным недвижимым имуществом.</w:t>
      </w:r>
    </w:p>
    <w:p w14:paraId="3EB65E7C" w14:textId="77777777" w:rsidR="00705E1F" w:rsidRDefault="001140E8">
      <w:pPr>
        <w:ind w:right="-57" w:firstLine="567"/>
        <w:jc w:val="both"/>
        <w:rPr>
          <w:rFonts w:cs="Times New Roman"/>
          <w:sz w:val="22"/>
          <w:szCs w:val="22"/>
        </w:rPr>
      </w:pPr>
      <w:r>
        <w:rPr>
          <w:rFonts w:cs="Times New Roman"/>
          <w:b/>
          <w:bCs/>
          <w:sz w:val="22"/>
          <w:szCs w:val="22"/>
        </w:rPr>
        <w:lastRenderedPageBreak/>
        <w:t>Обществу на праве собственности принадлежит следующий объект недвижимости (далее–Объект 1):</w:t>
      </w:r>
    </w:p>
    <w:p w14:paraId="75539B2D" w14:textId="77777777" w:rsidR="00705E1F" w:rsidRDefault="001140E8">
      <w:pPr>
        <w:ind w:right="-57" w:firstLine="567"/>
        <w:jc w:val="both"/>
        <w:rPr>
          <w:rFonts w:cs="Times New Roman"/>
          <w:sz w:val="22"/>
          <w:szCs w:val="22"/>
        </w:rPr>
      </w:pPr>
      <w:r>
        <w:rPr>
          <w:rFonts w:cs="Times New Roman"/>
          <w:sz w:val="22"/>
          <w:szCs w:val="22"/>
        </w:rPr>
        <w:t>Нежилое здание, местоположение: Российская Федерация, город Москва, вн.тер.г. муниципальный округ Таганский, пер. Большой Ватин, д. 4, стр. 1, кадастровый номер 77:01:0002024:1004, площадью 1297,9 кв.м, количество этажей 4, в том числе подземных 1.</w:t>
      </w:r>
    </w:p>
    <w:p w14:paraId="23750F47" w14:textId="77777777" w:rsidR="00705E1F" w:rsidRDefault="001140E8">
      <w:pPr>
        <w:ind w:right="-57" w:firstLine="567"/>
        <w:jc w:val="both"/>
        <w:rPr>
          <w:rFonts w:cs="Times New Roman"/>
          <w:sz w:val="22"/>
          <w:szCs w:val="22"/>
        </w:rPr>
      </w:pPr>
      <w:r>
        <w:rPr>
          <w:rFonts w:cs="Times New Roman"/>
          <w:sz w:val="22"/>
          <w:szCs w:val="22"/>
        </w:rPr>
        <w:t>Обременения (ограничения) в соответствии с выпиской из ЕГРН от 15.01.2026 г.: не зарегистрированы.</w:t>
      </w:r>
    </w:p>
    <w:p w14:paraId="5CD7C912" w14:textId="77777777" w:rsidR="00705E1F" w:rsidRDefault="001140E8">
      <w:pPr>
        <w:ind w:right="-57" w:firstLine="567"/>
        <w:jc w:val="both"/>
        <w:rPr>
          <w:rFonts w:cs="Times New Roman"/>
          <w:sz w:val="22"/>
          <w:szCs w:val="22"/>
        </w:rPr>
      </w:pPr>
      <w:r>
        <w:rPr>
          <w:rFonts w:cs="Times New Roman"/>
          <w:b/>
          <w:bCs/>
          <w:sz w:val="22"/>
          <w:szCs w:val="22"/>
        </w:rPr>
        <w:t>Обществу на праве аренды принадлежит следующий объект недвижимости (далее–Объект 2):</w:t>
      </w:r>
    </w:p>
    <w:p w14:paraId="5D498CCE" w14:textId="77777777" w:rsidR="00705E1F" w:rsidRDefault="001140E8">
      <w:pPr>
        <w:ind w:right="-57" w:firstLine="567"/>
        <w:jc w:val="both"/>
        <w:rPr>
          <w:rFonts w:cs="Times New Roman"/>
          <w:sz w:val="22"/>
          <w:szCs w:val="22"/>
        </w:rPr>
      </w:pPr>
      <w:r>
        <w:rPr>
          <w:rFonts w:cs="Times New Roman"/>
          <w:sz w:val="22"/>
          <w:szCs w:val="22"/>
        </w:rPr>
        <w:t>Земельный участок, местоположение: г. Москва, Большой Ватин пер., вл. 4, стр. 1, кадастровый номер 77:01:0002024:1000, площадью 823 +/- 4, категория земель: земли населенных пунктов, виды разрешенного использования: земельные участки, предназначенные для размещения административных и офисных зданий. В пределах земельного участка располагается объект недвижимости: коммунальное сооружение (телефонная канализация) с кадастровым номером 77:01:0002024:2346.</w:t>
      </w:r>
    </w:p>
    <w:p w14:paraId="69ABAFCC" w14:textId="77777777" w:rsidR="00705E1F" w:rsidRDefault="001140E8">
      <w:pPr>
        <w:ind w:right="-57" w:firstLine="567"/>
        <w:jc w:val="both"/>
        <w:rPr>
          <w:rFonts w:cs="Times New Roman"/>
          <w:sz w:val="22"/>
          <w:szCs w:val="22"/>
        </w:rPr>
      </w:pPr>
      <w:r>
        <w:rPr>
          <w:rFonts w:cs="Times New Roman"/>
          <w:sz w:val="22"/>
          <w:szCs w:val="22"/>
        </w:rPr>
        <w:t>Обременения (ограничения) в соответствии с выпиской из ЕГРН от 15.01.2026 г.:</w:t>
      </w:r>
    </w:p>
    <w:p w14:paraId="7A8413B3" w14:textId="77777777" w:rsidR="00705E1F" w:rsidRDefault="001140E8">
      <w:pPr>
        <w:ind w:right="-57" w:firstLine="567"/>
        <w:jc w:val="both"/>
        <w:rPr>
          <w:rFonts w:cs="Times New Roman"/>
          <w:sz w:val="22"/>
          <w:szCs w:val="22"/>
        </w:rPr>
      </w:pPr>
      <w:r>
        <w:rPr>
          <w:rFonts w:cs="Times New Roman"/>
          <w:sz w:val="22"/>
          <w:szCs w:val="22"/>
        </w:rPr>
        <w:t>- ограничения прав, предусмотренные статьей 56 Земельного кодекса Российской Федерации в соответствии с выпиской из ЕГРН от 15.01.2026 г. № КУВИ-001/2026-3169364;</w:t>
      </w:r>
    </w:p>
    <w:p w14:paraId="37F4BE20" w14:textId="77777777" w:rsidR="00705E1F" w:rsidRDefault="001140E8">
      <w:pPr>
        <w:ind w:right="-57" w:firstLine="567"/>
        <w:jc w:val="both"/>
        <w:rPr>
          <w:rFonts w:cs="Times New Roman"/>
          <w:sz w:val="22"/>
          <w:szCs w:val="22"/>
        </w:rPr>
      </w:pPr>
      <w:r>
        <w:rPr>
          <w:rFonts w:cs="Times New Roman"/>
          <w:sz w:val="22"/>
          <w:szCs w:val="22"/>
        </w:rPr>
        <w:t>- аренда в пользу ООО «РИВЬЕРА ПАРК» на основании Договора аренды земельного участка № М-01-035092 от 19.01.2011, срок действия с 25.02.2011 по 14.09.2058, № государственной регистрации: 77-77-14/001/2011-266.</w:t>
      </w:r>
    </w:p>
    <w:p w14:paraId="432EB475" w14:textId="77777777" w:rsidR="00705E1F" w:rsidRDefault="001140E8">
      <w:pPr>
        <w:ind w:right="-57" w:firstLine="567"/>
        <w:jc w:val="both"/>
        <w:rPr>
          <w:rFonts w:cs="Times New Roman"/>
          <w:sz w:val="22"/>
          <w:szCs w:val="22"/>
        </w:rPr>
      </w:pPr>
      <w:r>
        <w:rPr>
          <w:rFonts w:cs="Times New Roman"/>
          <w:b/>
          <w:bCs/>
          <w:sz w:val="22"/>
          <w:szCs w:val="22"/>
        </w:rPr>
        <w:t>Обременения (ограничения) Доли</w:t>
      </w:r>
      <w:r>
        <w:rPr>
          <w:rFonts w:cs="Times New Roman"/>
          <w:sz w:val="22"/>
          <w:szCs w:val="22"/>
        </w:rPr>
        <w:t>: отсутствуют.</w:t>
      </w:r>
    </w:p>
    <w:p w14:paraId="71CDB661" w14:textId="77777777" w:rsidR="00705E1F" w:rsidRDefault="001140E8">
      <w:pPr>
        <w:ind w:right="-57" w:firstLine="567"/>
        <w:jc w:val="both"/>
        <w:rPr>
          <w:rFonts w:eastAsia="SimSun;宋体" w:cs="Times New Roman"/>
          <w:sz w:val="22"/>
          <w:szCs w:val="22"/>
        </w:rPr>
      </w:pPr>
      <w:r>
        <w:rPr>
          <w:rFonts w:cs="Times New Roman"/>
          <w:b/>
          <w:bCs/>
          <w:sz w:val="22"/>
          <w:szCs w:val="22"/>
        </w:rPr>
        <w:t>Сведения об участии Общества в уставном капитале иных юридических лиц:</w:t>
      </w:r>
      <w:r>
        <w:rPr>
          <w:rFonts w:cs="Times New Roman"/>
          <w:sz w:val="22"/>
          <w:szCs w:val="22"/>
        </w:rPr>
        <w:t xml:space="preserve"> не является участником в уставном капитале иных юридических лиц.</w:t>
      </w:r>
    </w:p>
    <w:p w14:paraId="7BDAAB2F" w14:textId="77777777" w:rsidR="00705E1F" w:rsidRDefault="001140E8">
      <w:pPr>
        <w:tabs>
          <w:tab w:val="left" w:pos="3825"/>
        </w:tabs>
        <w:ind w:right="-57" w:firstLine="567"/>
        <w:jc w:val="both"/>
        <w:rPr>
          <w:rFonts w:cs="Times New Roman"/>
          <w:sz w:val="22"/>
          <w:szCs w:val="22"/>
        </w:rPr>
      </w:pPr>
      <w:r>
        <w:rPr>
          <w:rFonts w:cs="Times New Roman"/>
          <w:sz w:val="22"/>
          <w:szCs w:val="22"/>
        </w:rPr>
        <w:t>Информация о введении в отношении Общества процедур, применяемых в деле о банкротстве, а также о судебных разбирательствах и возбужденных исполнительных производствах отсутствует.</w:t>
      </w:r>
    </w:p>
    <w:p w14:paraId="0EE62556" w14:textId="77777777" w:rsidR="00705E1F" w:rsidRDefault="00705E1F">
      <w:pPr>
        <w:tabs>
          <w:tab w:val="left" w:pos="3825"/>
        </w:tabs>
        <w:ind w:right="-57" w:firstLine="567"/>
        <w:jc w:val="both"/>
        <w:rPr>
          <w:rFonts w:cs="Times New Roman"/>
          <w:sz w:val="22"/>
          <w:szCs w:val="22"/>
        </w:rPr>
      </w:pPr>
    </w:p>
    <w:p w14:paraId="2E330014" w14:textId="77777777" w:rsidR="00705E1F" w:rsidRDefault="001140E8">
      <w:pPr>
        <w:tabs>
          <w:tab w:val="left" w:pos="3825"/>
        </w:tabs>
        <w:ind w:right="-57" w:firstLine="567"/>
        <w:jc w:val="both"/>
        <w:rPr>
          <w:rFonts w:eastAsia="Calibri" w:cs="Times New Roman"/>
          <w:b/>
          <w:bCs/>
          <w:sz w:val="22"/>
          <w:szCs w:val="22"/>
          <w:lang w:eastAsia="en-US"/>
        </w:rPr>
      </w:pPr>
      <w:r>
        <w:rPr>
          <w:rFonts w:eastAsia="Times New Roman" w:cs="Times New Roman"/>
          <w:b/>
          <w:bCs/>
          <w:sz w:val="22"/>
          <w:szCs w:val="22"/>
        </w:rPr>
        <w:t xml:space="preserve">Начальная цена продажи Лота устанавливается в размере </w:t>
      </w:r>
      <w:r>
        <w:rPr>
          <w:rFonts w:eastAsia="Calibri" w:cs="Times New Roman"/>
          <w:b/>
          <w:bCs/>
          <w:sz w:val="22"/>
          <w:szCs w:val="22"/>
          <w:lang w:eastAsia="en-US"/>
        </w:rPr>
        <w:t>750 000 000 (Семьсот пятьдесят миллионов) рубль 00 коп., НДС не облагается.</w:t>
      </w:r>
    </w:p>
    <w:p w14:paraId="7596BCB4" w14:textId="77777777" w:rsidR="00705E1F" w:rsidRDefault="00705E1F">
      <w:pPr>
        <w:tabs>
          <w:tab w:val="left" w:pos="3825"/>
        </w:tabs>
        <w:ind w:right="-57" w:firstLine="567"/>
        <w:jc w:val="both"/>
        <w:rPr>
          <w:rFonts w:eastAsia="Calibri" w:cs="Times New Roman"/>
          <w:b/>
          <w:bCs/>
          <w:sz w:val="22"/>
          <w:szCs w:val="22"/>
          <w:lang w:eastAsia="en-US"/>
        </w:rPr>
      </w:pPr>
    </w:p>
    <w:p w14:paraId="32D2437F" w14:textId="2FAA050C" w:rsidR="00705E1F" w:rsidRDefault="001140E8">
      <w:pPr>
        <w:tabs>
          <w:tab w:val="left" w:pos="3825"/>
        </w:tabs>
        <w:ind w:right="-57" w:firstLine="567"/>
        <w:jc w:val="both"/>
        <w:rPr>
          <w:rFonts w:cs="Times New Roman"/>
          <w:b/>
          <w:bCs/>
          <w:sz w:val="22"/>
          <w:szCs w:val="22"/>
        </w:rPr>
      </w:pPr>
      <w:r>
        <w:rPr>
          <w:rFonts w:cs="Times New Roman"/>
          <w:b/>
          <w:bCs/>
          <w:sz w:val="22"/>
          <w:szCs w:val="22"/>
        </w:rPr>
        <w:t>Минимальная цена Лота устанавливается в размере 675 000 000 (Шестьсот семьдесят пять миллионов) рублей 00 коп, НДС не облагается.</w:t>
      </w:r>
    </w:p>
    <w:p w14:paraId="47742D96" w14:textId="77777777" w:rsidR="00705E1F" w:rsidRDefault="00705E1F">
      <w:pPr>
        <w:tabs>
          <w:tab w:val="left" w:pos="3825"/>
        </w:tabs>
        <w:ind w:right="-57" w:firstLine="567"/>
        <w:jc w:val="both"/>
        <w:rPr>
          <w:rFonts w:cs="Times New Roman"/>
          <w:b/>
          <w:bCs/>
          <w:sz w:val="22"/>
          <w:szCs w:val="22"/>
        </w:rPr>
      </w:pPr>
    </w:p>
    <w:p w14:paraId="4F05B426" w14:textId="77777777" w:rsidR="00705E1F" w:rsidRDefault="001140E8">
      <w:pPr>
        <w:tabs>
          <w:tab w:val="left" w:pos="3825"/>
        </w:tabs>
        <w:ind w:right="-57" w:firstLine="567"/>
        <w:jc w:val="both"/>
        <w:rPr>
          <w:rFonts w:eastAsia="Calibri" w:cs="Times New Roman"/>
          <w:b/>
          <w:bCs/>
          <w:sz w:val="22"/>
          <w:szCs w:val="22"/>
          <w:lang w:eastAsia="en-US"/>
        </w:rPr>
      </w:pPr>
      <w:r>
        <w:rPr>
          <w:rFonts w:eastAsia="Times New Roman" w:cs="Times New Roman"/>
          <w:b/>
          <w:bCs/>
          <w:sz w:val="22"/>
          <w:szCs w:val="22"/>
        </w:rPr>
        <w:t xml:space="preserve">Сумма задатка устанавливается в размере </w:t>
      </w:r>
      <w:r>
        <w:rPr>
          <w:rFonts w:eastAsia="Calibri" w:cs="Times New Roman"/>
          <w:b/>
          <w:bCs/>
          <w:sz w:val="22"/>
          <w:szCs w:val="22"/>
          <w:lang w:eastAsia="en-US"/>
        </w:rPr>
        <w:t>105 000 000 (Сто пять миллионов) рублей 00 копеек.</w:t>
      </w:r>
    </w:p>
    <w:p w14:paraId="4FA07641" w14:textId="77777777" w:rsidR="00705E1F" w:rsidRDefault="001140E8">
      <w:pPr>
        <w:tabs>
          <w:tab w:val="left" w:pos="3825"/>
        </w:tabs>
        <w:ind w:right="-57" w:firstLine="567"/>
        <w:jc w:val="both"/>
        <w:rPr>
          <w:rFonts w:cs="Times New Roman"/>
          <w:b/>
          <w:bCs/>
          <w:sz w:val="22"/>
          <w:szCs w:val="22"/>
        </w:rPr>
      </w:pPr>
      <w:r>
        <w:rPr>
          <w:rFonts w:eastAsia="Times New Roman" w:cs="Times New Roman"/>
          <w:b/>
          <w:bCs/>
          <w:sz w:val="22"/>
          <w:szCs w:val="22"/>
        </w:rPr>
        <w:t xml:space="preserve">Шаг аукциона на повышение устанавливается в размере </w:t>
      </w:r>
      <w:r>
        <w:rPr>
          <w:rFonts w:cs="Times New Roman"/>
          <w:b/>
          <w:bCs/>
          <w:sz w:val="22"/>
          <w:szCs w:val="22"/>
        </w:rPr>
        <w:t>7 500 000 (Семь миллионов</w:t>
      </w:r>
    </w:p>
    <w:p w14:paraId="28DCFBC9" w14:textId="22D07DD3" w:rsidR="00705E1F" w:rsidRDefault="001140E8">
      <w:pPr>
        <w:tabs>
          <w:tab w:val="left" w:pos="3825"/>
        </w:tabs>
        <w:ind w:right="-57" w:firstLine="567"/>
        <w:jc w:val="both"/>
        <w:rPr>
          <w:rFonts w:cs="Times New Roman"/>
          <w:b/>
          <w:bCs/>
          <w:sz w:val="22"/>
          <w:szCs w:val="22"/>
        </w:rPr>
      </w:pPr>
      <w:r>
        <w:rPr>
          <w:rFonts w:cs="Times New Roman"/>
          <w:b/>
          <w:bCs/>
          <w:sz w:val="22"/>
          <w:szCs w:val="22"/>
        </w:rPr>
        <w:t>пятьсот тысяч) рублей 00 коп.</w:t>
      </w:r>
    </w:p>
    <w:p w14:paraId="40B409AA" w14:textId="77777777" w:rsidR="00705E1F" w:rsidRDefault="00705E1F">
      <w:pPr>
        <w:tabs>
          <w:tab w:val="left" w:pos="3825"/>
        </w:tabs>
        <w:ind w:right="-57" w:firstLine="567"/>
        <w:jc w:val="both"/>
        <w:rPr>
          <w:rFonts w:cs="Times New Roman"/>
          <w:b/>
          <w:bCs/>
          <w:sz w:val="22"/>
          <w:szCs w:val="22"/>
        </w:rPr>
      </w:pPr>
    </w:p>
    <w:p w14:paraId="660B4616" w14:textId="77777777" w:rsidR="00705E1F" w:rsidRDefault="001140E8">
      <w:pPr>
        <w:tabs>
          <w:tab w:val="left" w:pos="3825"/>
        </w:tabs>
        <w:ind w:right="-57" w:firstLine="567"/>
        <w:jc w:val="both"/>
        <w:rPr>
          <w:rFonts w:cs="Times New Roman"/>
          <w:b/>
          <w:bCs/>
          <w:sz w:val="22"/>
          <w:szCs w:val="22"/>
        </w:rPr>
      </w:pPr>
      <w:r>
        <w:rPr>
          <w:rFonts w:cs="Times New Roman"/>
          <w:b/>
          <w:bCs/>
          <w:sz w:val="22"/>
          <w:szCs w:val="22"/>
        </w:rPr>
        <w:t>Шаг аукциона на понижение устанавливается в размере 7 500 000 (Семь миллионов</w:t>
      </w:r>
    </w:p>
    <w:p w14:paraId="55E388B6" w14:textId="598C9F38" w:rsidR="00705E1F" w:rsidRDefault="001140E8">
      <w:pPr>
        <w:tabs>
          <w:tab w:val="left" w:pos="3825"/>
        </w:tabs>
        <w:ind w:right="-57" w:firstLine="567"/>
        <w:jc w:val="both"/>
        <w:rPr>
          <w:rFonts w:cs="Times New Roman"/>
          <w:b/>
          <w:bCs/>
          <w:sz w:val="22"/>
          <w:szCs w:val="22"/>
        </w:rPr>
      </w:pPr>
      <w:r>
        <w:rPr>
          <w:rFonts w:cs="Times New Roman"/>
          <w:b/>
          <w:bCs/>
          <w:sz w:val="22"/>
          <w:szCs w:val="22"/>
        </w:rPr>
        <w:t>пятьсот тысяч) рублей 00 коп.</w:t>
      </w:r>
    </w:p>
    <w:p w14:paraId="150092AD" w14:textId="77777777" w:rsidR="00705E1F" w:rsidRDefault="00705E1F">
      <w:pPr>
        <w:tabs>
          <w:tab w:val="left" w:pos="3825"/>
        </w:tabs>
        <w:ind w:right="-57" w:firstLine="567"/>
        <w:jc w:val="both"/>
        <w:rPr>
          <w:rFonts w:cs="Times New Roman"/>
          <w:b/>
          <w:bCs/>
          <w:sz w:val="22"/>
          <w:szCs w:val="22"/>
        </w:rPr>
      </w:pPr>
    </w:p>
    <w:p w14:paraId="615BB217" w14:textId="77777777" w:rsidR="00705E1F" w:rsidRDefault="001140E8">
      <w:pPr>
        <w:tabs>
          <w:tab w:val="left" w:pos="3825"/>
        </w:tabs>
        <w:ind w:right="-57" w:firstLine="567"/>
        <w:jc w:val="both"/>
        <w:rPr>
          <w:rFonts w:cs="Times New Roman"/>
          <w:sz w:val="22"/>
          <w:szCs w:val="22"/>
        </w:rPr>
      </w:pPr>
      <w:r>
        <w:rPr>
          <w:rFonts w:eastAsia="Times New Roman" w:cs="Times New Roman"/>
          <w:color w:val="000000"/>
          <w:sz w:val="22"/>
          <w:szCs w:val="22"/>
          <w:shd w:val="clear" w:color="auto" w:fill="FFFFFF"/>
        </w:rPr>
        <w:t>Продавец гарантирует, что Доля не продана, не заложена, не передана в уставный капитал иных организаций, не является предметом судебного разбирательства, не находится под арестом, не обременена какими-либо иными правами третьих лиц, кроме обременений (ограничений), указанных в настоящем информационном сообщении.</w:t>
      </w:r>
    </w:p>
    <w:p w14:paraId="15CC118C" w14:textId="77777777" w:rsidR="00705E1F" w:rsidRDefault="00705E1F">
      <w:pPr>
        <w:tabs>
          <w:tab w:val="left" w:pos="567"/>
        </w:tabs>
        <w:spacing w:line="252" w:lineRule="auto"/>
        <w:jc w:val="both"/>
        <w:rPr>
          <w:rFonts w:eastAsia="Times New Roman" w:cs="Times New Roman"/>
          <w:color w:val="000000"/>
          <w:sz w:val="22"/>
          <w:szCs w:val="22"/>
          <w:shd w:val="clear" w:color="auto" w:fill="FFFFFF"/>
        </w:rPr>
      </w:pPr>
    </w:p>
    <w:p w14:paraId="50C9DEA2" w14:textId="77777777" w:rsidR="00705E1F" w:rsidRDefault="001140E8">
      <w:pPr>
        <w:tabs>
          <w:tab w:val="right" w:leader="dot" w:pos="4762"/>
        </w:tabs>
        <w:spacing w:line="210" w:lineRule="atLeast"/>
        <w:ind w:firstLine="567"/>
        <w:jc w:val="both"/>
        <w:rPr>
          <w:rFonts w:cs="Times New Roman"/>
          <w:bCs/>
          <w:sz w:val="22"/>
          <w:szCs w:val="22"/>
        </w:rPr>
      </w:pPr>
      <w:r>
        <w:rPr>
          <w:rFonts w:cs="Times New Roman"/>
          <w:b/>
          <w:bCs/>
          <w:sz w:val="22"/>
          <w:szCs w:val="22"/>
        </w:rPr>
        <w:t>Порядок ознакомления с документами по Лоту:</w:t>
      </w:r>
      <w:r>
        <w:rPr>
          <w:rFonts w:cs="Times New Roman"/>
          <w:bCs/>
          <w:sz w:val="22"/>
          <w:szCs w:val="22"/>
        </w:rPr>
        <w:t xml:space="preserve"> </w:t>
      </w:r>
    </w:p>
    <w:p w14:paraId="6B6EBE39" w14:textId="77777777" w:rsidR="00705E1F" w:rsidRDefault="001140E8">
      <w:pPr>
        <w:ind w:firstLine="567"/>
        <w:jc w:val="both"/>
        <w:rPr>
          <w:rFonts w:cs="Times New Roman"/>
          <w:bCs/>
          <w:sz w:val="22"/>
          <w:szCs w:val="22"/>
        </w:rPr>
      </w:pPr>
      <w:r>
        <w:rPr>
          <w:rFonts w:cs="Times New Roman"/>
          <w:bCs/>
          <w:sz w:val="22"/>
          <w:szCs w:val="22"/>
        </w:rPr>
        <w:t>Документы по Лоту предоставляются Продавцом исключительно по письменному запросу Претендента, содержащему конкретный перечень запрашиваемых документов. Такой запрос направляется Претендентом на адрес электронной почты Организатора торгов, указанный в настоящем информационном сообщении, в срок не позднее чем за 3 (три) рабочих дня до дня окончания срока приема заявок.</w:t>
      </w:r>
    </w:p>
    <w:p w14:paraId="12847497" w14:textId="77777777" w:rsidR="00705E1F" w:rsidRDefault="001140E8">
      <w:pPr>
        <w:ind w:firstLine="567"/>
        <w:jc w:val="both"/>
        <w:rPr>
          <w:rFonts w:cs="Times New Roman"/>
          <w:bCs/>
          <w:sz w:val="22"/>
          <w:szCs w:val="22"/>
        </w:rPr>
      </w:pPr>
      <w:r>
        <w:rPr>
          <w:rFonts w:cs="Times New Roman"/>
          <w:bCs/>
          <w:sz w:val="22"/>
          <w:szCs w:val="22"/>
        </w:rPr>
        <w:t xml:space="preserve">Описание в запросе должно позволять Продавцу с разумной степенью определенности идентифицировать запрашиваемый документ. </w:t>
      </w:r>
    </w:p>
    <w:p w14:paraId="7E797D46" w14:textId="77777777" w:rsidR="00705E1F" w:rsidRDefault="001140E8">
      <w:pPr>
        <w:ind w:firstLine="567"/>
        <w:jc w:val="both"/>
        <w:rPr>
          <w:rFonts w:cs="Times New Roman"/>
          <w:bCs/>
          <w:sz w:val="22"/>
          <w:szCs w:val="22"/>
        </w:rPr>
      </w:pPr>
      <w:r>
        <w:rPr>
          <w:rFonts w:cs="Times New Roman"/>
          <w:bCs/>
          <w:sz w:val="22"/>
          <w:szCs w:val="22"/>
        </w:rPr>
        <w:t>Условием предоставления документов по Лоту является заключенное между Претендентом и Продавцом соглашение о неразглашении конфиденциальной информации (</w:t>
      </w:r>
      <w:r>
        <w:rPr>
          <w:rFonts w:cs="Times New Roman"/>
          <w:bCs/>
          <w:sz w:val="22"/>
          <w:szCs w:val="22"/>
          <w:lang w:val="en-US"/>
        </w:rPr>
        <w:t>NDA</w:t>
      </w:r>
      <w:r>
        <w:rPr>
          <w:rFonts w:cs="Times New Roman"/>
          <w:bCs/>
          <w:sz w:val="22"/>
          <w:szCs w:val="22"/>
        </w:rPr>
        <w:t>).</w:t>
      </w:r>
    </w:p>
    <w:p w14:paraId="15C7DE05" w14:textId="77777777" w:rsidR="00705E1F" w:rsidRDefault="001140E8">
      <w:pPr>
        <w:ind w:right="-57" w:firstLine="567"/>
        <w:rPr>
          <w:rFonts w:cs="Times New Roman"/>
          <w:bCs/>
          <w:sz w:val="22"/>
          <w:szCs w:val="22"/>
        </w:rPr>
      </w:pPr>
      <w:r>
        <w:rPr>
          <w:rFonts w:cs="Times New Roman"/>
          <w:bCs/>
          <w:sz w:val="22"/>
          <w:szCs w:val="22"/>
        </w:rPr>
        <w:t>Продавец оставляет за собой право отказать в предоставлении любого запрашиваемого документа без указания причин.</w:t>
      </w:r>
    </w:p>
    <w:p w14:paraId="2F9D1566" w14:textId="77777777" w:rsidR="00705E1F" w:rsidRDefault="00705E1F">
      <w:pPr>
        <w:tabs>
          <w:tab w:val="left" w:pos="567"/>
        </w:tabs>
        <w:spacing w:line="252" w:lineRule="auto"/>
        <w:jc w:val="both"/>
        <w:rPr>
          <w:rFonts w:cs="Times New Roman"/>
          <w:color w:val="000000"/>
          <w:sz w:val="22"/>
          <w:szCs w:val="22"/>
          <w:shd w:val="clear" w:color="auto" w:fill="FFFFFF"/>
        </w:rPr>
      </w:pPr>
    </w:p>
    <w:p w14:paraId="384AAAA5" w14:textId="77777777" w:rsidR="00705E1F" w:rsidRDefault="001140E8">
      <w:pPr>
        <w:tabs>
          <w:tab w:val="left" w:pos="567"/>
        </w:tabs>
        <w:spacing w:line="252" w:lineRule="auto"/>
        <w:jc w:val="center"/>
        <w:rPr>
          <w:rFonts w:cs="Times New Roman"/>
          <w:sz w:val="22"/>
          <w:szCs w:val="22"/>
        </w:rPr>
      </w:pPr>
      <w:r>
        <w:rPr>
          <w:rFonts w:eastAsia="Times New Roman" w:cs="Times New Roman"/>
          <w:b/>
          <w:sz w:val="22"/>
          <w:szCs w:val="22"/>
        </w:rPr>
        <w:t>ОБЩИЕ ПОЛОЖЕНИЯ:</w:t>
      </w:r>
    </w:p>
    <w:p w14:paraId="23814573" w14:textId="77777777" w:rsidR="00705E1F" w:rsidRDefault="001140E8">
      <w:pPr>
        <w:ind w:left="-15" w:right="60" w:firstLine="684"/>
        <w:jc w:val="both"/>
        <w:rPr>
          <w:rFonts w:eastAsia="Times New Roman" w:cs="Times New Roman"/>
          <w:sz w:val="22"/>
          <w:szCs w:val="22"/>
        </w:rPr>
      </w:pPr>
      <w:r>
        <w:rPr>
          <w:rFonts w:eastAsia="Times New Roman" w:cs="Times New Roman"/>
          <w:sz w:val="22"/>
          <w:szCs w:val="22"/>
        </w:rPr>
        <w:t>Порядок взаимодействия между Организатором торгов, О</w:t>
      </w:r>
      <w:r>
        <w:rPr>
          <w:rFonts w:eastAsia="Times New Roman" w:cs="Times New Roman"/>
          <w:bCs/>
          <w:sz w:val="22"/>
          <w:szCs w:val="22"/>
        </w:rPr>
        <w:t>ператором электронной площадки,</w:t>
      </w:r>
      <w:r>
        <w:rPr>
          <w:rFonts w:eastAsia="Times New Roman" w:cs="Times New Roman"/>
          <w:sz w:val="22"/>
          <w:szCs w:val="22"/>
        </w:rPr>
        <w:t xml:space="preserve"> Пользователями, Претендентами, Участниками и иными лицами при проведении аукциона, а также порядок проведения торгов, порядок оформления участия в торгах Претендентов регулируется Регламентом Системы электронных торгов (СЭТ) АО «Российский аукционный дом» </w:t>
      </w:r>
      <w:hyperlink r:id="rId20" w:tooltip="https://sales.lot-online.ru/e-auction/media/reglament.pdf" w:history="1">
        <w:r>
          <w:rPr>
            <w:rFonts w:eastAsia="Times New Roman" w:cs="Times New Roman"/>
            <w:sz w:val="22"/>
            <w:szCs w:val="22"/>
          </w:rPr>
          <w:t>при проведении электронных торгов по продаже</w:t>
        </w:r>
      </w:hyperlink>
      <w:hyperlink r:id="rId21" w:tooltip="https://sales.lot-online.ru/e-auction/media/reglament.pdf" w:history="1">
        <w:r>
          <w:rPr>
            <w:rFonts w:eastAsia="Times New Roman" w:cs="Times New Roman"/>
            <w:sz w:val="22"/>
            <w:szCs w:val="22"/>
          </w:rPr>
          <w:t xml:space="preserve"> </w:t>
        </w:r>
      </w:hyperlink>
      <w:hyperlink r:id="rId22" w:tooltip="https://sales.lot-online.ru/e-auction/media/reglament.pdf" w:history="1">
        <w:r>
          <w:rPr>
            <w:rFonts w:eastAsia="Times New Roman" w:cs="Times New Roman"/>
            <w:sz w:val="22"/>
            <w:szCs w:val="22"/>
          </w:rPr>
          <w:t xml:space="preserve">имущества, имущественных </w:t>
        </w:r>
      </w:hyperlink>
      <w:hyperlink r:id="rId23" w:tooltip="https://sales.lot-online.ru/e-auction/media/reglament.pdf" w:history="1">
        <w:r>
          <w:rPr>
            <w:rFonts w:eastAsia="Times New Roman" w:cs="Times New Roman"/>
            <w:sz w:val="22"/>
            <w:szCs w:val="22"/>
          </w:rPr>
          <w:t xml:space="preserve">прав </w:t>
        </w:r>
      </w:hyperlink>
      <w:r>
        <w:rPr>
          <w:rFonts w:eastAsia="Times New Roman" w:cs="Times New Roman"/>
          <w:sz w:val="22"/>
          <w:szCs w:val="22"/>
        </w:rPr>
        <w:t>(за исключением имущества, имущественных прав, реализуемых в рамках процедур несостоятельности (банкротства), продажи государственного или муниципального имущества) (далее – Регламент), размещенном на сайте www.lot-online.ru (</w:t>
      </w:r>
      <w:hyperlink r:id="rId24" w:tooltip="https://catalog.lot-online.ru/index.php?dispatch=rad_attachment.getfile&amp;attachment_id=2726858&amp;inline=true" w:history="1">
        <w:r>
          <w:rPr>
            <w:rStyle w:val="aff"/>
            <w:rFonts w:eastAsia="Times New Roman" w:cs="Times New Roman"/>
            <w:sz w:val="22"/>
            <w:szCs w:val="22"/>
          </w:rPr>
          <w:t>https://catalog.lot-online.ru/index.php?dispatch=rad_attachment.getfile&amp;attachment_id=2726858&amp;inline=true</w:t>
        </w:r>
      </w:hyperlink>
      <w:r>
        <w:rPr>
          <w:rFonts w:eastAsia="Times New Roman" w:cs="Times New Roman"/>
          <w:sz w:val="22"/>
          <w:szCs w:val="22"/>
        </w:rPr>
        <w:t>).</w:t>
      </w:r>
    </w:p>
    <w:p w14:paraId="31520786" w14:textId="77777777" w:rsidR="00705E1F" w:rsidRDefault="001140E8">
      <w:pPr>
        <w:ind w:left="-15" w:right="60" w:firstLine="684"/>
        <w:jc w:val="both"/>
        <w:rPr>
          <w:rFonts w:cs="Times New Roman"/>
          <w:sz w:val="22"/>
          <w:szCs w:val="22"/>
        </w:rPr>
      </w:pPr>
      <w:r>
        <w:rPr>
          <w:rFonts w:eastAsia="Times New Roman" w:cs="Times New Roman"/>
          <w:bCs/>
          <w:sz w:val="22"/>
          <w:szCs w:val="22"/>
        </w:rPr>
        <w:t>Порядок работы с денежными средствами, перечисляемыми Претендентом Оператору электронной площадки в качестве Задатка при проведении аукциона регулируется</w:t>
      </w:r>
      <w:r>
        <w:rPr>
          <w:rFonts w:eastAsia="Times New Roman" w:cs="Times New Roman"/>
          <w:sz w:val="22"/>
          <w:szCs w:val="22"/>
        </w:rPr>
        <w:t xml:space="preserve"> Регламентом АО «Российский аукционный дом» 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 (далее – Регламент о порядке работы с денежными средствами), размещенном на сайте </w:t>
      </w:r>
      <w:hyperlink r:id="rId25" w:tooltip="http://www.lot-online.ru" w:history="1">
        <w:r>
          <w:rPr>
            <w:rStyle w:val="aff"/>
            <w:rFonts w:eastAsia="Times New Roman" w:cs="Times New Roman"/>
            <w:sz w:val="22"/>
            <w:szCs w:val="22"/>
          </w:rPr>
          <w:t>www.lot-online.ru</w:t>
        </w:r>
      </w:hyperlink>
      <w:r>
        <w:rPr>
          <w:rFonts w:eastAsia="Times New Roman" w:cs="Times New Roman"/>
          <w:sz w:val="22"/>
          <w:szCs w:val="22"/>
        </w:rPr>
        <w:t xml:space="preserve"> (</w:t>
      </w:r>
      <w:hyperlink r:id="rId26" w:tooltip="https://catalog.lot-online.ru/index.php?dispatch=rad_attachment.getfile&amp;attachment_id=2726853&amp;inline=true" w:history="1">
        <w:r>
          <w:rPr>
            <w:rStyle w:val="aff"/>
            <w:rFonts w:eastAsia="Times New Roman" w:cs="Times New Roman"/>
            <w:sz w:val="22"/>
            <w:szCs w:val="22"/>
          </w:rPr>
          <w:t>https://catalog.lot-online.ru/index.php?dispatch=rad_attachment.getfile&amp;attachment_id=2726853&amp;inline=true</w:t>
        </w:r>
      </w:hyperlink>
      <w:r>
        <w:rPr>
          <w:rFonts w:eastAsia="Times New Roman" w:cs="Times New Roman"/>
          <w:sz w:val="22"/>
          <w:szCs w:val="22"/>
        </w:rPr>
        <w:t xml:space="preserve">), </w:t>
      </w:r>
      <w:r>
        <w:rPr>
          <w:rFonts w:cs="Times New Roman"/>
          <w:sz w:val="22"/>
          <w:szCs w:val="22"/>
        </w:rPr>
        <w:t>в части, не противоречащей настоящему информационному сообщению</w:t>
      </w:r>
      <w:r>
        <w:rPr>
          <w:rFonts w:eastAsia="Times New Roman" w:cs="Times New Roman"/>
          <w:sz w:val="22"/>
          <w:szCs w:val="22"/>
        </w:rPr>
        <w:t>.</w:t>
      </w:r>
    </w:p>
    <w:p w14:paraId="32F762BE" w14:textId="77777777" w:rsidR="00705E1F" w:rsidRDefault="00705E1F">
      <w:pPr>
        <w:ind w:left="-15" w:firstLine="684"/>
        <w:jc w:val="both"/>
        <w:rPr>
          <w:rFonts w:cs="Times New Roman"/>
          <w:sz w:val="22"/>
          <w:szCs w:val="22"/>
        </w:rPr>
      </w:pPr>
    </w:p>
    <w:p w14:paraId="5793DC4D" w14:textId="77777777" w:rsidR="00705E1F" w:rsidRDefault="001140E8">
      <w:pPr>
        <w:spacing w:line="259" w:lineRule="auto"/>
        <w:jc w:val="center"/>
        <w:rPr>
          <w:rFonts w:cs="Times New Roman"/>
          <w:sz w:val="22"/>
          <w:szCs w:val="22"/>
        </w:rPr>
      </w:pPr>
      <w:r>
        <w:rPr>
          <w:rFonts w:eastAsia="Times New Roman" w:cs="Times New Roman"/>
          <w:b/>
          <w:sz w:val="22"/>
          <w:szCs w:val="22"/>
        </w:rPr>
        <w:t>УСЛОВИЯ ПРОВЕДЕНИЯ АУКЦИОНА:</w:t>
      </w:r>
    </w:p>
    <w:p w14:paraId="5E776889" w14:textId="57411BAE" w:rsidR="00705E1F" w:rsidRDefault="001140E8">
      <w:pPr>
        <w:ind w:left="-15" w:right="60" w:firstLine="684"/>
        <w:jc w:val="both"/>
        <w:rPr>
          <w:rFonts w:eastAsia="Times New Roman" w:cs="Times New Roman"/>
          <w:sz w:val="22"/>
          <w:szCs w:val="22"/>
        </w:rPr>
      </w:pPr>
      <w:r>
        <w:rPr>
          <w:rFonts w:eastAsia="Times New Roman" w:cs="Times New Roman"/>
          <w:sz w:val="22"/>
          <w:szCs w:val="22"/>
        </w:rPr>
        <w:t>Торги проводятся в форме электронного аукциона, открытого по составу участников и по форме подачи предложений по цене с применением метода понижения начальной цены («голландский аукцион»)</w:t>
      </w:r>
      <w:r>
        <w:rPr>
          <w:rFonts w:eastAsia="Times New Roman" w:cs="Times New Roman"/>
          <w:b/>
          <w:bCs/>
          <w:sz w:val="22"/>
          <w:szCs w:val="22"/>
        </w:rPr>
        <w:t xml:space="preserve"> </w:t>
      </w:r>
      <w:r>
        <w:rPr>
          <w:rFonts w:eastAsia="Times New Roman" w:cs="Times New Roman"/>
          <w:sz w:val="22"/>
          <w:szCs w:val="22"/>
        </w:rPr>
        <w:t xml:space="preserve">(далее – торги, аукцион), в соответствии с Договором поручения и условиями проведения торгов, опубликованными в настоящем информационном сообщении. </w:t>
      </w:r>
    </w:p>
    <w:p w14:paraId="25F2458F" w14:textId="77777777" w:rsidR="00705E1F" w:rsidRDefault="001140E8">
      <w:pPr>
        <w:ind w:left="-15" w:right="60"/>
        <w:jc w:val="both"/>
        <w:rPr>
          <w:rFonts w:cs="Times New Roman"/>
          <w:sz w:val="22"/>
          <w:szCs w:val="22"/>
        </w:rPr>
      </w:pPr>
      <w:r>
        <w:rPr>
          <w:rFonts w:eastAsia="Times New Roman" w:cs="Times New Roman"/>
          <w:sz w:val="22"/>
          <w:szCs w:val="22"/>
        </w:rPr>
        <w:tab/>
      </w:r>
      <w:r>
        <w:rPr>
          <w:rFonts w:eastAsia="Times New Roman" w:cs="Times New Roman"/>
          <w:sz w:val="22"/>
          <w:szCs w:val="22"/>
        </w:rPr>
        <w:tab/>
        <w:t xml:space="preserve">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Оператора электронной площадки установленной суммы задатка в соответствии с Регламентом о порядке работы с денежными средствами. </w:t>
      </w:r>
    </w:p>
    <w:p w14:paraId="5A63471B" w14:textId="77777777" w:rsidR="00705E1F" w:rsidRDefault="001140E8">
      <w:pPr>
        <w:ind w:left="-15" w:right="60" w:firstLine="724"/>
        <w:jc w:val="both"/>
        <w:rPr>
          <w:rFonts w:cs="Times New Roman"/>
          <w:sz w:val="22"/>
          <w:szCs w:val="22"/>
        </w:rPr>
      </w:pPr>
      <w:r>
        <w:rPr>
          <w:rFonts w:eastAsia="Times New Roman" w:cs="Times New Roman"/>
          <w:sz w:val="22"/>
          <w:szCs w:val="22"/>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2DABAD94" w14:textId="77777777" w:rsidR="00705E1F" w:rsidRDefault="001140E8">
      <w:pPr>
        <w:ind w:left="-15" w:right="60" w:firstLine="724"/>
        <w:jc w:val="both"/>
        <w:rPr>
          <w:rFonts w:cs="Times New Roman"/>
          <w:sz w:val="22"/>
          <w:szCs w:val="22"/>
        </w:rPr>
      </w:pPr>
      <w:r>
        <w:rPr>
          <w:rFonts w:eastAsia="Times New Roman" w:cs="Times New Roman"/>
          <w:sz w:val="22"/>
          <w:szCs w:val="22"/>
        </w:rPr>
        <w:t xml:space="preserve">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 </w:t>
      </w:r>
    </w:p>
    <w:p w14:paraId="2E2EC748" w14:textId="77777777" w:rsidR="00705E1F" w:rsidRDefault="001140E8">
      <w:pPr>
        <w:ind w:left="-15" w:right="60" w:firstLine="724"/>
        <w:jc w:val="both"/>
        <w:rPr>
          <w:rFonts w:cs="Times New Roman"/>
          <w:sz w:val="22"/>
          <w:szCs w:val="22"/>
        </w:rPr>
      </w:pPr>
      <w:r>
        <w:rPr>
          <w:rFonts w:eastAsia="Times New Roman" w:cs="Times New Roman"/>
          <w:sz w:val="22"/>
          <w:szCs w:val="22"/>
        </w:rPr>
        <w:t xml:space="preserve">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 </w:t>
      </w:r>
    </w:p>
    <w:p w14:paraId="539FD7B1" w14:textId="77777777" w:rsidR="00705E1F" w:rsidRDefault="001140E8">
      <w:pPr>
        <w:ind w:left="-15" w:right="60" w:firstLine="724"/>
        <w:jc w:val="both"/>
        <w:rPr>
          <w:rFonts w:eastAsia="Times New Roman" w:cs="Times New Roman"/>
          <w:sz w:val="22"/>
          <w:szCs w:val="22"/>
        </w:rPr>
      </w:pPr>
      <w:r>
        <w:rPr>
          <w:rFonts w:eastAsia="Times New Roman" w:cs="Times New Roman"/>
          <w:sz w:val="22"/>
          <w:szCs w:val="22"/>
        </w:rPr>
        <w:t xml:space="preserve">Заявка подписывается электронной подписью Претендента. К заявке прилагаются подписанные </w:t>
      </w:r>
      <w:hyperlink r:id="rId27" w:tooltip="consultantplus://offline/main?base=LAW;n=72518;fld=134" w:history="1">
        <w:r>
          <w:rPr>
            <w:rFonts w:eastAsia="Times New Roman" w:cs="Times New Roman"/>
            <w:sz w:val="22"/>
            <w:szCs w:val="22"/>
          </w:rPr>
          <w:t>электронной подписью</w:t>
        </w:r>
      </w:hyperlink>
      <w:hyperlink r:id="rId28" w:tooltip="consultantplus://offline/main?base=LAW;n=72518;fld=134" w:history="1">
        <w:r>
          <w:rPr>
            <w:rFonts w:eastAsia="Times New Roman" w:cs="Times New Roman"/>
            <w:sz w:val="22"/>
            <w:szCs w:val="22"/>
          </w:rPr>
          <w:t xml:space="preserve"> </w:t>
        </w:r>
      </w:hyperlink>
      <w:r>
        <w:rPr>
          <w:rFonts w:eastAsia="Times New Roman" w:cs="Times New Roman"/>
          <w:sz w:val="22"/>
          <w:szCs w:val="22"/>
        </w:rPr>
        <w:t xml:space="preserve">Претендента документы. </w:t>
      </w:r>
    </w:p>
    <w:p w14:paraId="36228688" w14:textId="77777777" w:rsidR="00705E1F" w:rsidRDefault="001140E8">
      <w:pPr>
        <w:ind w:left="-15" w:right="60" w:firstLine="724"/>
        <w:jc w:val="both"/>
        <w:rPr>
          <w:rFonts w:eastAsia="Times New Roman" w:cs="Times New Roman"/>
          <w:sz w:val="22"/>
          <w:szCs w:val="22"/>
        </w:rPr>
      </w:pPr>
      <w:r>
        <w:rPr>
          <w:rFonts w:eastAsia="Times New Roman" w:cs="Times New Roman"/>
          <w:b/>
          <w:sz w:val="22"/>
          <w:szCs w:val="22"/>
        </w:rPr>
        <w:t>Документы, необходимые для участия в аукционе в электронной форме:</w:t>
      </w:r>
    </w:p>
    <w:p w14:paraId="658FD217" w14:textId="77777777" w:rsidR="00705E1F" w:rsidRDefault="001140E8">
      <w:pPr>
        <w:ind w:left="-15" w:right="60" w:firstLine="724"/>
        <w:jc w:val="both"/>
        <w:rPr>
          <w:rFonts w:eastAsia="Times New Roman" w:cs="Times New Roman"/>
          <w:sz w:val="22"/>
          <w:szCs w:val="22"/>
        </w:rPr>
      </w:pPr>
      <w:r>
        <w:rPr>
          <w:rFonts w:eastAsia="Times New Roman" w:cs="Times New Roman"/>
          <w:sz w:val="22"/>
          <w:szCs w:val="22"/>
        </w:rPr>
        <w:t xml:space="preserve">1. Заявка на участие в аукционе, проводимом в электронной форме. Подача заявки осуществляется посредством предоставления электронного документа, оформленного в соответствии с информационным сообщением, и подписанного электронной подписью Претендента (его уполномоченного представителя), по форме, размещенной на электронной торговой площадке </w:t>
      </w:r>
      <w:hyperlink r:id="rId29" w:tooltip="http://www.lot-online.ru" w:history="1">
        <w:r>
          <w:rPr>
            <w:rStyle w:val="aff"/>
            <w:rFonts w:eastAsia="Times New Roman" w:cs="Times New Roman"/>
            <w:sz w:val="22"/>
            <w:szCs w:val="22"/>
          </w:rPr>
          <w:t>www.lot-online.ru</w:t>
        </w:r>
      </w:hyperlink>
      <w:r>
        <w:rPr>
          <w:rFonts w:eastAsia="Times New Roman" w:cs="Times New Roman"/>
          <w:sz w:val="22"/>
          <w:szCs w:val="22"/>
        </w:rPr>
        <w:t xml:space="preserve"> в разделе «Документы к лоту» (</w:t>
      </w:r>
      <w:r>
        <w:rPr>
          <w:rFonts w:cs="Times New Roman"/>
          <w:sz w:val="22"/>
          <w:szCs w:val="22"/>
        </w:rPr>
        <w:t>Приложение 6)</w:t>
      </w:r>
      <w:r>
        <w:rPr>
          <w:rFonts w:eastAsia="Times New Roman" w:cs="Times New Roman"/>
          <w:sz w:val="22"/>
          <w:szCs w:val="22"/>
        </w:rPr>
        <w:t>.</w:t>
      </w:r>
    </w:p>
    <w:p w14:paraId="597BAF85" w14:textId="77777777" w:rsidR="00705E1F" w:rsidRDefault="001140E8">
      <w:pPr>
        <w:ind w:left="-15" w:right="60" w:firstLine="724"/>
        <w:jc w:val="both"/>
        <w:rPr>
          <w:rFonts w:eastAsia="Times New Roman" w:cs="Times New Roman"/>
          <w:sz w:val="22"/>
          <w:szCs w:val="22"/>
        </w:rPr>
      </w:pPr>
      <w:r>
        <w:rPr>
          <w:rFonts w:eastAsia="Times New Roman" w:cs="Times New Roman"/>
          <w:sz w:val="22"/>
          <w:szCs w:val="22"/>
        </w:rPr>
        <w:t xml:space="preserve">2. Договор о задатке по форме, размещенной на электронной торговой площадке </w:t>
      </w:r>
      <w:hyperlink r:id="rId30" w:tooltip="http://www.lot-online.ru" w:history="1">
        <w:r>
          <w:rPr>
            <w:rStyle w:val="aff"/>
            <w:rFonts w:eastAsia="Times New Roman" w:cs="Times New Roman"/>
            <w:sz w:val="22"/>
            <w:szCs w:val="22"/>
          </w:rPr>
          <w:t>www.lot-online.ru</w:t>
        </w:r>
      </w:hyperlink>
      <w:r>
        <w:rPr>
          <w:rFonts w:eastAsia="Times New Roman" w:cs="Times New Roman"/>
          <w:sz w:val="22"/>
          <w:szCs w:val="22"/>
        </w:rPr>
        <w:t xml:space="preserve"> в разделе «Документы к лоту». Договор в форме электронного документа подписывается электронной подписью Претендента (его уполномоченного представителя). В случае непредоставления Претендентом подписанного договора о задатке, подача Претендентом заявки и перечисление Претендентом задатка на расчетный счет Оператора электронной площадки, указанный в настоящем информационном сообщении, считается акцептом размещенного на электронной площадке договора о задатке (</w:t>
      </w:r>
      <w:r>
        <w:rPr>
          <w:rFonts w:cs="Times New Roman"/>
          <w:sz w:val="22"/>
          <w:szCs w:val="22"/>
        </w:rPr>
        <w:t>Приложение 7)</w:t>
      </w:r>
      <w:r>
        <w:rPr>
          <w:rFonts w:eastAsia="Times New Roman" w:cs="Times New Roman"/>
          <w:sz w:val="22"/>
          <w:szCs w:val="22"/>
        </w:rPr>
        <w:t>.</w:t>
      </w:r>
    </w:p>
    <w:p w14:paraId="7909621F" w14:textId="77777777" w:rsidR="00705E1F" w:rsidRDefault="001140E8">
      <w:pPr>
        <w:ind w:left="-15" w:right="60" w:firstLine="724"/>
        <w:jc w:val="both"/>
        <w:rPr>
          <w:rFonts w:eastAsia="Times New Roman" w:cs="Times New Roman"/>
          <w:sz w:val="22"/>
          <w:szCs w:val="22"/>
        </w:rPr>
      </w:pPr>
      <w:r>
        <w:rPr>
          <w:rFonts w:eastAsia="Times New Roman" w:cs="Times New Roman"/>
          <w:sz w:val="22"/>
          <w:szCs w:val="22"/>
        </w:rPr>
        <w:t xml:space="preserve">3. Доверенность, оформленная в соответствии с требованиями законодательства РФ, на лицо, имеющее право действовать от имени Претендента, если заявка подается представителем </w:t>
      </w:r>
      <w:r>
        <w:rPr>
          <w:rFonts w:eastAsia="Times New Roman" w:cs="Times New Roman"/>
          <w:sz w:val="22"/>
          <w:szCs w:val="22"/>
        </w:rPr>
        <w:lastRenderedPageBreak/>
        <w:t>Претендента (подписывается электронной подписью Претендента (его уполномоченного представителя)).</w:t>
      </w:r>
    </w:p>
    <w:p w14:paraId="7806332C" w14:textId="77777777" w:rsidR="00705E1F" w:rsidRDefault="001140E8">
      <w:pPr>
        <w:ind w:left="-15" w:right="60" w:firstLine="724"/>
        <w:jc w:val="both"/>
        <w:rPr>
          <w:rFonts w:eastAsia="Times New Roman" w:cs="Times New Roman"/>
          <w:sz w:val="22"/>
          <w:szCs w:val="22"/>
        </w:rPr>
      </w:pPr>
      <w:r>
        <w:rPr>
          <w:rFonts w:eastAsia="Times New Roman" w:cs="Times New Roman"/>
          <w:sz w:val="22"/>
          <w:szCs w:val="22"/>
        </w:rPr>
        <w:t xml:space="preserve">4. Одновременно к заявке Претенденты прилагают подписанные электронной подписью документы: </w:t>
      </w:r>
    </w:p>
    <w:p w14:paraId="20E61F30" w14:textId="77777777" w:rsidR="00705E1F" w:rsidRDefault="001140E8">
      <w:pPr>
        <w:tabs>
          <w:tab w:val="left" w:pos="1134"/>
        </w:tabs>
        <w:ind w:left="709" w:right="60"/>
        <w:jc w:val="both"/>
        <w:rPr>
          <w:rFonts w:cs="Times New Roman"/>
          <w:b/>
          <w:bCs/>
          <w:sz w:val="22"/>
          <w:szCs w:val="22"/>
        </w:rPr>
      </w:pPr>
      <w:r>
        <w:rPr>
          <w:rFonts w:eastAsia="Times New Roman" w:cs="Times New Roman"/>
          <w:b/>
          <w:bCs/>
          <w:sz w:val="22"/>
          <w:szCs w:val="22"/>
        </w:rPr>
        <w:t>4.1. Физические лица:</w:t>
      </w:r>
    </w:p>
    <w:p w14:paraId="3747462F" w14:textId="77777777" w:rsidR="00705E1F" w:rsidRDefault="001140E8">
      <w:pPr>
        <w:tabs>
          <w:tab w:val="left" w:pos="1134"/>
        </w:tabs>
        <w:ind w:right="60"/>
        <w:jc w:val="both"/>
        <w:rPr>
          <w:rFonts w:cs="Times New Roman"/>
          <w:b/>
          <w:bCs/>
          <w:sz w:val="22"/>
          <w:szCs w:val="22"/>
        </w:rPr>
      </w:pPr>
      <w:r>
        <w:rPr>
          <w:rFonts w:eastAsia="Times New Roman" w:cs="Times New Roman"/>
          <w:sz w:val="22"/>
          <w:szCs w:val="22"/>
        </w:rPr>
        <w:t>- копии всех листов документа, удостоверяющего личность;</w:t>
      </w:r>
    </w:p>
    <w:p w14:paraId="445C596F" w14:textId="77777777" w:rsidR="00705E1F" w:rsidRDefault="001140E8">
      <w:pPr>
        <w:tabs>
          <w:tab w:val="left" w:pos="1134"/>
        </w:tabs>
        <w:ind w:right="60"/>
        <w:jc w:val="both"/>
        <w:rPr>
          <w:rFonts w:eastAsia="Times New Roman" w:cs="Times New Roman"/>
          <w:sz w:val="22"/>
          <w:szCs w:val="22"/>
        </w:rPr>
      </w:pPr>
      <w:r>
        <w:rPr>
          <w:rFonts w:eastAsia="Times New Roman" w:cs="Times New Roman"/>
          <w:sz w:val="22"/>
          <w:szCs w:val="22"/>
        </w:rPr>
        <w:t>-свидетельства о постановке на учет физического лица в налоговом органе по месту жительства претендента (Свидетельство ИНН);</w:t>
      </w:r>
    </w:p>
    <w:p w14:paraId="25DFC16E" w14:textId="77777777" w:rsidR="00705E1F" w:rsidRDefault="001140E8">
      <w:pPr>
        <w:tabs>
          <w:tab w:val="left" w:pos="1134"/>
        </w:tabs>
        <w:ind w:right="60"/>
        <w:jc w:val="both"/>
        <w:rPr>
          <w:rFonts w:eastAsia="Times New Roman" w:cs="Times New Roman"/>
          <w:sz w:val="22"/>
          <w:szCs w:val="22"/>
        </w:rPr>
      </w:pPr>
      <w:r>
        <w:rPr>
          <w:rFonts w:eastAsia="Times New Roman" w:cs="Times New Roman"/>
          <w:sz w:val="22"/>
          <w:szCs w:val="22"/>
        </w:rPr>
        <w:t>- анкета физического лица (Приложение 1);</w:t>
      </w:r>
    </w:p>
    <w:p w14:paraId="140C6517" w14:textId="77777777" w:rsidR="00705E1F" w:rsidRDefault="001140E8">
      <w:pPr>
        <w:tabs>
          <w:tab w:val="left" w:pos="1134"/>
        </w:tabs>
        <w:ind w:right="60"/>
        <w:jc w:val="both"/>
        <w:rPr>
          <w:rFonts w:eastAsia="Times New Roman" w:cs="Times New Roman"/>
          <w:sz w:val="22"/>
          <w:szCs w:val="22"/>
        </w:rPr>
      </w:pPr>
      <w:r>
        <w:rPr>
          <w:rFonts w:eastAsia="Times New Roman" w:cs="Times New Roman"/>
          <w:sz w:val="22"/>
          <w:szCs w:val="22"/>
        </w:rPr>
        <w:t>- опросный лист (Приложение 2);</w:t>
      </w:r>
    </w:p>
    <w:p w14:paraId="3A8EEBD0" w14:textId="77777777" w:rsidR="00705E1F" w:rsidRDefault="001140E8">
      <w:pPr>
        <w:tabs>
          <w:tab w:val="left" w:pos="1134"/>
        </w:tabs>
        <w:ind w:right="60"/>
        <w:jc w:val="both"/>
        <w:rPr>
          <w:rFonts w:eastAsia="Times New Roman" w:cs="Times New Roman"/>
          <w:sz w:val="22"/>
          <w:szCs w:val="22"/>
        </w:rPr>
      </w:pPr>
      <w:r>
        <w:rPr>
          <w:rFonts w:eastAsia="Times New Roman" w:cs="Times New Roman"/>
          <w:sz w:val="22"/>
          <w:szCs w:val="22"/>
        </w:rPr>
        <w:t>- информация о принадлежности клиента к ПДЛ (Приложение 3).</w:t>
      </w:r>
    </w:p>
    <w:p w14:paraId="17F956D8" w14:textId="77777777" w:rsidR="00705E1F" w:rsidRDefault="001140E8">
      <w:pPr>
        <w:tabs>
          <w:tab w:val="left" w:pos="1134"/>
        </w:tabs>
        <w:ind w:right="60"/>
        <w:jc w:val="both"/>
        <w:rPr>
          <w:rFonts w:cs="Times New Roman"/>
          <w:sz w:val="22"/>
          <w:szCs w:val="22"/>
        </w:rPr>
      </w:pPr>
      <w:r>
        <w:rPr>
          <w:rFonts w:eastAsia="Times New Roman" w:cs="Times New Roman"/>
          <w:sz w:val="22"/>
          <w:szCs w:val="22"/>
        </w:rPr>
        <w:t xml:space="preserve">- перечень </w:t>
      </w:r>
      <w:r>
        <w:rPr>
          <w:rFonts w:cs="Times New Roman"/>
          <w:sz w:val="22"/>
          <w:szCs w:val="22"/>
        </w:rPr>
        <w:t xml:space="preserve">документов в соответствии с Приложением 5. </w:t>
      </w:r>
    </w:p>
    <w:p w14:paraId="53854C7F" w14:textId="77777777" w:rsidR="00705E1F" w:rsidRDefault="00705E1F">
      <w:pPr>
        <w:ind w:left="-15" w:right="60" w:firstLine="724"/>
        <w:jc w:val="both"/>
        <w:rPr>
          <w:rFonts w:eastAsia="Times New Roman" w:cs="Times New Roman"/>
          <w:sz w:val="22"/>
          <w:szCs w:val="22"/>
        </w:rPr>
      </w:pPr>
    </w:p>
    <w:p w14:paraId="3BD48E89" w14:textId="77777777" w:rsidR="00705E1F" w:rsidRDefault="001140E8">
      <w:pPr>
        <w:ind w:left="-15" w:right="60" w:firstLine="724"/>
        <w:jc w:val="both"/>
        <w:rPr>
          <w:rFonts w:cs="Times New Roman"/>
          <w:b/>
          <w:bCs/>
          <w:sz w:val="22"/>
          <w:szCs w:val="22"/>
        </w:rPr>
      </w:pPr>
      <w:r>
        <w:rPr>
          <w:rFonts w:eastAsia="Times New Roman" w:cs="Times New Roman"/>
          <w:b/>
          <w:bCs/>
          <w:sz w:val="22"/>
          <w:szCs w:val="22"/>
        </w:rPr>
        <w:t xml:space="preserve">4.2. Индивидуальные предприниматели:  </w:t>
      </w:r>
    </w:p>
    <w:p w14:paraId="646CF4E9" w14:textId="77777777" w:rsidR="00705E1F" w:rsidRDefault="001140E8">
      <w:pPr>
        <w:ind w:right="60"/>
        <w:jc w:val="both"/>
        <w:rPr>
          <w:rFonts w:cs="Times New Roman"/>
          <w:sz w:val="22"/>
          <w:szCs w:val="22"/>
        </w:rPr>
      </w:pPr>
      <w:r>
        <w:rPr>
          <w:rFonts w:cs="Times New Roman"/>
          <w:sz w:val="22"/>
          <w:szCs w:val="22"/>
        </w:rPr>
        <w:t xml:space="preserve">- </w:t>
      </w:r>
      <w:r>
        <w:rPr>
          <w:rFonts w:eastAsia="Times New Roman" w:cs="Times New Roman"/>
          <w:sz w:val="22"/>
          <w:szCs w:val="22"/>
        </w:rPr>
        <w:t xml:space="preserve">копии всех листов документа, удостоверяющего личность; </w:t>
      </w:r>
    </w:p>
    <w:p w14:paraId="42FC7200" w14:textId="77777777" w:rsidR="00705E1F" w:rsidRDefault="001140E8">
      <w:pPr>
        <w:ind w:right="60"/>
        <w:jc w:val="both"/>
        <w:rPr>
          <w:rFonts w:cs="Times New Roman"/>
          <w:sz w:val="22"/>
          <w:szCs w:val="22"/>
        </w:rPr>
      </w:pPr>
      <w:r>
        <w:rPr>
          <w:rFonts w:cs="Times New Roman"/>
          <w:sz w:val="22"/>
          <w:szCs w:val="22"/>
        </w:rPr>
        <w:t xml:space="preserve">- </w:t>
      </w:r>
      <w:r>
        <w:rPr>
          <w:rFonts w:eastAsia="Times New Roman" w:cs="Times New Roman"/>
          <w:sz w:val="22"/>
          <w:szCs w:val="22"/>
        </w:rPr>
        <w:t xml:space="preserve">свидетельство/лист записи о внесении физического лица в Единый государственный реестр индивидуальных предпринимателей; </w:t>
      </w:r>
    </w:p>
    <w:p w14:paraId="69AE3E4B" w14:textId="77777777" w:rsidR="00705E1F" w:rsidRDefault="001140E8">
      <w:pPr>
        <w:ind w:right="60"/>
        <w:jc w:val="both"/>
        <w:rPr>
          <w:rFonts w:eastAsia="Times New Roman" w:cs="Times New Roman"/>
          <w:sz w:val="22"/>
          <w:szCs w:val="22"/>
        </w:rPr>
      </w:pPr>
      <w:r>
        <w:rPr>
          <w:rFonts w:cs="Times New Roman"/>
          <w:sz w:val="22"/>
          <w:szCs w:val="22"/>
        </w:rPr>
        <w:t xml:space="preserve">- </w:t>
      </w:r>
      <w:r>
        <w:rPr>
          <w:rFonts w:eastAsia="Times New Roman" w:cs="Times New Roman"/>
          <w:sz w:val="22"/>
          <w:szCs w:val="22"/>
        </w:rPr>
        <w:t>свидетельство о постановке на налоговый учет;</w:t>
      </w:r>
    </w:p>
    <w:p w14:paraId="5C98AA59" w14:textId="77777777" w:rsidR="00705E1F" w:rsidRDefault="001140E8">
      <w:pPr>
        <w:ind w:right="60"/>
        <w:jc w:val="both"/>
        <w:rPr>
          <w:rFonts w:cs="Times New Roman"/>
          <w:sz w:val="22"/>
          <w:szCs w:val="22"/>
        </w:rPr>
      </w:pPr>
      <w:r>
        <w:rPr>
          <w:rFonts w:eastAsia="Times New Roman" w:cs="Times New Roman"/>
          <w:sz w:val="22"/>
          <w:szCs w:val="22"/>
        </w:rPr>
        <w:t>- анкета физического лица (Приложение 1);</w:t>
      </w:r>
    </w:p>
    <w:p w14:paraId="67CBEFC5" w14:textId="77777777" w:rsidR="00705E1F" w:rsidRDefault="001140E8">
      <w:pPr>
        <w:ind w:right="60"/>
        <w:jc w:val="both"/>
        <w:rPr>
          <w:rFonts w:eastAsia="Times New Roman" w:cs="Times New Roman"/>
          <w:sz w:val="22"/>
          <w:szCs w:val="22"/>
        </w:rPr>
      </w:pPr>
      <w:r>
        <w:rPr>
          <w:rFonts w:cs="Times New Roman"/>
          <w:sz w:val="22"/>
          <w:szCs w:val="22"/>
        </w:rPr>
        <w:t>- к</w:t>
      </w:r>
      <w:r>
        <w:rPr>
          <w:rFonts w:eastAsia="Times New Roman" w:cs="Times New Roman"/>
          <w:sz w:val="22"/>
          <w:szCs w:val="22"/>
        </w:rPr>
        <w:t>опия лицензии на право осуществления деятельности, если она подлежит лицензированию;</w:t>
      </w:r>
    </w:p>
    <w:p w14:paraId="15BA57CC" w14:textId="77777777" w:rsidR="00705E1F" w:rsidRDefault="001140E8">
      <w:pPr>
        <w:ind w:right="60"/>
        <w:jc w:val="both"/>
        <w:rPr>
          <w:rFonts w:eastAsia="Times New Roman" w:cs="Times New Roman"/>
          <w:sz w:val="22"/>
          <w:szCs w:val="22"/>
        </w:rPr>
      </w:pPr>
      <w:r>
        <w:rPr>
          <w:rFonts w:eastAsia="Times New Roman" w:cs="Times New Roman"/>
          <w:sz w:val="22"/>
          <w:szCs w:val="22"/>
        </w:rPr>
        <w:t>- опросный лист клиента (Приложение 2);</w:t>
      </w:r>
    </w:p>
    <w:p w14:paraId="28C6F0EC" w14:textId="77777777" w:rsidR="00705E1F" w:rsidRDefault="001140E8">
      <w:pPr>
        <w:ind w:right="60"/>
        <w:jc w:val="both"/>
        <w:rPr>
          <w:rFonts w:eastAsia="Times New Roman" w:cs="Times New Roman"/>
          <w:sz w:val="22"/>
          <w:szCs w:val="22"/>
        </w:rPr>
      </w:pPr>
      <w:r>
        <w:rPr>
          <w:rFonts w:eastAsia="Times New Roman" w:cs="Times New Roman"/>
          <w:sz w:val="22"/>
          <w:szCs w:val="22"/>
        </w:rPr>
        <w:t>- информация о принадлежности клиента к ПДЛ (Приложение 3);</w:t>
      </w:r>
    </w:p>
    <w:p w14:paraId="73154FF8" w14:textId="77777777" w:rsidR="00705E1F" w:rsidRDefault="001140E8">
      <w:pPr>
        <w:ind w:right="60"/>
        <w:jc w:val="both"/>
        <w:rPr>
          <w:rFonts w:eastAsia="Times New Roman" w:cs="Times New Roman"/>
          <w:sz w:val="22"/>
          <w:szCs w:val="22"/>
        </w:rPr>
      </w:pPr>
      <w:r>
        <w:rPr>
          <w:rFonts w:eastAsia="Times New Roman" w:cs="Times New Roman"/>
          <w:sz w:val="22"/>
          <w:szCs w:val="22"/>
        </w:rPr>
        <w:t>- отзывы (в произвольной письменной форме, при возможности их получения) от кредитных организаций и (или) некредитных финансовых организаций, в которых юридическое лицо находится (находился) на обслуживании, с информацией об оценке деловой репутации клиента;</w:t>
      </w:r>
    </w:p>
    <w:p w14:paraId="13A9CCD1" w14:textId="77777777" w:rsidR="00705E1F" w:rsidRDefault="001140E8">
      <w:pPr>
        <w:ind w:right="60"/>
        <w:jc w:val="both"/>
        <w:rPr>
          <w:rFonts w:eastAsia="Times New Roman" w:cs="Times New Roman"/>
          <w:sz w:val="22"/>
          <w:szCs w:val="22"/>
        </w:rPr>
      </w:pPr>
      <w:r>
        <w:rPr>
          <w:rFonts w:eastAsia="Times New Roman" w:cs="Times New Roman"/>
          <w:sz w:val="22"/>
          <w:szCs w:val="22"/>
        </w:rPr>
        <w:t>- копии годовой (либо квартальной) налоговой декларации с отметками налогового органа об их принятии.</w:t>
      </w:r>
    </w:p>
    <w:p w14:paraId="74231ACE" w14:textId="77777777" w:rsidR="00705E1F" w:rsidRDefault="001140E8">
      <w:pPr>
        <w:tabs>
          <w:tab w:val="left" w:pos="1134"/>
        </w:tabs>
        <w:ind w:right="60"/>
        <w:jc w:val="both"/>
        <w:rPr>
          <w:rFonts w:cs="Times New Roman"/>
          <w:sz w:val="22"/>
          <w:szCs w:val="22"/>
        </w:rPr>
      </w:pPr>
      <w:r>
        <w:rPr>
          <w:rFonts w:eastAsia="Times New Roman" w:cs="Times New Roman"/>
          <w:sz w:val="22"/>
          <w:szCs w:val="22"/>
        </w:rPr>
        <w:t xml:space="preserve">- перечень </w:t>
      </w:r>
      <w:r>
        <w:rPr>
          <w:rFonts w:cs="Times New Roman"/>
          <w:sz w:val="22"/>
          <w:szCs w:val="22"/>
        </w:rPr>
        <w:t xml:space="preserve">документов в соответствии с Приложением 5. </w:t>
      </w:r>
    </w:p>
    <w:p w14:paraId="01C8497A" w14:textId="77777777" w:rsidR="00705E1F" w:rsidRDefault="00705E1F">
      <w:pPr>
        <w:tabs>
          <w:tab w:val="left" w:pos="1134"/>
        </w:tabs>
        <w:ind w:right="60"/>
        <w:jc w:val="both"/>
        <w:rPr>
          <w:rFonts w:cs="Times New Roman"/>
          <w:sz w:val="22"/>
          <w:szCs w:val="22"/>
        </w:rPr>
      </w:pPr>
    </w:p>
    <w:p w14:paraId="7BB76B83" w14:textId="77777777" w:rsidR="00705E1F" w:rsidRDefault="001140E8">
      <w:pPr>
        <w:tabs>
          <w:tab w:val="left" w:pos="1134"/>
        </w:tabs>
        <w:ind w:left="709" w:right="60"/>
        <w:jc w:val="both"/>
        <w:rPr>
          <w:rFonts w:eastAsia="Times New Roman" w:cs="Times New Roman"/>
          <w:b/>
          <w:bCs/>
          <w:sz w:val="22"/>
          <w:szCs w:val="22"/>
        </w:rPr>
      </w:pPr>
      <w:r>
        <w:rPr>
          <w:rFonts w:eastAsia="Times New Roman" w:cs="Times New Roman"/>
          <w:b/>
          <w:bCs/>
          <w:sz w:val="22"/>
          <w:szCs w:val="22"/>
        </w:rPr>
        <w:t xml:space="preserve">4.3. Юридические лица: </w:t>
      </w:r>
    </w:p>
    <w:p w14:paraId="46A48883" w14:textId="77777777" w:rsidR="00705E1F" w:rsidRDefault="001140E8">
      <w:pPr>
        <w:tabs>
          <w:tab w:val="left" w:pos="1134"/>
        </w:tabs>
        <w:ind w:right="60"/>
        <w:jc w:val="both"/>
        <w:rPr>
          <w:rFonts w:eastAsia="Times New Roman" w:cs="Times New Roman"/>
          <w:b/>
          <w:bCs/>
          <w:sz w:val="22"/>
          <w:szCs w:val="22"/>
        </w:rPr>
      </w:pPr>
      <w:r>
        <w:rPr>
          <w:rFonts w:eastAsia="Times New Roman" w:cs="Times New Roman"/>
          <w:b/>
          <w:bCs/>
          <w:sz w:val="22"/>
          <w:szCs w:val="22"/>
        </w:rPr>
        <w:t xml:space="preserve">- </w:t>
      </w:r>
      <w:r>
        <w:rPr>
          <w:rFonts w:eastAsia="Times New Roman" w:cs="Times New Roman"/>
          <w:sz w:val="22"/>
          <w:szCs w:val="22"/>
        </w:rPr>
        <w:t>учредительные документы (устав и (или) учредительный договор</w:t>
      </w:r>
      <w:r>
        <w:rPr>
          <w:rFonts w:cs="Times New Roman"/>
          <w:color w:val="212121"/>
          <w:sz w:val="22"/>
          <w:szCs w:val="22"/>
        </w:rPr>
        <w:t xml:space="preserve"> </w:t>
      </w:r>
      <w:r>
        <w:rPr>
          <w:rFonts w:eastAsia="Times New Roman" w:cs="Times New Roman"/>
          <w:sz w:val="22"/>
          <w:szCs w:val="22"/>
        </w:rPr>
        <w:t xml:space="preserve">решения (протокола) о создании и изменениях компании и др.); иностранные юридические лица также представляют: выписку из торгового реестра страны инкорпорации (регистрации) или иное эквивалентное доказательство юридического статуса иностранного юридического лица, выданное не ранее чем за 30 (тридцать) дней до даты подачи заявки;  </w:t>
      </w:r>
    </w:p>
    <w:p w14:paraId="3115E72D" w14:textId="77777777" w:rsidR="00705E1F" w:rsidRDefault="001140E8">
      <w:pPr>
        <w:tabs>
          <w:tab w:val="left" w:pos="284"/>
        </w:tabs>
        <w:ind w:right="60"/>
        <w:jc w:val="both"/>
        <w:rPr>
          <w:rFonts w:cs="Times New Roman"/>
          <w:sz w:val="22"/>
          <w:szCs w:val="22"/>
        </w:rPr>
      </w:pPr>
      <w:r>
        <w:rPr>
          <w:rFonts w:eastAsia="Times New Roman" w:cs="Times New Roman"/>
          <w:sz w:val="22"/>
          <w:szCs w:val="22"/>
        </w:rPr>
        <w:t xml:space="preserve">- свидетельство/лист записи о внесении в Единый государственный реестр юридических лиц; иностранные юридические лица предоставляют свидетельство об инкорпорации (регистрации) (или его аналог в соответствии с законодательством страны инкорпорации (регистрации));  </w:t>
      </w:r>
    </w:p>
    <w:p w14:paraId="30527E2B" w14:textId="77777777" w:rsidR="00705E1F" w:rsidRDefault="001140E8">
      <w:pPr>
        <w:tabs>
          <w:tab w:val="left" w:pos="284"/>
        </w:tabs>
        <w:ind w:right="60"/>
        <w:jc w:val="both"/>
        <w:rPr>
          <w:rFonts w:cs="Times New Roman"/>
          <w:sz w:val="22"/>
          <w:szCs w:val="22"/>
        </w:rPr>
      </w:pPr>
      <w:r>
        <w:rPr>
          <w:rFonts w:eastAsia="Times New Roman" w:cs="Times New Roman"/>
          <w:sz w:val="22"/>
          <w:szCs w:val="22"/>
        </w:rPr>
        <w:t xml:space="preserve">- свидетельство о постановке на учет в налоговом органе; </w:t>
      </w:r>
    </w:p>
    <w:p w14:paraId="67BF02C6" w14:textId="77777777" w:rsidR="00705E1F" w:rsidRDefault="001140E8">
      <w:pPr>
        <w:tabs>
          <w:tab w:val="left" w:pos="284"/>
        </w:tabs>
        <w:ind w:right="60"/>
        <w:jc w:val="both"/>
        <w:rPr>
          <w:rFonts w:eastAsia="Times New Roman" w:cs="Times New Roman"/>
          <w:sz w:val="22"/>
          <w:szCs w:val="22"/>
        </w:rPr>
      </w:pPr>
      <w:r>
        <w:rPr>
          <w:rFonts w:eastAsia="Times New Roman" w:cs="Times New Roman"/>
          <w:sz w:val="22"/>
          <w:szCs w:val="22"/>
        </w:rPr>
        <w:t>-копия лицензии на право осуществления деятельности, если она подлежит лицензированию;</w:t>
      </w:r>
    </w:p>
    <w:p w14:paraId="25DA46E4" w14:textId="77777777" w:rsidR="00705E1F" w:rsidRDefault="001140E8">
      <w:pPr>
        <w:tabs>
          <w:tab w:val="left" w:pos="284"/>
        </w:tabs>
        <w:ind w:right="60"/>
        <w:jc w:val="both"/>
        <w:rPr>
          <w:rFonts w:eastAsia="Times New Roman" w:cs="Times New Roman"/>
          <w:sz w:val="22"/>
          <w:szCs w:val="22"/>
        </w:rPr>
      </w:pPr>
      <w:r>
        <w:rPr>
          <w:rFonts w:eastAsia="Times New Roman" w:cs="Times New Roman"/>
          <w:sz w:val="22"/>
          <w:szCs w:val="22"/>
        </w:rPr>
        <w:t>- опросный лист клиента (Приложение 2);</w:t>
      </w:r>
    </w:p>
    <w:p w14:paraId="41DE4DF4" w14:textId="77777777" w:rsidR="00705E1F" w:rsidRDefault="001140E8">
      <w:pPr>
        <w:tabs>
          <w:tab w:val="left" w:pos="284"/>
        </w:tabs>
        <w:ind w:right="60"/>
        <w:jc w:val="both"/>
        <w:rPr>
          <w:rFonts w:eastAsia="Times New Roman" w:cs="Times New Roman"/>
          <w:sz w:val="22"/>
          <w:szCs w:val="22"/>
        </w:rPr>
      </w:pPr>
      <w:r>
        <w:rPr>
          <w:rFonts w:eastAsia="Times New Roman" w:cs="Times New Roman"/>
          <w:sz w:val="22"/>
          <w:szCs w:val="22"/>
        </w:rPr>
        <w:t>- документы руководителя (представителя): </w:t>
      </w:r>
    </w:p>
    <w:p w14:paraId="08615B2B" w14:textId="77777777" w:rsidR="00705E1F" w:rsidRDefault="001140E8">
      <w:pPr>
        <w:tabs>
          <w:tab w:val="left" w:pos="284"/>
        </w:tabs>
        <w:ind w:right="60"/>
        <w:jc w:val="both"/>
        <w:rPr>
          <w:rFonts w:eastAsia="Times New Roman" w:cs="Times New Roman"/>
          <w:sz w:val="22"/>
          <w:szCs w:val="22"/>
        </w:rPr>
      </w:pPr>
      <w:r>
        <w:rPr>
          <w:rFonts w:eastAsia="Times New Roman" w:cs="Times New Roman"/>
          <w:sz w:val="22"/>
          <w:szCs w:val="22"/>
        </w:rPr>
        <w:t xml:space="preserve">1) если функции ЕИО выполняет физическое лицо: копия приказа (при наличии) и решения (протокола) о назначении, Анкета физического лица (Приложение 1); </w:t>
      </w:r>
    </w:p>
    <w:p w14:paraId="19F325B7" w14:textId="044394B8" w:rsidR="00705E1F" w:rsidRDefault="001140E8">
      <w:pPr>
        <w:tabs>
          <w:tab w:val="left" w:pos="284"/>
        </w:tabs>
        <w:ind w:right="60"/>
        <w:jc w:val="both"/>
        <w:rPr>
          <w:rFonts w:eastAsia="Times New Roman" w:cs="Times New Roman"/>
          <w:sz w:val="22"/>
          <w:szCs w:val="22"/>
        </w:rPr>
      </w:pPr>
      <w:r>
        <w:rPr>
          <w:rFonts w:eastAsia="Times New Roman" w:cs="Times New Roman"/>
          <w:sz w:val="22"/>
          <w:szCs w:val="22"/>
        </w:rPr>
        <w:t>2) если функции ЕИО выполняет управляющая организация: копия решения (протокола) о передаче полномочий, копии свидетельства о регистрации (ОГРН) и о постановке на учет в налоговый орган (ИНН/КПП), копия договора управления, копия приказа (при наличии) и решения (протокола) о назначении руководителя, Анкета руководителя управляющей организации (Приложение 1);</w:t>
      </w:r>
    </w:p>
    <w:p w14:paraId="1FFA8D96" w14:textId="77777777" w:rsidR="00705E1F" w:rsidRDefault="001140E8">
      <w:pPr>
        <w:tabs>
          <w:tab w:val="left" w:pos="284"/>
        </w:tabs>
        <w:ind w:right="60"/>
        <w:jc w:val="both"/>
        <w:rPr>
          <w:rFonts w:eastAsia="Times New Roman" w:cs="Times New Roman"/>
          <w:sz w:val="22"/>
          <w:szCs w:val="22"/>
        </w:rPr>
      </w:pPr>
      <w:r>
        <w:rPr>
          <w:rFonts w:eastAsia="Times New Roman" w:cs="Times New Roman"/>
          <w:sz w:val="22"/>
          <w:szCs w:val="22"/>
        </w:rPr>
        <w:t>- документы бенефициаров</w:t>
      </w:r>
      <w:r>
        <w:rPr>
          <w:rFonts w:eastAsia="Times New Roman" w:cs="Times New Roman"/>
          <w:b/>
          <w:sz w:val="22"/>
          <w:szCs w:val="22"/>
          <w:vertAlign w:val="superscript"/>
        </w:rPr>
        <w:footnoteReference w:id="2"/>
      </w:r>
      <w:r>
        <w:rPr>
          <w:rFonts w:eastAsia="Times New Roman" w:cs="Times New Roman"/>
          <w:sz w:val="22"/>
          <w:szCs w:val="22"/>
        </w:rPr>
        <w:t>: Анкета (Приложение 1) на каждого собственника, информация о принадлежности клиента к ПДЛ (при возможности их получения) от каждого бенефициара (Приложение 3).</w:t>
      </w:r>
    </w:p>
    <w:p w14:paraId="6A167E7E" w14:textId="77777777" w:rsidR="00705E1F" w:rsidRDefault="001140E8">
      <w:pPr>
        <w:tabs>
          <w:tab w:val="left" w:pos="284"/>
        </w:tabs>
        <w:ind w:right="60"/>
        <w:jc w:val="both"/>
        <w:rPr>
          <w:rFonts w:eastAsia="Times New Roman" w:cs="Times New Roman"/>
          <w:sz w:val="22"/>
          <w:szCs w:val="22"/>
        </w:rPr>
      </w:pPr>
      <w:r>
        <w:rPr>
          <w:rFonts w:eastAsia="Times New Roman" w:cs="Times New Roman"/>
          <w:sz w:val="22"/>
          <w:szCs w:val="22"/>
        </w:rPr>
        <w:lastRenderedPageBreak/>
        <w:t>- финансовые сведения: бухгалтерская отчетность, данные о выручке или копии ключевых контрактов, копии годовой (либо квартальной) налоговой декларации с отметками налогового органа об их принятии;</w:t>
      </w:r>
    </w:p>
    <w:p w14:paraId="7BFFA127" w14:textId="77777777" w:rsidR="00705E1F" w:rsidRDefault="001140E8">
      <w:pPr>
        <w:tabs>
          <w:tab w:val="left" w:pos="284"/>
        </w:tabs>
        <w:ind w:right="60"/>
        <w:jc w:val="both"/>
        <w:rPr>
          <w:rFonts w:eastAsia="Times New Roman" w:cs="Times New Roman"/>
          <w:sz w:val="22"/>
          <w:szCs w:val="22"/>
        </w:rPr>
      </w:pPr>
      <w:r>
        <w:rPr>
          <w:rFonts w:eastAsia="Times New Roman" w:cs="Times New Roman"/>
          <w:sz w:val="22"/>
          <w:szCs w:val="22"/>
        </w:rPr>
        <w:t>- отзывы (в произвольной письменной форме, при возможности их получения) от кредитных организаций и (или) некредитных финансовых организаций, в которых юридическое лицо находится (находился) на обслуживании, с информацией об оценке деловой репутации клиента;</w:t>
      </w:r>
    </w:p>
    <w:p w14:paraId="18D65F43" w14:textId="77777777" w:rsidR="00705E1F" w:rsidRDefault="001140E8">
      <w:pPr>
        <w:tabs>
          <w:tab w:val="left" w:pos="284"/>
        </w:tabs>
        <w:ind w:right="60"/>
        <w:jc w:val="both"/>
        <w:rPr>
          <w:rFonts w:eastAsia="Times New Roman" w:cs="Times New Roman"/>
          <w:sz w:val="22"/>
          <w:szCs w:val="22"/>
        </w:rPr>
      </w:pPr>
      <w:r>
        <w:rPr>
          <w:rFonts w:eastAsia="Times New Roman" w:cs="Times New Roman"/>
          <w:sz w:val="22"/>
          <w:szCs w:val="22"/>
        </w:rPr>
        <w:t xml:space="preserve">- юридические лица, период деятельности которых не превышает трех месяцев со дня их регистрации, представляют в письменном виде сведения по форме (Приложение 4). </w:t>
      </w:r>
    </w:p>
    <w:p w14:paraId="73115E2F" w14:textId="77777777" w:rsidR="00705E1F" w:rsidRDefault="001140E8">
      <w:pPr>
        <w:tabs>
          <w:tab w:val="left" w:pos="1134"/>
        </w:tabs>
        <w:ind w:right="60"/>
        <w:jc w:val="both"/>
        <w:rPr>
          <w:rFonts w:cs="Times New Roman"/>
          <w:sz w:val="22"/>
          <w:szCs w:val="22"/>
        </w:rPr>
      </w:pPr>
      <w:r>
        <w:rPr>
          <w:rFonts w:eastAsia="Times New Roman" w:cs="Times New Roman"/>
          <w:sz w:val="22"/>
          <w:szCs w:val="22"/>
        </w:rPr>
        <w:t xml:space="preserve">- перечень </w:t>
      </w:r>
      <w:r>
        <w:rPr>
          <w:rFonts w:cs="Times New Roman"/>
          <w:sz w:val="22"/>
          <w:szCs w:val="22"/>
        </w:rPr>
        <w:t xml:space="preserve">документов в соответствии с Приложением 5. </w:t>
      </w:r>
    </w:p>
    <w:p w14:paraId="7C5730E6" w14:textId="77777777" w:rsidR="00705E1F" w:rsidRDefault="00705E1F">
      <w:pPr>
        <w:ind w:left="708" w:right="60"/>
        <w:jc w:val="both"/>
        <w:rPr>
          <w:rFonts w:eastAsia="Times New Roman" w:cs="Times New Roman"/>
          <w:sz w:val="22"/>
          <w:szCs w:val="22"/>
        </w:rPr>
      </w:pPr>
    </w:p>
    <w:p w14:paraId="37FBE343" w14:textId="77777777" w:rsidR="00705E1F" w:rsidRDefault="001140E8">
      <w:pPr>
        <w:ind w:left="-15" w:right="60" w:firstLine="724"/>
        <w:jc w:val="both"/>
        <w:rPr>
          <w:rFonts w:cs="Times New Roman"/>
          <w:sz w:val="22"/>
          <w:szCs w:val="22"/>
        </w:rPr>
      </w:pPr>
      <w:r>
        <w:rPr>
          <w:rFonts w:eastAsia="Times New Roman" w:cs="Times New Roman"/>
          <w:sz w:val="22"/>
          <w:szCs w:val="22"/>
        </w:rPr>
        <w:t xml:space="preserve">Допустимые форматы загружаемых файлов: doc, docx, pdf, gif, jpg, jpeg. Загружаемые файлы подписываются электронной подписью Претендента. </w:t>
      </w:r>
    </w:p>
    <w:p w14:paraId="554A56FB" w14:textId="77777777" w:rsidR="00705E1F" w:rsidRDefault="001140E8">
      <w:pPr>
        <w:ind w:left="-15" w:right="60" w:firstLine="724"/>
        <w:jc w:val="both"/>
        <w:rPr>
          <w:rFonts w:cs="Times New Roman"/>
          <w:b/>
          <w:sz w:val="22"/>
          <w:szCs w:val="22"/>
        </w:rPr>
      </w:pPr>
      <w:r>
        <w:rPr>
          <w:rFonts w:cs="Times New Roman"/>
          <w:b/>
          <w:sz w:val="22"/>
          <w:szCs w:val="22"/>
        </w:rPr>
        <w:t>Организатор торгов оставляет за собой право запросить дополнительные документы в целях проверки соответствия Претендента указанным требованиям. Непредставление требуемых документов является основанием для отказа в допуске к участию в аукционе.</w:t>
      </w:r>
    </w:p>
    <w:p w14:paraId="1FF7CCA1" w14:textId="77777777" w:rsidR="00705E1F" w:rsidRDefault="00705E1F">
      <w:pPr>
        <w:ind w:left="-15" w:right="60" w:firstLine="724"/>
        <w:jc w:val="both"/>
        <w:rPr>
          <w:rFonts w:eastAsia="Times New Roman" w:cs="Times New Roman"/>
          <w:sz w:val="22"/>
          <w:szCs w:val="22"/>
        </w:rPr>
      </w:pPr>
    </w:p>
    <w:p w14:paraId="0071F01E" w14:textId="77777777" w:rsidR="00705E1F" w:rsidRDefault="001140E8">
      <w:pPr>
        <w:ind w:left="-15" w:right="60" w:firstLine="724"/>
        <w:jc w:val="both"/>
        <w:rPr>
          <w:rFonts w:cs="Times New Roman"/>
          <w:sz w:val="22"/>
          <w:szCs w:val="22"/>
        </w:rPr>
      </w:pPr>
      <w:r>
        <w:rPr>
          <w:rFonts w:eastAsia="Times New Roman" w:cs="Times New Roman"/>
          <w:sz w:val="22"/>
          <w:szCs w:val="22"/>
        </w:rPr>
        <w:t xml:space="preserve">После окончания срока приема заявок на участие в торгах, указанного в настоящем информационном сообщении, заявки на участие в аукционе не принимаются.  </w:t>
      </w:r>
    </w:p>
    <w:p w14:paraId="2E156825" w14:textId="77777777" w:rsidR="00705E1F" w:rsidRDefault="001140E8">
      <w:pPr>
        <w:ind w:left="-15" w:right="60" w:firstLine="724"/>
        <w:jc w:val="both"/>
        <w:rPr>
          <w:rFonts w:cs="Times New Roman"/>
          <w:sz w:val="22"/>
          <w:szCs w:val="22"/>
        </w:rPr>
      </w:pPr>
      <w:r>
        <w:rPr>
          <w:rFonts w:eastAsia="Times New Roman" w:cs="Times New Roman"/>
          <w:sz w:val="22"/>
          <w:szCs w:val="22"/>
        </w:rPr>
        <w:t xml:space="preserve">Документооборот между Претендентами, Участниками торгов, Организатором торгов, Оператором электронной площадки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w:t>
      </w:r>
    </w:p>
    <w:p w14:paraId="06492498" w14:textId="77777777" w:rsidR="00705E1F" w:rsidRDefault="001140E8">
      <w:pPr>
        <w:ind w:left="-15" w:right="60" w:firstLine="724"/>
        <w:jc w:val="both"/>
        <w:rPr>
          <w:rFonts w:cs="Times New Roman"/>
          <w:sz w:val="22"/>
          <w:szCs w:val="22"/>
        </w:rPr>
      </w:pPr>
      <w:r>
        <w:rPr>
          <w:rFonts w:eastAsia="Times New Roman" w:cs="Times New Roman"/>
          <w:sz w:val="22"/>
          <w:szCs w:val="22"/>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Оператора электронной площадки и отправитель несет ответственность за подлинность и достоверность таких документов и сведений.  </w:t>
      </w:r>
    </w:p>
    <w:p w14:paraId="3F0D8F55" w14:textId="77777777" w:rsidR="00705E1F" w:rsidRDefault="001140E8">
      <w:pPr>
        <w:ind w:left="-15" w:right="60" w:firstLine="724"/>
        <w:jc w:val="both"/>
        <w:rPr>
          <w:rFonts w:cs="Times New Roman"/>
          <w:sz w:val="22"/>
          <w:szCs w:val="22"/>
        </w:rPr>
      </w:pPr>
      <w:r>
        <w:rPr>
          <w:rFonts w:eastAsia="Times New Roman" w:cs="Times New Roman"/>
          <w:sz w:val="22"/>
          <w:szCs w:val="22"/>
        </w:rPr>
        <w:t xml:space="preserve">На электронной площадке принимаются и признаются сертификаты ключей подписей, изданные доверенными удостоверяющими центрами, согласно списку, опубликованному на сайте электронной площадки </w:t>
      </w:r>
      <w:hyperlink r:id="rId31" w:tooltip="http://lot-online.ru/static/ecp_list.html" w:history="1">
        <w:r>
          <w:rPr>
            <w:rStyle w:val="aff"/>
            <w:rFonts w:eastAsia="Times New Roman" w:cs="Times New Roman"/>
            <w:sz w:val="22"/>
            <w:szCs w:val="22"/>
          </w:rPr>
          <w:t>http://lot-online.ru/static/ecp_list.html</w:t>
        </w:r>
      </w:hyperlink>
      <w:r>
        <w:rPr>
          <w:rFonts w:eastAsia="Times New Roman" w:cs="Times New Roman"/>
          <w:sz w:val="22"/>
          <w:szCs w:val="22"/>
        </w:rPr>
        <w:t xml:space="preserve">. </w:t>
      </w:r>
    </w:p>
    <w:p w14:paraId="0640833E" w14:textId="77777777" w:rsidR="00705E1F" w:rsidRDefault="00705E1F">
      <w:pPr>
        <w:ind w:left="-15" w:right="60" w:firstLine="724"/>
        <w:jc w:val="both"/>
        <w:rPr>
          <w:rFonts w:eastAsia="Times New Roman" w:cs="Times New Roman"/>
          <w:sz w:val="22"/>
          <w:szCs w:val="22"/>
        </w:rPr>
      </w:pPr>
    </w:p>
    <w:p w14:paraId="73F784BD" w14:textId="77777777" w:rsidR="00705E1F" w:rsidRDefault="001140E8">
      <w:pPr>
        <w:ind w:left="-15" w:right="60" w:firstLine="724"/>
        <w:jc w:val="both"/>
        <w:rPr>
          <w:rFonts w:cs="Times New Roman"/>
          <w:sz w:val="22"/>
          <w:szCs w:val="22"/>
        </w:rPr>
      </w:pPr>
      <w:r>
        <w:rPr>
          <w:rFonts w:eastAsia="Times New Roman" w:cs="Times New Roman"/>
          <w:sz w:val="22"/>
          <w:szCs w:val="22"/>
        </w:rPr>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32" w:tooltip="http://www.lot-online.ru/" w:history="1">
        <w:r>
          <w:rPr>
            <w:rFonts w:eastAsia="Times New Roman" w:cs="Times New Roman"/>
            <w:color w:val="0000FF"/>
            <w:sz w:val="22"/>
            <w:szCs w:val="22"/>
            <w:u w:val="single"/>
          </w:rPr>
          <w:t>www</w:t>
        </w:r>
      </w:hyperlink>
      <w:hyperlink r:id="rId33" w:tooltip="http://www.lot-online.ru/" w:history="1">
        <w:r>
          <w:rPr>
            <w:rFonts w:eastAsia="Times New Roman" w:cs="Times New Roman"/>
            <w:color w:val="0000FF"/>
            <w:sz w:val="22"/>
            <w:szCs w:val="22"/>
            <w:u w:val="single"/>
          </w:rPr>
          <w:t>.</w:t>
        </w:r>
      </w:hyperlink>
      <w:hyperlink r:id="rId34" w:tooltip="http://www.lot-online.ru/" w:history="1">
        <w:r>
          <w:rPr>
            <w:rFonts w:eastAsia="Times New Roman" w:cs="Times New Roman"/>
            <w:color w:val="0000FF"/>
            <w:sz w:val="22"/>
            <w:szCs w:val="22"/>
            <w:u w:val="single"/>
          </w:rPr>
          <w:t>lot</w:t>
        </w:r>
      </w:hyperlink>
      <w:hyperlink r:id="rId35" w:tooltip="http://www.lot-online.ru/" w:history="1">
        <w:r>
          <w:rPr>
            <w:rFonts w:eastAsia="Times New Roman" w:cs="Times New Roman"/>
            <w:color w:val="0000FF"/>
            <w:sz w:val="22"/>
            <w:szCs w:val="22"/>
            <w:u w:val="single"/>
          </w:rPr>
          <w:t>-</w:t>
        </w:r>
      </w:hyperlink>
      <w:hyperlink r:id="rId36" w:tooltip="http://www.lot-online.ru/" w:history="1">
        <w:r>
          <w:rPr>
            <w:rFonts w:eastAsia="Times New Roman" w:cs="Times New Roman"/>
            <w:color w:val="0000FF"/>
            <w:sz w:val="22"/>
            <w:szCs w:val="22"/>
            <w:u w:val="single"/>
          </w:rPr>
          <w:t>online</w:t>
        </w:r>
      </w:hyperlink>
      <w:hyperlink r:id="rId37" w:tooltip="http://www.lot-online.ru/" w:history="1">
        <w:r>
          <w:rPr>
            <w:rFonts w:eastAsia="Times New Roman" w:cs="Times New Roman"/>
            <w:color w:val="0000FF"/>
            <w:sz w:val="22"/>
            <w:szCs w:val="22"/>
            <w:u w:val="single"/>
          </w:rPr>
          <w:t>.</w:t>
        </w:r>
      </w:hyperlink>
      <w:hyperlink r:id="rId38" w:tooltip="http://www.lot-online.ru/" w:history="1">
        <w:r>
          <w:rPr>
            <w:rFonts w:eastAsia="Times New Roman" w:cs="Times New Roman"/>
            <w:color w:val="0000FF"/>
            <w:sz w:val="22"/>
            <w:szCs w:val="22"/>
            <w:u w:val="single"/>
          </w:rPr>
          <w:t>ru</w:t>
        </w:r>
      </w:hyperlink>
      <w:hyperlink r:id="rId39" w:tooltip="http://www.lot-online.ru/" w:history="1">
        <w:r>
          <w:rPr>
            <w:rFonts w:eastAsia="Times New Roman" w:cs="Times New Roman"/>
            <w:sz w:val="22"/>
            <w:szCs w:val="22"/>
          </w:rPr>
          <w:t xml:space="preserve"> </w:t>
        </w:r>
      </w:hyperlink>
      <w:r>
        <w:rPr>
          <w:rFonts w:eastAsia="Times New Roman" w:cs="Times New Roman"/>
          <w:sz w:val="22"/>
          <w:szCs w:val="22"/>
        </w:rPr>
        <w:t xml:space="preserve"> в разделе «карточка лота», путем перечисления денежных средств на расчетный счет Оператора электронной площадки - акционерного общества «Российский аукционный дом» (ИНН 7838430413, КПП 783801001): </w:t>
      </w:r>
    </w:p>
    <w:p w14:paraId="79AC2EBB" w14:textId="77777777" w:rsidR="00705E1F" w:rsidRDefault="001140E8">
      <w:pPr>
        <w:ind w:left="-15" w:right="60" w:firstLine="724"/>
        <w:jc w:val="both"/>
        <w:rPr>
          <w:rFonts w:cs="Times New Roman"/>
          <w:b/>
          <w:sz w:val="22"/>
          <w:szCs w:val="22"/>
          <w:shd w:val="clear" w:color="auto" w:fill="FFFFFF"/>
        </w:rPr>
      </w:pPr>
      <w:r>
        <w:rPr>
          <w:rFonts w:eastAsia="Times New Roman" w:cs="Times New Roman"/>
          <w:b/>
          <w:sz w:val="22"/>
          <w:szCs w:val="22"/>
        </w:rPr>
        <w:t>р/с № 40702810355000036459 в СЕВЕРО-ЗАПАДНЫЙ БАНК ПАО СБЕРБАНК,</w:t>
      </w:r>
      <w:r>
        <w:rPr>
          <w:rFonts w:cs="Times New Roman"/>
          <w:sz w:val="22"/>
          <w:szCs w:val="22"/>
        </w:rPr>
        <w:t xml:space="preserve"> </w:t>
      </w:r>
      <w:r>
        <w:rPr>
          <w:rFonts w:eastAsia="Times New Roman" w:cs="Times New Roman"/>
          <w:b/>
          <w:sz w:val="22"/>
          <w:szCs w:val="22"/>
        </w:rPr>
        <w:t>БИК 044030653, к/с 30101810500000000653</w:t>
      </w:r>
      <w:r>
        <w:rPr>
          <w:rFonts w:eastAsia="Times New Roman" w:cs="Times New Roman"/>
          <w:b/>
          <w:sz w:val="22"/>
          <w:szCs w:val="22"/>
          <w:shd w:val="clear" w:color="auto" w:fill="FFFFFF"/>
        </w:rPr>
        <w:t>.</w:t>
      </w:r>
      <w:r>
        <w:rPr>
          <w:rFonts w:cs="Times New Roman"/>
          <w:b/>
          <w:sz w:val="22"/>
          <w:szCs w:val="22"/>
          <w:shd w:val="clear" w:color="auto" w:fill="FFFFFF"/>
        </w:rPr>
        <w:t xml:space="preserve"> </w:t>
      </w:r>
    </w:p>
    <w:p w14:paraId="5D89C7AC" w14:textId="3182877D" w:rsidR="00705E1F" w:rsidRDefault="001140E8">
      <w:pPr>
        <w:ind w:left="-15" w:right="60" w:firstLine="724"/>
        <w:jc w:val="both"/>
        <w:rPr>
          <w:rFonts w:cs="Times New Roman"/>
          <w:sz w:val="22"/>
          <w:szCs w:val="22"/>
        </w:rPr>
      </w:pPr>
      <w:r>
        <w:rPr>
          <w:rFonts w:eastAsia="Times New Roman" w:cs="Times New Roman"/>
          <w:b/>
          <w:sz w:val="22"/>
          <w:szCs w:val="22"/>
        </w:rPr>
        <w:t>Задаток должен поступить на указанный счет не позднее 18:00 «16»</w:t>
      </w:r>
      <w:r>
        <w:rPr>
          <w:rFonts w:eastAsia="Times New Roman" w:cs="Times New Roman"/>
          <w:b/>
          <w:bCs/>
          <w:sz w:val="22"/>
          <w:szCs w:val="22"/>
        </w:rPr>
        <w:t xml:space="preserve"> ноября 2026 года</w:t>
      </w:r>
      <w:r>
        <w:rPr>
          <w:rFonts w:eastAsia="Times New Roman" w:cs="Times New Roman"/>
          <w:b/>
          <w:sz w:val="22"/>
          <w:szCs w:val="22"/>
        </w:rPr>
        <w:t>.</w:t>
      </w:r>
    </w:p>
    <w:p w14:paraId="09BE088D" w14:textId="77777777" w:rsidR="00705E1F" w:rsidRDefault="001140E8">
      <w:pPr>
        <w:widowControl/>
        <w:ind w:left="-17" w:right="62" w:firstLine="726"/>
        <w:jc w:val="both"/>
        <w:rPr>
          <w:rFonts w:cs="Times New Roman"/>
          <w:sz w:val="22"/>
          <w:szCs w:val="22"/>
        </w:rPr>
      </w:pPr>
      <w:r>
        <w:rPr>
          <w:rFonts w:eastAsia="Times New Roman" w:cs="Times New Roman"/>
          <w:sz w:val="22"/>
          <w:szCs w:val="22"/>
        </w:rPr>
        <w:t xml:space="preserve">Настоящее информационное сообщение является публичной офертой в соответствии со ст. 437 Гражданского кодекса Российской Федерации (ГК РФ) на заключение договора о задатке. </w:t>
      </w:r>
    </w:p>
    <w:p w14:paraId="5A5AAE63" w14:textId="77777777" w:rsidR="00705E1F" w:rsidRDefault="001140E8">
      <w:pPr>
        <w:widowControl/>
        <w:ind w:right="72" w:firstLine="720"/>
        <w:jc w:val="both"/>
        <w:rPr>
          <w:rFonts w:cs="Times New Roman"/>
          <w:sz w:val="22"/>
          <w:szCs w:val="22"/>
        </w:rPr>
      </w:pPr>
      <w:r>
        <w:rPr>
          <w:rFonts w:eastAsia="Times New Roman" w:cs="Times New Roman"/>
          <w:sz w:val="22"/>
          <w:szCs w:val="22"/>
          <w:lang w:eastAsia="ru-RU" w:bidi="ar-SA"/>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40" w:tooltip="http://www.lot-online.ru" w:history="1">
        <w:r>
          <w:rPr>
            <w:rFonts w:eastAsia="Times New Roman" w:cs="Times New Roman"/>
            <w:sz w:val="22"/>
            <w:szCs w:val="22"/>
            <w:u w:val="single"/>
            <w:lang w:val="en-US" w:eastAsia="ru-RU" w:bidi="ar-SA"/>
          </w:rPr>
          <w:t>www</w:t>
        </w:r>
        <w:r>
          <w:rPr>
            <w:rFonts w:eastAsia="Times New Roman" w:cs="Times New Roman"/>
            <w:sz w:val="22"/>
            <w:szCs w:val="22"/>
            <w:u w:val="single"/>
            <w:lang w:eastAsia="ru-RU" w:bidi="ar-SA"/>
          </w:rPr>
          <w:t>.</w:t>
        </w:r>
        <w:r>
          <w:rPr>
            <w:rFonts w:eastAsia="Times New Roman" w:cs="Times New Roman"/>
            <w:sz w:val="22"/>
            <w:szCs w:val="22"/>
            <w:u w:val="single"/>
            <w:lang w:val="en-US" w:eastAsia="ru-RU" w:bidi="ar-SA"/>
          </w:rPr>
          <w:t>lot</w:t>
        </w:r>
        <w:r>
          <w:rPr>
            <w:rFonts w:eastAsia="Times New Roman" w:cs="Times New Roman"/>
            <w:sz w:val="22"/>
            <w:szCs w:val="22"/>
            <w:u w:val="single"/>
            <w:lang w:eastAsia="ru-RU" w:bidi="ar-SA"/>
          </w:rPr>
          <w:t>-</w:t>
        </w:r>
        <w:r>
          <w:rPr>
            <w:rFonts w:eastAsia="Times New Roman" w:cs="Times New Roman"/>
            <w:sz w:val="22"/>
            <w:szCs w:val="22"/>
            <w:u w:val="single"/>
            <w:lang w:val="en-US" w:eastAsia="ru-RU" w:bidi="ar-SA"/>
          </w:rPr>
          <w:t>online</w:t>
        </w:r>
        <w:r>
          <w:rPr>
            <w:rFonts w:eastAsia="Times New Roman" w:cs="Times New Roman"/>
            <w:sz w:val="22"/>
            <w:szCs w:val="22"/>
            <w:u w:val="single"/>
            <w:lang w:eastAsia="ru-RU" w:bidi="ar-SA"/>
          </w:rPr>
          <w:t>.</w:t>
        </w:r>
        <w:r>
          <w:rPr>
            <w:rFonts w:eastAsia="Times New Roman" w:cs="Times New Roman"/>
            <w:sz w:val="22"/>
            <w:szCs w:val="22"/>
            <w:u w:val="single"/>
            <w:lang w:val="en-US" w:eastAsia="ru-RU" w:bidi="ar-SA"/>
          </w:rPr>
          <w:t>ru</w:t>
        </w:r>
      </w:hyperlink>
      <w:r>
        <w:rPr>
          <w:rFonts w:eastAsia="Times New Roman" w:cs="Times New Roman"/>
          <w:sz w:val="22"/>
          <w:szCs w:val="22"/>
          <w:lang w:eastAsia="ru-RU" w:bidi="ar-SA"/>
        </w:rPr>
        <w:t xml:space="preserve"> в разделе «карточка лота». </w:t>
      </w:r>
    </w:p>
    <w:p w14:paraId="63E0E966" w14:textId="77777777" w:rsidR="00705E1F" w:rsidRDefault="001140E8">
      <w:pPr>
        <w:widowControl/>
        <w:ind w:right="72" w:firstLine="720"/>
        <w:jc w:val="both"/>
        <w:rPr>
          <w:rFonts w:cs="Times New Roman"/>
          <w:sz w:val="22"/>
          <w:szCs w:val="22"/>
        </w:rPr>
      </w:pPr>
      <w:r>
        <w:rPr>
          <w:rFonts w:eastAsia="Times New Roman" w:cs="Times New Roman"/>
          <w:sz w:val="22"/>
          <w:szCs w:val="22"/>
          <w:lang w:eastAsia="ru-RU" w:bidi="ar-SA"/>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4666DB4D" w14:textId="77777777" w:rsidR="00705E1F" w:rsidRDefault="001140E8">
      <w:pPr>
        <w:ind w:left="-15" w:right="60" w:firstLine="724"/>
        <w:jc w:val="both"/>
        <w:rPr>
          <w:rFonts w:cs="Times New Roman"/>
          <w:sz w:val="22"/>
          <w:szCs w:val="22"/>
        </w:rPr>
      </w:pPr>
      <w:r>
        <w:rPr>
          <w:rFonts w:eastAsia="Times New Roman" w:cs="Times New Roman"/>
          <w:sz w:val="22"/>
          <w:szCs w:val="22"/>
        </w:rPr>
        <w:t xml:space="preserve">Задаток перечисляется непосредственно стороной по договору о задатке (договору присоединения). </w:t>
      </w:r>
      <w:r>
        <w:rPr>
          <w:rFonts w:eastAsia="Times New Roman" w:cs="Times New Roman"/>
          <w:b/>
          <w:bCs/>
          <w:sz w:val="22"/>
          <w:szCs w:val="22"/>
        </w:rPr>
        <w:t xml:space="preserve">Исполнение обязанности по внесению суммы задатка третьими лицами не допускается. </w:t>
      </w:r>
    </w:p>
    <w:p w14:paraId="72F7EC5D" w14:textId="77777777" w:rsidR="00705E1F" w:rsidRDefault="001140E8">
      <w:pPr>
        <w:ind w:left="-15" w:right="60" w:firstLine="724"/>
        <w:jc w:val="both"/>
        <w:rPr>
          <w:rFonts w:cs="Times New Roman"/>
          <w:b/>
          <w:bCs/>
          <w:sz w:val="22"/>
          <w:szCs w:val="22"/>
        </w:rPr>
      </w:pPr>
      <w:r>
        <w:rPr>
          <w:rFonts w:eastAsia="Times New Roman" w:cs="Times New Roman"/>
          <w:b/>
          <w:bCs/>
          <w:sz w:val="22"/>
          <w:szCs w:val="22"/>
        </w:rPr>
        <w:t>В платежном документе в графе «назначение платежа» должна содержаться информация: «№ л/с _____Средства для проведения операций по обеспечению участия в электронных процедурах. НДС не облагается».</w:t>
      </w:r>
    </w:p>
    <w:p w14:paraId="2C33B25C" w14:textId="77777777" w:rsidR="00705E1F" w:rsidRDefault="001140E8">
      <w:pPr>
        <w:ind w:left="-15" w:right="60" w:firstLine="724"/>
        <w:jc w:val="both"/>
        <w:rPr>
          <w:rFonts w:eastAsia="Times New Roman" w:cs="Times New Roman"/>
          <w:sz w:val="22"/>
          <w:szCs w:val="22"/>
        </w:rPr>
      </w:pPr>
      <w:r>
        <w:rPr>
          <w:rFonts w:eastAsia="Times New Roman" w:cs="Times New Roman"/>
          <w:sz w:val="22"/>
          <w:szCs w:val="22"/>
        </w:rPr>
        <w:t>Задаток служит обеспечением исполнения обязательства победителя аукциона/единственного участника аукциона по заключению договора купли-продажи Доли и оплате приобретенной на аукционе Доли.</w:t>
      </w:r>
    </w:p>
    <w:p w14:paraId="564E2F97" w14:textId="77777777" w:rsidR="00705E1F" w:rsidRDefault="001140E8">
      <w:pPr>
        <w:ind w:left="-15" w:right="60" w:firstLine="724"/>
        <w:jc w:val="both"/>
        <w:rPr>
          <w:rFonts w:eastAsia="Times New Roman" w:cs="Times New Roman"/>
          <w:sz w:val="22"/>
          <w:szCs w:val="22"/>
        </w:rPr>
      </w:pPr>
      <w:r>
        <w:rPr>
          <w:rFonts w:eastAsia="Times New Roman" w:cs="Times New Roman"/>
          <w:sz w:val="22"/>
          <w:szCs w:val="22"/>
        </w:rPr>
        <w:lastRenderedPageBreak/>
        <w:t xml:space="preserve">Задаток возвращается всем Участникам аукциона, кроме победителя аукциона/единственного участника аукциона в течение 5 (пяти) рабочих дней с даты подведения итогов аукциона. Задаток, перечисленный победителем аукциона/единственным участником аукциона, засчитывается в сумму платежа по договору купли-продажи Доли. </w:t>
      </w:r>
    </w:p>
    <w:p w14:paraId="1084883A" w14:textId="254C2EC9" w:rsidR="00705E1F" w:rsidRDefault="001140E8">
      <w:pPr>
        <w:ind w:firstLine="709"/>
        <w:jc w:val="both"/>
        <w:rPr>
          <w:rFonts w:cs="Times New Roman"/>
          <w:sz w:val="22"/>
          <w:szCs w:val="22"/>
        </w:rPr>
      </w:pPr>
      <w:r>
        <w:rPr>
          <w:rFonts w:cs="Times New Roman"/>
          <w:sz w:val="22"/>
          <w:szCs w:val="22"/>
        </w:rPr>
        <w:t>Условия, сроки и порядок внесения, использования, возврата и удержания задатка устанавлива</w:t>
      </w:r>
      <w:r w:rsidR="00807DB2">
        <w:rPr>
          <w:rFonts w:cs="Times New Roman"/>
          <w:sz w:val="22"/>
          <w:szCs w:val="22"/>
        </w:rPr>
        <w:t>ю</w:t>
      </w:r>
      <w:r>
        <w:rPr>
          <w:rFonts w:cs="Times New Roman"/>
          <w:sz w:val="22"/>
          <w:szCs w:val="22"/>
        </w:rPr>
        <w:t>тся настоящим информационным сообщением и договором о задатке (договором присоединения), а также определяются в соответствии с Регламентом о порядке работы с денежными средствами, в части, не противоречащей настоящему информационному сообщению.</w:t>
      </w:r>
    </w:p>
    <w:p w14:paraId="476AE0C7" w14:textId="77777777" w:rsidR="00705E1F" w:rsidRDefault="001140E8">
      <w:pPr>
        <w:widowControl/>
        <w:ind w:firstLine="709"/>
        <w:jc w:val="both"/>
        <w:rPr>
          <w:rFonts w:eastAsia="Times New Roman" w:cs="Times New Roman"/>
          <w:sz w:val="22"/>
          <w:szCs w:val="22"/>
          <w:lang w:eastAsia="ru-RU" w:bidi="ar-SA"/>
        </w:rPr>
      </w:pPr>
      <w:r>
        <w:rPr>
          <w:rFonts w:eastAsia="Times New Roman" w:cs="Times New Roman"/>
          <w:sz w:val="22"/>
          <w:szCs w:val="22"/>
          <w:lang w:eastAsia="ru-RU" w:bidi="ar-SA"/>
        </w:rPr>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6A3E059C" w14:textId="77777777" w:rsidR="00705E1F" w:rsidRDefault="001140E8">
      <w:pPr>
        <w:widowControl/>
        <w:ind w:firstLine="709"/>
        <w:jc w:val="both"/>
        <w:rPr>
          <w:rFonts w:eastAsia="Times New Roman" w:cs="Times New Roman"/>
          <w:sz w:val="22"/>
          <w:szCs w:val="22"/>
          <w:lang w:eastAsia="ru-RU" w:bidi="ar-SA"/>
        </w:rPr>
      </w:pPr>
      <w:r>
        <w:rPr>
          <w:rFonts w:eastAsia="Times New Roman" w:cs="Times New Roman"/>
          <w:sz w:val="22"/>
          <w:szCs w:val="22"/>
        </w:rPr>
        <w:t xml:space="preserve">Для участия в аукционе Претендент может подать только одну заявку. </w:t>
      </w:r>
    </w:p>
    <w:p w14:paraId="686A3146" w14:textId="77777777" w:rsidR="00705E1F" w:rsidRDefault="001140E8">
      <w:pPr>
        <w:widowControl/>
        <w:ind w:firstLine="709"/>
        <w:jc w:val="both"/>
        <w:rPr>
          <w:rFonts w:eastAsia="Times New Roman" w:cs="Times New Roman"/>
          <w:sz w:val="22"/>
          <w:szCs w:val="22"/>
          <w:lang w:eastAsia="ru-RU" w:bidi="ar-SA"/>
        </w:rPr>
      </w:pPr>
      <w:r>
        <w:rPr>
          <w:rFonts w:eastAsia="Times New Roman" w:cs="Times New Roman"/>
          <w:sz w:val="22"/>
          <w:szCs w:val="22"/>
        </w:rPr>
        <w:t xml:space="preserve">Претендент вправе отозвать заявку на участие в электронном аукционе не позднее даты окончания срока приема заявок на участие в аукционе, направив об этом уведомление на электронную площадку. Уведомление об отзыве заявки вместе с заявкой поступает в «личный кабинет», о чем Претенденту направляется соответствующее электронное уведомление. В этом случае задаток возвращается Претенденту в течение 5 (пяти) рабочих дней со дня поступления уведомления об отзыве заявки. </w:t>
      </w:r>
    </w:p>
    <w:p w14:paraId="4CF13115" w14:textId="77777777" w:rsidR="00705E1F" w:rsidRDefault="001140E8">
      <w:pPr>
        <w:widowControl/>
        <w:ind w:firstLine="709"/>
        <w:jc w:val="both"/>
        <w:rPr>
          <w:rFonts w:eastAsia="Times New Roman" w:cs="Times New Roman"/>
          <w:sz w:val="22"/>
          <w:szCs w:val="22"/>
          <w:lang w:eastAsia="ru-RU" w:bidi="ar-SA"/>
        </w:rPr>
      </w:pPr>
      <w:r>
        <w:rPr>
          <w:rFonts w:eastAsia="Times New Roman" w:cs="Times New Roman"/>
          <w:sz w:val="22"/>
          <w:szCs w:val="22"/>
        </w:rPr>
        <w:t xml:space="preserve">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 </w:t>
      </w:r>
    </w:p>
    <w:p w14:paraId="5BF4C69F" w14:textId="77777777" w:rsidR="00705E1F" w:rsidRDefault="001140E8">
      <w:pPr>
        <w:widowControl/>
        <w:ind w:firstLine="709"/>
        <w:jc w:val="both"/>
        <w:rPr>
          <w:rFonts w:eastAsia="Times New Roman" w:cs="Times New Roman"/>
          <w:sz w:val="22"/>
          <w:szCs w:val="22"/>
          <w:lang w:eastAsia="ru-RU" w:bidi="ar-SA"/>
        </w:rPr>
      </w:pPr>
      <w:r>
        <w:rPr>
          <w:rFonts w:eastAsia="Times New Roman" w:cs="Times New Roman"/>
          <w:sz w:val="22"/>
          <w:szCs w:val="22"/>
        </w:rPr>
        <w:t>Претендент приобретает статус Участника аукциона с момента подписания Организатором торгов протокола об определении участников аукциона в электронной форме.</w:t>
      </w:r>
    </w:p>
    <w:p w14:paraId="5874B35A" w14:textId="77777777" w:rsidR="00705E1F" w:rsidRDefault="001140E8">
      <w:pPr>
        <w:widowControl/>
        <w:ind w:firstLine="709"/>
        <w:jc w:val="both"/>
        <w:rPr>
          <w:rFonts w:eastAsia="Times New Roman" w:cs="Times New Roman"/>
          <w:sz w:val="22"/>
          <w:szCs w:val="22"/>
          <w:lang w:eastAsia="ru-RU" w:bidi="ar-SA"/>
        </w:rPr>
      </w:pPr>
      <w:r>
        <w:rPr>
          <w:rFonts w:eastAsia="Times New Roman" w:cs="Times New Roman"/>
          <w:sz w:val="22"/>
          <w:szCs w:val="22"/>
        </w:rPr>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настоящим информационным сообщением, и перечислившие задаток в порядке и размере, указанном в договоре о задатке и информационном сообщении.  </w:t>
      </w:r>
    </w:p>
    <w:p w14:paraId="10116BA0" w14:textId="77777777" w:rsidR="00705E1F" w:rsidRDefault="001140E8">
      <w:pPr>
        <w:ind w:left="-15" w:right="60" w:firstLine="582"/>
        <w:jc w:val="both"/>
        <w:rPr>
          <w:rFonts w:cs="Times New Roman"/>
          <w:sz w:val="22"/>
          <w:szCs w:val="22"/>
        </w:rPr>
      </w:pPr>
      <w:r>
        <w:rPr>
          <w:rFonts w:eastAsia="Times New Roman" w:cs="Times New Roman"/>
          <w:sz w:val="22"/>
          <w:szCs w:val="22"/>
        </w:rPr>
        <w:t>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легализованы, апостилированы и иметь надлежащим образом, заверенный перевод на русский язык. Документы, содержащие помарки, подчистки, исправления и т.п., не рассматриваются.</w:t>
      </w:r>
    </w:p>
    <w:p w14:paraId="075A8A22" w14:textId="77777777" w:rsidR="00705E1F" w:rsidRDefault="00705E1F">
      <w:pPr>
        <w:ind w:left="-15" w:right="60" w:firstLine="582"/>
        <w:jc w:val="both"/>
        <w:rPr>
          <w:rFonts w:cs="Times New Roman"/>
          <w:sz w:val="22"/>
          <w:szCs w:val="22"/>
        </w:rPr>
      </w:pPr>
    </w:p>
    <w:p w14:paraId="3771E5E3" w14:textId="77777777" w:rsidR="00705E1F" w:rsidRDefault="001140E8">
      <w:pPr>
        <w:ind w:left="-15" w:right="60" w:firstLine="582"/>
        <w:jc w:val="both"/>
        <w:rPr>
          <w:rFonts w:cs="Times New Roman"/>
          <w:b/>
          <w:bCs/>
          <w:sz w:val="22"/>
          <w:szCs w:val="22"/>
        </w:rPr>
      </w:pPr>
      <w:r>
        <w:rPr>
          <w:rFonts w:eastAsia="Times New Roman" w:cs="Times New Roman"/>
          <w:b/>
          <w:bCs/>
          <w:sz w:val="22"/>
          <w:szCs w:val="22"/>
        </w:rPr>
        <w:t xml:space="preserve">Организатор торгов отказывает Претенденту в допуске к участию в аукционе, если: </w:t>
      </w:r>
    </w:p>
    <w:p w14:paraId="278CFD66" w14:textId="77777777" w:rsidR="00705E1F" w:rsidRDefault="001140E8">
      <w:pPr>
        <w:ind w:left="-15" w:right="60" w:firstLine="582"/>
        <w:jc w:val="both"/>
        <w:rPr>
          <w:rFonts w:cs="Times New Roman"/>
          <w:sz w:val="22"/>
          <w:szCs w:val="22"/>
        </w:rPr>
      </w:pPr>
      <w:r>
        <w:rPr>
          <w:rFonts w:eastAsia="Times New Roman" w:cs="Times New Roman"/>
          <w:sz w:val="22"/>
          <w:szCs w:val="22"/>
        </w:rPr>
        <w:t xml:space="preserve">1) заявка на участие в аукционе не соответствует требованиям, установленным Регламентом и настоящим информационным сообщением; </w:t>
      </w:r>
    </w:p>
    <w:p w14:paraId="66E1F3EA" w14:textId="77777777" w:rsidR="00705E1F" w:rsidRDefault="001140E8">
      <w:pPr>
        <w:ind w:left="-15" w:right="60" w:firstLine="582"/>
        <w:jc w:val="both"/>
        <w:rPr>
          <w:rFonts w:cs="Times New Roman"/>
          <w:sz w:val="22"/>
          <w:szCs w:val="22"/>
        </w:rPr>
      </w:pPr>
      <w:r>
        <w:rPr>
          <w:rFonts w:eastAsia="Times New Roman" w:cs="Times New Roman"/>
          <w:sz w:val="22"/>
          <w:szCs w:val="22"/>
        </w:rPr>
        <w:t xml:space="preserve">2) представленные Претендентом документы не соответствуют установленным к ним требованиям или сведения, содержащиеся в них, недостоверны; </w:t>
      </w:r>
    </w:p>
    <w:p w14:paraId="05574B40" w14:textId="77777777" w:rsidR="00705E1F" w:rsidRDefault="001140E8">
      <w:pPr>
        <w:ind w:left="-15" w:right="60" w:firstLine="582"/>
        <w:jc w:val="both"/>
        <w:rPr>
          <w:rFonts w:cs="Times New Roman"/>
          <w:sz w:val="22"/>
          <w:szCs w:val="22"/>
        </w:rPr>
      </w:pPr>
      <w:r>
        <w:rPr>
          <w:rFonts w:eastAsia="Times New Roman" w:cs="Times New Roman"/>
          <w:sz w:val="22"/>
          <w:szCs w:val="22"/>
        </w:rPr>
        <w:t>3) поступление задатка на счет, указанный в информационном сообщении о проведении торгов в соответствии с условиями договора о задатке, не подтверждено на дату определения Участников торгов.</w:t>
      </w:r>
    </w:p>
    <w:p w14:paraId="00EE97AB" w14:textId="77777777" w:rsidR="00705E1F" w:rsidRDefault="00705E1F">
      <w:pPr>
        <w:ind w:left="-15" w:right="60" w:firstLine="582"/>
        <w:jc w:val="both"/>
        <w:rPr>
          <w:rFonts w:cs="Times New Roman"/>
          <w:sz w:val="22"/>
          <w:szCs w:val="22"/>
        </w:rPr>
      </w:pPr>
    </w:p>
    <w:p w14:paraId="5C3D1E30" w14:textId="77777777" w:rsidR="00705E1F" w:rsidRDefault="001140E8">
      <w:pPr>
        <w:ind w:left="-15" w:right="60" w:firstLine="582"/>
        <w:jc w:val="both"/>
        <w:rPr>
          <w:rFonts w:cs="Times New Roman"/>
          <w:sz w:val="22"/>
          <w:szCs w:val="22"/>
        </w:rPr>
      </w:pPr>
      <w:r>
        <w:rPr>
          <w:rFonts w:eastAsia="Times New Roman" w:cs="Times New Roman"/>
          <w:sz w:val="22"/>
          <w:szCs w:val="22"/>
        </w:rPr>
        <w:t xml:space="preserve">После подписания Организатором торгов протокола об определении участников аукциона всем Претендентам направляются электронные уведомления о признании их участниками электронного аукциона или об отказе в признании участниками электронного аукциона (с указанием оснований отказа). </w:t>
      </w:r>
    </w:p>
    <w:p w14:paraId="2FBBF194" w14:textId="77777777" w:rsidR="00705E1F" w:rsidRDefault="001140E8">
      <w:pPr>
        <w:ind w:left="-15" w:right="60" w:firstLine="582"/>
        <w:jc w:val="both"/>
        <w:rPr>
          <w:rFonts w:cs="Times New Roman"/>
          <w:sz w:val="22"/>
          <w:szCs w:val="22"/>
        </w:rPr>
      </w:pPr>
      <w:r>
        <w:rPr>
          <w:rFonts w:eastAsia="Times New Roman" w:cs="Times New Roman"/>
          <w:sz w:val="22"/>
          <w:szCs w:val="22"/>
        </w:rPr>
        <w:t xml:space="preserve">В электронном аукционе могут принимать участие только Претенденты, признанные Организатором торгов в установленном порядке его участниками. </w:t>
      </w:r>
    </w:p>
    <w:p w14:paraId="582F8D69" w14:textId="77777777" w:rsidR="00705E1F" w:rsidRDefault="001140E8">
      <w:pPr>
        <w:ind w:left="-15" w:right="60" w:firstLine="582"/>
        <w:jc w:val="both"/>
        <w:rPr>
          <w:rFonts w:cs="Times New Roman"/>
          <w:sz w:val="22"/>
          <w:szCs w:val="22"/>
        </w:rPr>
      </w:pPr>
      <w:r>
        <w:rPr>
          <w:rFonts w:eastAsia="Times New Roman" w:cs="Times New Roman"/>
          <w:sz w:val="22"/>
          <w:szCs w:val="22"/>
        </w:rPr>
        <w:t xml:space="preserve">Организатор торгов вправе отказаться от проведения аукциона в любое время до наступления даты его проведения, указанной в настоящем информационном сообщении, при этом внесенные претендентами задатки подлежат возврату на условиях, установленных договором о задатке. Надлежащим способом размещения информационного сообщения об отмене торгов является его размещение на электронной площадке www.lot-online.ru. </w:t>
      </w:r>
    </w:p>
    <w:p w14:paraId="3350DC66" w14:textId="77777777" w:rsidR="00705E1F" w:rsidRDefault="001140E8">
      <w:pPr>
        <w:ind w:left="-15" w:right="60" w:firstLine="582"/>
        <w:jc w:val="both"/>
        <w:rPr>
          <w:rFonts w:cs="Times New Roman"/>
          <w:sz w:val="22"/>
          <w:szCs w:val="22"/>
        </w:rPr>
      </w:pPr>
      <w:r>
        <w:rPr>
          <w:rFonts w:eastAsia="Times New Roman" w:cs="Times New Roman"/>
          <w:sz w:val="22"/>
          <w:szCs w:val="22"/>
        </w:rPr>
        <w:t xml:space="preserve">В этом случае Организатор торгов не несет ответственности по возмещению участникам торгов понесенного ими реального ущерба.  </w:t>
      </w:r>
    </w:p>
    <w:p w14:paraId="4023F412" w14:textId="77777777" w:rsidR="00705E1F" w:rsidRDefault="001140E8">
      <w:pPr>
        <w:ind w:left="-15" w:right="60" w:firstLine="582"/>
        <w:jc w:val="both"/>
        <w:rPr>
          <w:rFonts w:cs="Times New Roman"/>
          <w:sz w:val="22"/>
          <w:szCs w:val="22"/>
        </w:rPr>
      </w:pPr>
      <w:r>
        <w:rPr>
          <w:rFonts w:eastAsia="Times New Roman" w:cs="Times New Roman"/>
          <w:sz w:val="22"/>
          <w:szCs w:val="22"/>
        </w:rPr>
        <w:t xml:space="preserve">Организатор торгов вправе, независимо от причин, перенести дату проведения аукциона в </w:t>
      </w:r>
      <w:r>
        <w:rPr>
          <w:rFonts w:eastAsia="Times New Roman" w:cs="Times New Roman"/>
          <w:sz w:val="22"/>
          <w:szCs w:val="22"/>
        </w:rPr>
        <w:lastRenderedPageBreak/>
        <w:t xml:space="preserve">любое время до наступления даты его проведения, указанной в настоящем информационном сообщении, а также внести изменения в условия проведения аукциона не позднее чем за 2 (два) рабочих дня до даты проведения аукциона, указанной в настоящем информационном сообщении. Надлежащим способом размещения информационного сообщения о переносе даты проведения аукциона или внесении изменений в условия проведения аукциона является его размещение на электронной площадке </w:t>
      </w:r>
      <w:hyperlink r:id="rId41" w:tooltip="http://www.lot-online.ru/" w:history="1">
        <w:r>
          <w:rPr>
            <w:rFonts w:eastAsia="Times New Roman" w:cs="Times New Roman"/>
            <w:sz w:val="22"/>
            <w:szCs w:val="22"/>
          </w:rPr>
          <w:t>www.lot-online.ru</w:t>
        </w:r>
      </w:hyperlink>
      <w:r>
        <w:rPr>
          <w:rFonts w:eastAsia="Times New Roman" w:cs="Times New Roman"/>
          <w:sz w:val="22"/>
          <w:szCs w:val="22"/>
        </w:rPr>
        <w:t xml:space="preserve">. </w:t>
      </w:r>
    </w:p>
    <w:p w14:paraId="3E57272A" w14:textId="77777777" w:rsidR="00705E1F" w:rsidRDefault="00705E1F">
      <w:pPr>
        <w:ind w:left="-15" w:right="60" w:firstLine="724"/>
        <w:jc w:val="both"/>
        <w:rPr>
          <w:rFonts w:cs="Times New Roman"/>
          <w:sz w:val="22"/>
          <w:szCs w:val="22"/>
        </w:rPr>
      </w:pPr>
    </w:p>
    <w:p w14:paraId="30863AD2" w14:textId="77777777" w:rsidR="00705E1F" w:rsidRDefault="001140E8">
      <w:pPr>
        <w:spacing w:line="264" w:lineRule="auto"/>
        <w:ind w:right="60"/>
        <w:jc w:val="center"/>
        <w:rPr>
          <w:rFonts w:cs="Times New Roman"/>
          <w:sz w:val="22"/>
          <w:szCs w:val="22"/>
        </w:rPr>
      </w:pPr>
      <w:r>
        <w:rPr>
          <w:rFonts w:eastAsia="Times New Roman" w:cs="Times New Roman"/>
          <w:b/>
          <w:sz w:val="22"/>
          <w:szCs w:val="22"/>
        </w:rPr>
        <w:t>ПОРЯДОК ПРОВЕДЕНИЯ ЭЛЕКТРОННОГО АУКЦИОНА:</w:t>
      </w:r>
    </w:p>
    <w:p w14:paraId="0694544D" w14:textId="0A842405" w:rsidR="00705E1F" w:rsidRDefault="001140E8">
      <w:pPr>
        <w:ind w:left="-15" w:right="60" w:firstLine="724"/>
        <w:jc w:val="both"/>
        <w:rPr>
          <w:rFonts w:cs="Times New Roman"/>
          <w:sz w:val="22"/>
          <w:szCs w:val="22"/>
        </w:rPr>
      </w:pPr>
      <w:r>
        <w:rPr>
          <w:rFonts w:cs="Times New Roman"/>
          <w:sz w:val="22"/>
          <w:szCs w:val="22"/>
        </w:rPr>
        <w:t xml:space="preserve">Порядок проведения торгов на понижение начальной цены («голландский аукцион») 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продажи государственного или муниципального имущества), размещенном на сайте </w:t>
      </w:r>
      <w:hyperlink r:id="rId42" w:tooltip="http://www.lot-online.ru" w:history="1">
        <w:r>
          <w:rPr>
            <w:rStyle w:val="aff"/>
            <w:rFonts w:cs="Times New Roman"/>
            <w:sz w:val="22"/>
            <w:szCs w:val="22"/>
          </w:rPr>
          <w:t>www.lot-online.ru</w:t>
        </w:r>
      </w:hyperlink>
      <w:r>
        <w:rPr>
          <w:rFonts w:cs="Times New Roman"/>
          <w:sz w:val="22"/>
          <w:szCs w:val="22"/>
        </w:rPr>
        <w:t xml:space="preserve"> (</w:t>
      </w:r>
      <w:hyperlink w:history="1">
        <w:r>
          <w:rPr>
            <w:rStyle w:val="aff"/>
            <w:rFonts w:cs="Times New Roman"/>
            <w:sz w:val="22"/>
            <w:szCs w:val="22"/>
          </w:rPr>
          <w:t>https://catalog.lot-online.ru/index.php?dispatch=rad_attachment.getfile&amp;attachment_id=2726858&amp;inline=true</w:t>
        </w:r>
      </w:hyperlink>
      <w:r>
        <w:rPr>
          <w:rFonts w:cs="Times New Roman"/>
          <w:sz w:val="22"/>
          <w:szCs w:val="22"/>
        </w:rPr>
        <w:t>).</w:t>
      </w:r>
    </w:p>
    <w:p w14:paraId="7A49F448" w14:textId="5C355F42" w:rsidR="00705E1F" w:rsidRDefault="001140E8">
      <w:pPr>
        <w:ind w:left="-15" w:right="60" w:firstLine="724"/>
        <w:jc w:val="both"/>
        <w:rPr>
          <w:rFonts w:cs="Times New Roman"/>
          <w:sz w:val="22"/>
          <w:szCs w:val="22"/>
        </w:rPr>
      </w:pPr>
      <w:r>
        <w:rPr>
          <w:rFonts w:cs="Times New Roman"/>
          <w:sz w:val="22"/>
          <w:szCs w:val="22"/>
        </w:rPr>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022D6A64" w14:textId="77777777" w:rsidR="00705E1F" w:rsidRDefault="001140E8">
      <w:pPr>
        <w:ind w:left="-15" w:right="60" w:firstLine="724"/>
        <w:jc w:val="both"/>
        <w:rPr>
          <w:rFonts w:cs="Times New Roman"/>
          <w:sz w:val="22"/>
          <w:szCs w:val="22"/>
        </w:rPr>
      </w:pPr>
      <w:r>
        <w:rPr>
          <w:rFonts w:cs="Times New Roman"/>
          <w:sz w:val="22"/>
          <w:szCs w:val="22"/>
        </w:rPr>
        <w:t>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2357381A" w14:textId="77777777" w:rsidR="00705E1F" w:rsidRDefault="001140E8">
      <w:pPr>
        <w:ind w:left="-15" w:right="60" w:firstLine="724"/>
        <w:jc w:val="both"/>
        <w:rPr>
          <w:rFonts w:cs="Times New Roman"/>
          <w:sz w:val="22"/>
          <w:szCs w:val="22"/>
        </w:rPr>
      </w:pPr>
      <w:r>
        <w:rPr>
          <w:rFonts w:cs="Times New Roman"/>
          <w:sz w:val="22"/>
          <w:szCs w:val="22"/>
        </w:rPr>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w:t>
      </w:r>
    </w:p>
    <w:p w14:paraId="74EB84E1" w14:textId="77777777" w:rsidR="00705E1F" w:rsidRDefault="00705E1F">
      <w:pPr>
        <w:ind w:left="-15" w:right="60" w:firstLine="724"/>
        <w:jc w:val="both"/>
        <w:rPr>
          <w:rFonts w:cs="Times New Roman"/>
          <w:sz w:val="22"/>
          <w:szCs w:val="22"/>
        </w:rPr>
      </w:pPr>
    </w:p>
    <w:p w14:paraId="3E367D1A" w14:textId="77777777" w:rsidR="00705E1F" w:rsidRDefault="001140E8">
      <w:pPr>
        <w:ind w:left="-15" w:right="60" w:firstLine="724"/>
        <w:jc w:val="both"/>
        <w:rPr>
          <w:rFonts w:cs="Times New Roman"/>
          <w:b/>
          <w:bCs/>
          <w:sz w:val="22"/>
          <w:szCs w:val="22"/>
        </w:rPr>
      </w:pPr>
      <w:r>
        <w:rPr>
          <w:rFonts w:eastAsia="Times New Roman" w:cs="Times New Roman"/>
          <w:b/>
          <w:bCs/>
          <w:sz w:val="22"/>
          <w:szCs w:val="22"/>
        </w:rPr>
        <w:t>Электронный аукцион признается несостоявшимся в следующих случаях:</w:t>
      </w:r>
    </w:p>
    <w:p w14:paraId="4B6A20F1" w14:textId="77777777" w:rsidR="00705E1F" w:rsidRDefault="001140E8">
      <w:pPr>
        <w:tabs>
          <w:tab w:val="left" w:pos="284"/>
        </w:tabs>
        <w:ind w:left="-15" w:right="60" w:firstLine="15"/>
        <w:jc w:val="both"/>
        <w:rPr>
          <w:rFonts w:cs="Times New Roman"/>
          <w:sz w:val="22"/>
          <w:szCs w:val="22"/>
        </w:rPr>
      </w:pPr>
      <w:r>
        <w:rPr>
          <w:rFonts w:eastAsia="Times New Roman" w:cs="Times New Roman"/>
          <w:sz w:val="22"/>
          <w:szCs w:val="22"/>
        </w:rPr>
        <w:t>1)</w:t>
      </w:r>
      <w:r>
        <w:rPr>
          <w:rFonts w:eastAsia="Times New Roman" w:cs="Times New Roman"/>
          <w:sz w:val="22"/>
          <w:szCs w:val="22"/>
        </w:rPr>
        <w:tab/>
        <w:t xml:space="preserve">не было подано ни одной заявки на участие, либо ни один из Претендентов не признан Участником; </w:t>
      </w:r>
    </w:p>
    <w:p w14:paraId="417E96DE" w14:textId="77777777" w:rsidR="00705E1F" w:rsidRDefault="001140E8">
      <w:pPr>
        <w:tabs>
          <w:tab w:val="left" w:pos="284"/>
        </w:tabs>
        <w:ind w:left="-15" w:right="60" w:firstLine="15"/>
        <w:jc w:val="both"/>
        <w:rPr>
          <w:rFonts w:cs="Times New Roman"/>
          <w:sz w:val="22"/>
          <w:szCs w:val="22"/>
        </w:rPr>
      </w:pPr>
      <w:r>
        <w:rPr>
          <w:rFonts w:eastAsia="Times New Roman" w:cs="Times New Roman"/>
          <w:sz w:val="22"/>
          <w:szCs w:val="22"/>
        </w:rPr>
        <w:t>2)</w:t>
      </w:r>
      <w:r>
        <w:rPr>
          <w:rFonts w:eastAsia="Times New Roman" w:cs="Times New Roman"/>
          <w:sz w:val="22"/>
          <w:szCs w:val="22"/>
        </w:rPr>
        <w:tab/>
        <w:t xml:space="preserve">к участию в Аукционе допущен только один Претендент; </w:t>
      </w:r>
    </w:p>
    <w:p w14:paraId="306E89E8" w14:textId="77777777" w:rsidR="00705E1F" w:rsidRDefault="001140E8">
      <w:pPr>
        <w:tabs>
          <w:tab w:val="left" w:pos="284"/>
        </w:tabs>
        <w:ind w:left="-15" w:right="60" w:firstLine="15"/>
        <w:jc w:val="both"/>
        <w:rPr>
          <w:rFonts w:cs="Times New Roman"/>
          <w:sz w:val="22"/>
          <w:szCs w:val="22"/>
        </w:rPr>
      </w:pPr>
      <w:r>
        <w:rPr>
          <w:rFonts w:eastAsia="Times New Roman" w:cs="Times New Roman"/>
          <w:sz w:val="22"/>
          <w:szCs w:val="22"/>
        </w:rPr>
        <w:t>3)</w:t>
      </w:r>
      <w:r>
        <w:rPr>
          <w:rFonts w:eastAsia="Times New Roman" w:cs="Times New Roman"/>
          <w:sz w:val="22"/>
          <w:szCs w:val="22"/>
        </w:rPr>
        <w:tab/>
        <w:t>ни один из Участников аукциона не сделал предложения о цене.</w:t>
      </w:r>
    </w:p>
    <w:p w14:paraId="1BAD5928" w14:textId="77777777" w:rsidR="00705E1F" w:rsidRDefault="001140E8">
      <w:pPr>
        <w:widowControl/>
        <w:ind w:left="-17" w:right="62" w:firstLine="726"/>
        <w:jc w:val="both"/>
        <w:rPr>
          <w:rFonts w:cs="Times New Roman"/>
          <w:sz w:val="22"/>
          <w:szCs w:val="22"/>
        </w:rPr>
      </w:pPr>
      <w:r>
        <w:rPr>
          <w:rFonts w:eastAsia="Times New Roman" w:cs="Times New Roman"/>
          <w:sz w:val="22"/>
          <w:szCs w:val="22"/>
        </w:rPr>
        <w:t>В случае признания аукциона несостоявшимся информация об этом размещается в открытой части электронной площадки после оформления Организатором аукциона протокола о признании аукциона несостоявшимся.</w:t>
      </w:r>
    </w:p>
    <w:p w14:paraId="64421F22" w14:textId="77777777" w:rsidR="00705E1F" w:rsidRDefault="001140E8">
      <w:pPr>
        <w:ind w:left="-15" w:right="60" w:firstLine="724"/>
        <w:jc w:val="both"/>
        <w:rPr>
          <w:rFonts w:eastAsia="Times New Roman" w:cs="Times New Roman"/>
          <w:sz w:val="22"/>
          <w:szCs w:val="22"/>
        </w:rPr>
      </w:pPr>
      <w:r>
        <w:rPr>
          <w:rFonts w:eastAsia="Times New Roman" w:cs="Times New Roman"/>
          <w:sz w:val="22"/>
          <w:szCs w:val="22"/>
        </w:rPr>
        <w:t>В случае технического сбоя системы электронных торгов (СЭТ) проведение аукциона может быть приостановлено до устранения причин технического сбоя, о чем Оператор электронной площадки информирует участников аукциона посредством направления уведомления в «личный кабинет» и на электронный адрес каждого участника аукциона, указанный при регистрации на электронной торговой площадке. Данная информация также размещается на сайтах: www.auction-house.ru и www.lot-online.ru.</w:t>
      </w:r>
    </w:p>
    <w:p w14:paraId="0246D496" w14:textId="2E4D9332" w:rsidR="00705E1F" w:rsidRDefault="001140E8">
      <w:pPr>
        <w:spacing w:line="259" w:lineRule="auto"/>
        <w:ind w:right="60" w:firstLine="709"/>
        <w:jc w:val="both"/>
        <w:rPr>
          <w:rFonts w:cs="Times New Roman"/>
          <w:sz w:val="22"/>
          <w:szCs w:val="22"/>
        </w:rPr>
      </w:pPr>
      <w:r>
        <w:rPr>
          <w:rFonts w:cs="Times New Roman"/>
          <w:sz w:val="22"/>
          <w:szCs w:val="22"/>
        </w:rPr>
        <w:t xml:space="preserve">Руководство участника торгов размещено на сайте </w:t>
      </w:r>
      <w:hyperlink r:id="rId43" w:tooltip="http://www.lot-online.ru" w:history="1">
        <w:r>
          <w:rPr>
            <w:rStyle w:val="aff"/>
            <w:rFonts w:cs="Times New Roman"/>
            <w:sz w:val="22"/>
            <w:szCs w:val="22"/>
          </w:rPr>
          <w:t>www.lot-online.ru</w:t>
        </w:r>
      </w:hyperlink>
      <w:r>
        <w:rPr>
          <w:rFonts w:cs="Times New Roman"/>
          <w:sz w:val="22"/>
          <w:szCs w:val="22"/>
        </w:rPr>
        <w:t xml:space="preserve"> (</w:t>
      </w:r>
      <w:hyperlink r:id="rId44" w:tooltip="https://catalog.lot-online.ru/index.php?dispatch=rad_attachment.getfile&amp;attachment_id=2726846&amp;inline=true" w:history="1">
        <w:r>
          <w:rPr>
            <w:rStyle w:val="aff"/>
            <w:rFonts w:cs="Times New Roman"/>
            <w:sz w:val="22"/>
            <w:szCs w:val="22"/>
          </w:rPr>
          <w:t>https://catalog.lot-online.ru/index.php?dispatch=rad_attachment.getfile&amp;attachment_id=2726846&amp;inline=true</w:t>
        </w:r>
      </w:hyperlink>
      <w:r>
        <w:rPr>
          <w:rFonts w:cs="Times New Roman"/>
          <w:sz w:val="22"/>
          <w:szCs w:val="22"/>
        </w:rPr>
        <w:t>)</w:t>
      </w:r>
    </w:p>
    <w:p w14:paraId="6B4F5982" w14:textId="77777777" w:rsidR="00705E1F" w:rsidRDefault="00705E1F">
      <w:pPr>
        <w:ind w:left="-15" w:right="60" w:firstLine="724"/>
        <w:jc w:val="both"/>
        <w:rPr>
          <w:rFonts w:cs="Times New Roman"/>
          <w:sz w:val="22"/>
          <w:szCs w:val="22"/>
        </w:rPr>
      </w:pPr>
    </w:p>
    <w:p w14:paraId="57B13FC1" w14:textId="77777777" w:rsidR="00705E1F" w:rsidRDefault="00705E1F">
      <w:pPr>
        <w:spacing w:line="264" w:lineRule="auto"/>
        <w:ind w:left="1789" w:right="60"/>
        <w:jc w:val="both"/>
        <w:rPr>
          <w:rFonts w:cs="Times New Roman"/>
          <w:sz w:val="22"/>
          <w:szCs w:val="22"/>
        </w:rPr>
      </w:pPr>
    </w:p>
    <w:p w14:paraId="45E7B83D" w14:textId="77777777" w:rsidR="00705E1F" w:rsidRDefault="001140E8">
      <w:pPr>
        <w:spacing w:line="264" w:lineRule="auto"/>
        <w:ind w:right="60"/>
        <w:jc w:val="center"/>
        <w:rPr>
          <w:rFonts w:cs="Times New Roman"/>
          <w:b/>
          <w:bCs/>
          <w:sz w:val="22"/>
          <w:szCs w:val="22"/>
        </w:rPr>
      </w:pPr>
      <w:r>
        <w:rPr>
          <w:rFonts w:eastAsia="Times New Roman" w:cs="Times New Roman"/>
          <w:b/>
          <w:sz w:val="22"/>
          <w:szCs w:val="22"/>
        </w:rPr>
        <w:t>ПОРЯДОК ЗАКЛЮЧЕНИЯ ДОГОВОРА ПО ИТОГАМ ТОРГОВ:</w:t>
      </w:r>
    </w:p>
    <w:p w14:paraId="02E8ACC6" w14:textId="76ABA830" w:rsidR="00705E1F" w:rsidRDefault="001140E8">
      <w:pPr>
        <w:ind w:right="-57" w:firstLine="540"/>
        <w:jc w:val="both"/>
        <w:rPr>
          <w:rFonts w:eastAsia="Times New Roman" w:cs="Times New Roman"/>
          <w:b/>
          <w:sz w:val="22"/>
          <w:szCs w:val="22"/>
        </w:rPr>
      </w:pPr>
      <w:r>
        <w:rPr>
          <w:rFonts w:eastAsia="Times New Roman" w:cs="Times New Roman"/>
          <w:bCs/>
          <w:sz w:val="22"/>
          <w:szCs w:val="22"/>
        </w:rPr>
        <w:t>Договор купли-продажи Доли по итогам торгов заключается между Продавцом и Покупателем (Победителем аукциона/ Единственным участником аукциона/ лицом, имеющ</w:t>
      </w:r>
      <w:r w:rsidR="00807DB2">
        <w:rPr>
          <w:rFonts w:eastAsia="Times New Roman" w:cs="Times New Roman"/>
          <w:bCs/>
          <w:sz w:val="22"/>
          <w:szCs w:val="22"/>
        </w:rPr>
        <w:t>им</w:t>
      </w:r>
      <w:r>
        <w:rPr>
          <w:rFonts w:eastAsia="Times New Roman" w:cs="Times New Roman"/>
          <w:bCs/>
          <w:sz w:val="22"/>
          <w:szCs w:val="22"/>
        </w:rPr>
        <w:t xml:space="preserve"> право на заключение договора по итогам торгов) только при наступлении следующего отлагательного условия: </w:t>
      </w:r>
      <w:r>
        <w:rPr>
          <w:rFonts w:eastAsia="Times New Roman" w:cs="Times New Roman"/>
          <w:b/>
          <w:sz w:val="22"/>
          <w:szCs w:val="22"/>
        </w:rPr>
        <w:t xml:space="preserve">получение Продавцом письменного согласия АО «Специализированный депозитарий «ИНФИНИТУМ» (ОГРН 1027739039283, ИНН 7705380065) на заключение договора купли-продажи Доли по итогам торгов (далее – Согласия АО «Специализированный депозитарий «ИНФИНИТУМ»). </w:t>
      </w:r>
    </w:p>
    <w:p w14:paraId="3338D0C4" w14:textId="77777777" w:rsidR="00705E1F" w:rsidRDefault="001140E8">
      <w:pPr>
        <w:ind w:firstLine="567"/>
        <w:jc w:val="both"/>
        <w:rPr>
          <w:rFonts w:eastAsia="Times New Roman" w:cs="Times New Roman"/>
          <w:bCs/>
          <w:sz w:val="22"/>
          <w:szCs w:val="22"/>
        </w:rPr>
      </w:pPr>
      <w:r>
        <w:rPr>
          <w:rFonts w:eastAsia="Times New Roman" w:cs="Times New Roman"/>
          <w:bCs/>
          <w:sz w:val="22"/>
          <w:szCs w:val="22"/>
        </w:rPr>
        <w:t>Срок для получения Продавцом Согласия АО «Специализированный депозитарий «ИНФИНИТУМ» в случае, если Покупателем будет признан Победитель аукциона/ Единственный участник аукциона – 10 (десять) рабочих дней с даты подведения итогов торгов.</w:t>
      </w:r>
    </w:p>
    <w:p w14:paraId="25ADC8D2" w14:textId="77777777" w:rsidR="00705E1F" w:rsidRDefault="001140E8">
      <w:pPr>
        <w:ind w:firstLine="567"/>
        <w:jc w:val="both"/>
        <w:rPr>
          <w:rFonts w:eastAsia="Times New Roman" w:cs="Times New Roman"/>
          <w:bCs/>
          <w:sz w:val="22"/>
          <w:szCs w:val="22"/>
        </w:rPr>
      </w:pPr>
      <w:r>
        <w:rPr>
          <w:rFonts w:eastAsia="Times New Roman" w:cs="Times New Roman"/>
          <w:bCs/>
          <w:sz w:val="22"/>
          <w:szCs w:val="22"/>
        </w:rPr>
        <w:t>В случае неполучения Продавцом Согласия АО «Специализированный депозитарий «ИНФИНИТУМ» обязанность у Продавца по заключению Договора купли-продажи Доли по итогам проведенного аукциона не возникает, равно как не возникает у Продавца/ Организатора торгов обязанности по возврату задатка в двойном размере, предусмотренной п. 2 статьи 381 ГК РФ.</w:t>
      </w:r>
    </w:p>
    <w:p w14:paraId="16FDF410" w14:textId="45CBD898" w:rsidR="00705E1F" w:rsidRDefault="001140E8">
      <w:pPr>
        <w:ind w:firstLine="567"/>
        <w:jc w:val="both"/>
        <w:rPr>
          <w:rFonts w:eastAsia="Times New Roman" w:cs="Times New Roman"/>
          <w:bCs/>
          <w:sz w:val="22"/>
          <w:szCs w:val="22"/>
        </w:rPr>
      </w:pPr>
      <w:r>
        <w:rPr>
          <w:rFonts w:eastAsia="Times New Roman" w:cs="Times New Roman"/>
          <w:bCs/>
          <w:sz w:val="22"/>
          <w:szCs w:val="22"/>
        </w:rPr>
        <w:lastRenderedPageBreak/>
        <w:t>В случае неполучения Продавцом Согласия АО «Специализированный депозитарий «ИНФИНИТУМ», внесенный Победителем аукциона/ Единственным участником аукциона задаток возвращается Победителю аукциона/ Единственному участнику аукциона в полном объеме в срок не позднее 5 (пяти) рабочих дней с даты истечения срока для заключения договора купли-продажи Доли с Победителем аукциона / Единственным участником аукциона в соответствии с п. 1 статьи 381 ГК РФ.</w:t>
      </w:r>
    </w:p>
    <w:p w14:paraId="2788C023" w14:textId="77777777" w:rsidR="00705E1F" w:rsidRDefault="001140E8">
      <w:pPr>
        <w:ind w:firstLine="567"/>
        <w:jc w:val="both"/>
        <w:rPr>
          <w:rFonts w:eastAsia="Times New Roman" w:cs="Times New Roman"/>
          <w:bCs/>
          <w:sz w:val="22"/>
          <w:szCs w:val="22"/>
        </w:rPr>
      </w:pPr>
      <w:r>
        <w:rPr>
          <w:rFonts w:eastAsia="Times New Roman" w:cs="Times New Roman"/>
          <w:bCs/>
          <w:sz w:val="22"/>
          <w:szCs w:val="22"/>
        </w:rPr>
        <w:t xml:space="preserve">В случае незаключения Продавцом договора купли-продажи Доли с Победителем аукциона / Единственным участником аукциона вследствие неполучения согласия Специализированного депозитария, Продавец и Организатор торгов не несут ответственности, предусмотренной ст. 381 ГК РФ. </w:t>
      </w:r>
    </w:p>
    <w:p w14:paraId="443FCCA4" w14:textId="77777777" w:rsidR="00705E1F" w:rsidRDefault="001140E8">
      <w:pPr>
        <w:spacing w:line="264" w:lineRule="auto"/>
        <w:ind w:left="-15" w:right="60" w:firstLine="724"/>
        <w:jc w:val="both"/>
        <w:rPr>
          <w:rFonts w:eastAsia="Times New Roman" w:cs="Times New Roman"/>
          <w:bCs/>
          <w:sz w:val="22"/>
          <w:szCs w:val="22"/>
        </w:rPr>
      </w:pPr>
      <w:r>
        <w:rPr>
          <w:rFonts w:eastAsia="Times New Roman" w:cs="Times New Roman"/>
          <w:bCs/>
          <w:sz w:val="22"/>
          <w:szCs w:val="22"/>
        </w:rPr>
        <w:t xml:space="preserve">Договор купли-продажи Доли заключается между Продавцом и Победителем аукциона в течение 5 (пяти) рабочих дней с даты подведения итогов аукциона и получения Согласия АО «Специализированный депозитарий «ИНФИНИТУМ» в соответствии с примерной формой, размещенной на сайте www.lot-online.ru в разделе «карточка лота». При этом задаток, внесенный Победителем аукциона, ему не возвращается и засчитывается в счет оплаты цены Лота. </w:t>
      </w:r>
    </w:p>
    <w:p w14:paraId="5E9A85D2" w14:textId="70CDDEC9" w:rsidR="00705E1F" w:rsidRDefault="001140E8">
      <w:pPr>
        <w:ind w:right="-57" w:firstLine="567"/>
        <w:jc w:val="both"/>
        <w:rPr>
          <w:rFonts w:eastAsia="Times New Roman" w:cs="Times New Roman"/>
          <w:bCs/>
          <w:sz w:val="22"/>
          <w:szCs w:val="22"/>
        </w:rPr>
      </w:pPr>
      <w:r>
        <w:rPr>
          <w:rFonts w:eastAsia="Times New Roman" w:cs="Times New Roman"/>
          <w:bCs/>
          <w:sz w:val="22"/>
          <w:szCs w:val="22"/>
        </w:rPr>
        <w:t xml:space="preserve">В случае признания торгов несостоявшимися по причине допуска к участию только одного участника, Договор купли-продажи Доли заключается между Продавцом и  Единственным участником аукциона по начальной цене продажи Лота, указанной в настоящем информационном сообщении, в течение 5 (пяти) рабочих дней с даты подведения итогов аукциона и получения Согласия АО «Специализированный депозитарий «ИНФИНИТУМ» в соответствии с примерной формой, размещенной на сайте www.lot-online.ru в разделе «карточка лота». При этом для Единственного участника аукциона заключение договора купли-продажи Доли является обязанностью. Задаток, внесенный Единственным участником аукциона, ему не возвращается и засчитывается в счет оплаты цены Лота. </w:t>
      </w:r>
    </w:p>
    <w:p w14:paraId="690CA5C0" w14:textId="77777777" w:rsidR="00705E1F" w:rsidRDefault="001140E8">
      <w:pPr>
        <w:ind w:right="-57" w:firstLine="540"/>
        <w:jc w:val="both"/>
        <w:rPr>
          <w:rFonts w:eastAsia="Times New Roman" w:cs="Times New Roman"/>
          <w:bCs/>
          <w:sz w:val="22"/>
          <w:szCs w:val="22"/>
        </w:rPr>
      </w:pPr>
      <w:r>
        <w:rPr>
          <w:rFonts w:eastAsia="Times New Roman" w:cs="Times New Roman"/>
          <w:bCs/>
          <w:sz w:val="22"/>
          <w:szCs w:val="22"/>
        </w:rPr>
        <w:t>Оплата цены продажи Лота, производится Победителем аукциона/Единственным участником аукциона в порядке, размере, сроки и на условиях, указанных в договоре купли-продажи Лота, примерная форма которого размещена на сайте www.lot-online.ru в разделе «карточка лота».</w:t>
      </w:r>
    </w:p>
    <w:p w14:paraId="253F9623" w14:textId="77777777" w:rsidR="00705E1F" w:rsidRDefault="001140E8">
      <w:pPr>
        <w:ind w:right="-57" w:firstLine="567"/>
        <w:jc w:val="both"/>
        <w:rPr>
          <w:rFonts w:eastAsia="Times New Roman" w:cs="Times New Roman"/>
          <w:bCs/>
          <w:sz w:val="22"/>
          <w:szCs w:val="22"/>
        </w:rPr>
      </w:pPr>
      <w:r>
        <w:rPr>
          <w:rFonts w:eastAsia="Times New Roman" w:cs="Times New Roman"/>
          <w:bCs/>
          <w:sz w:val="22"/>
          <w:szCs w:val="22"/>
        </w:rPr>
        <w:t xml:space="preserve">При уклонении (отказе) Победителя аукциона / Единственного участника аукциона от заключения в установленный срок договора купли-продажи Доли, от оплаты </w:t>
      </w:r>
      <w:r>
        <w:rPr>
          <w:rFonts w:eastAsia="Times New Roman" w:cs="Times New Roman"/>
          <w:bCs/>
          <w:sz w:val="22"/>
          <w:szCs w:val="22"/>
          <w:lang w:eastAsia="en-US"/>
        </w:rPr>
        <w:t xml:space="preserve">в установленный срок </w:t>
      </w:r>
      <w:r>
        <w:rPr>
          <w:rFonts w:eastAsia="Times New Roman" w:cs="Times New Roman"/>
          <w:bCs/>
          <w:sz w:val="22"/>
          <w:szCs w:val="22"/>
        </w:rPr>
        <w:t>цены Доли, при условии получения Продавцом Согласия АО «Специализированный депозитарий «ИНФИНИТУМ», задаток ему не возвращается, и он утрачивает право на заключение указанного договора.</w:t>
      </w:r>
    </w:p>
    <w:p w14:paraId="136F78F6" w14:textId="77777777" w:rsidR="00705E1F" w:rsidRDefault="001140E8">
      <w:pPr>
        <w:ind w:firstLine="709"/>
        <w:jc w:val="both"/>
        <w:rPr>
          <w:rFonts w:eastAsia="Times New Roman" w:cs="Times New Roman"/>
          <w:bCs/>
          <w:sz w:val="22"/>
          <w:szCs w:val="22"/>
        </w:rPr>
      </w:pPr>
      <w:r>
        <w:rPr>
          <w:rFonts w:eastAsia="Times New Roman" w:cs="Times New Roman"/>
          <w:bCs/>
          <w:sz w:val="22"/>
          <w:szCs w:val="22"/>
          <w:lang w:eastAsia="en-US"/>
        </w:rPr>
        <w:t>В случае уклонения (отказа) Победителя аукциона от заключения договора купли-продажи Лота в установленный срок, оплаты цены продажи Лота,</w:t>
      </w:r>
      <w:r>
        <w:rPr>
          <w:rFonts w:eastAsia="Times New Roman" w:cs="Times New Roman"/>
          <w:bCs/>
          <w:sz w:val="22"/>
          <w:szCs w:val="22"/>
        </w:rPr>
        <w:t xml:space="preserve"> договор купли-продажи Доли может быть заключен с участником аукциона,</w:t>
      </w:r>
      <w:r>
        <w:rPr>
          <w:rFonts w:eastAsia="Times New Roman" w:cs="Times New Roman"/>
          <w:bCs/>
          <w:sz w:val="22"/>
          <w:szCs w:val="22"/>
          <w:shd w:val="clear" w:color="auto" w:fill="FFFFFF"/>
        </w:rPr>
        <w:t xml:space="preserve"> сделавшим предпоследнее предложение по цене Лота</w:t>
      </w:r>
      <w:r>
        <w:rPr>
          <w:rFonts w:eastAsia="Times New Roman" w:cs="Times New Roman"/>
          <w:bCs/>
          <w:sz w:val="22"/>
          <w:szCs w:val="22"/>
        </w:rPr>
        <w:t>, по последней предложенной им цене в течение 5 (пяти) рабочих дней с даты получения указанным лицом от Продавца предложения о заключении договора купли-продажи Доли, при условии получения Продавцом Согласия АО «Специализированный депозитарий «ИНФИНИТУМ». При этом для участника, сделавшего предпоследнее предложение по цене Лота в ходе торгов, заключение договора купли-продажи Доли является правом. Оплата цены Лота производится участником аукциона, сделавшим предпоследнее предложение по цене Лота в ходе торгов, в</w:t>
      </w:r>
      <w:r>
        <w:rPr>
          <w:rFonts w:eastAsia="Times New Roman" w:cs="Times New Roman"/>
          <w:sz w:val="22"/>
          <w:szCs w:val="22"/>
        </w:rPr>
        <w:t xml:space="preserve"> полном объеме в порядке, размере, сроки и на условиях, указанных в договоре купли-продажи Лота, примерная </w:t>
      </w:r>
      <w:r>
        <w:rPr>
          <w:rFonts w:eastAsia="Times New Roman" w:cs="Times New Roman"/>
          <w:bCs/>
          <w:sz w:val="22"/>
          <w:szCs w:val="22"/>
        </w:rPr>
        <w:t>форма которого размещена на сайте www.lot-online.ru в разделе «карточка лота».</w:t>
      </w:r>
    </w:p>
    <w:p w14:paraId="36802A58" w14:textId="77777777" w:rsidR="00705E1F" w:rsidRDefault="001140E8">
      <w:pPr>
        <w:ind w:firstLine="709"/>
        <w:jc w:val="both"/>
        <w:rPr>
          <w:rFonts w:eastAsia="Times New Roman" w:cs="Times New Roman"/>
          <w:b/>
          <w:sz w:val="22"/>
          <w:szCs w:val="22"/>
          <w:highlight w:val="white"/>
        </w:rPr>
      </w:pPr>
      <w:r>
        <w:rPr>
          <w:rFonts w:eastAsia="Times New Roman" w:cs="Times New Roman"/>
          <w:b/>
          <w:sz w:val="22"/>
          <w:szCs w:val="22"/>
        </w:rPr>
        <w:t>Договор купли-продажи Доли подлежит нотариальному удостоверению в порядке, установленном законодательством Российской Федерации в нотариальной конторе по адресу: г. Краснодар, ул. им. Митрофана Седина, 143.</w:t>
      </w:r>
    </w:p>
    <w:p w14:paraId="6DE5358D" w14:textId="24E8A89A" w:rsidR="00705E1F" w:rsidRDefault="001140E8">
      <w:pPr>
        <w:ind w:firstLine="709"/>
        <w:jc w:val="both"/>
        <w:rPr>
          <w:rFonts w:eastAsia="Times New Roman" w:cs="Times New Roman"/>
          <w:b/>
          <w:sz w:val="22"/>
          <w:szCs w:val="22"/>
        </w:rPr>
      </w:pPr>
      <w:r>
        <w:rPr>
          <w:rFonts w:eastAsia="Times New Roman" w:cs="Times New Roman"/>
          <w:b/>
          <w:sz w:val="22"/>
          <w:szCs w:val="22"/>
        </w:rPr>
        <w:t>Существенным условием договора купли-продажи Доли является обязательство Покупателя погасить кредиторскую задолженность Общества в порядке, размере, сроки и на условиях, указанных в договоре купли-продажи Доли, примерная форма которого размещена на сайте www.lot-online.ru в разделе «карточка лота».</w:t>
      </w:r>
    </w:p>
    <w:p w14:paraId="0D445C49" w14:textId="77777777" w:rsidR="00705E1F" w:rsidRDefault="001140E8">
      <w:pPr>
        <w:ind w:right="-57" w:firstLine="567"/>
        <w:jc w:val="both"/>
        <w:rPr>
          <w:rFonts w:cs="Times New Roman"/>
          <w:sz w:val="22"/>
          <w:szCs w:val="22"/>
          <w:highlight w:val="white"/>
        </w:rPr>
      </w:pPr>
      <w:r>
        <w:rPr>
          <w:rFonts w:cs="Times New Roman"/>
          <w:b/>
          <w:bCs/>
          <w:sz w:val="22"/>
          <w:szCs w:val="22"/>
          <w:highlight w:val="white"/>
        </w:rPr>
        <w:t>Надлежащее исполнение обязательств Покупателя, направленных на погашение кредиторской задолженности Общества, обеспечивается залогом Доли, залогодержателем по которому является Продавец.</w:t>
      </w:r>
    </w:p>
    <w:p w14:paraId="12950BF4" w14:textId="77777777" w:rsidR="00705E1F" w:rsidRDefault="001140E8">
      <w:pPr>
        <w:ind w:right="-57" w:firstLine="567"/>
        <w:jc w:val="both"/>
        <w:rPr>
          <w:rFonts w:cs="Times New Roman"/>
          <w:sz w:val="22"/>
          <w:szCs w:val="22"/>
          <w:highlight w:val="white"/>
        </w:rPr>
      </w:pPr>
      <w:r>
        <w:rPr>
          <w:rFonts w:cs="Times New Roman"/>
          <w:b/>
          <w:bCs/>
          <w:sz w:val="22"/>
          <w:szCs w:val="22"/>
          <w:highlight w:val="white"/>
        </w:rPr>
        <w:t xml:space="preserve">Договор купли-продажи Доли заключается </w:t>
      </w:r>
      <w:r>
        <w:rPr>
          <w:rFonts w:cs="Times New Roman"/>
          <w:b/>
          <w:bCs/>
          <w:sz w:val="22"/>
          <w:szCs w:val="22"/>
        </w:rPr>
        <w:t xml:space="preserve">в соответствии с примерной формой, размещенной </w:t>
      </w:r>
      <w:r>
        <w:rPr>
          <w:rFonts w:cs="Times New Roman"/>
          <w:b/>
          <w:bCs/>
          <w:sz w:val="22"/>
          <w:szCs w:val="22"/>
          <w:highlight w:val="white"/>
        </w:rPr>
        <w:t>на сайте www.lot-online.ru в разделе «карточка лота».</w:t>
      </w:r>
    </w:p>
    <w:p w14:paraId="7AF8424A" w14:textId="77777777" w:rsidR="00705E1F" w:rsidRDefault="00705E1F">
      <w:pPr>
        <w:jc w:val="both"/>
        <w:rPr>
          <w:rFonts w:cs="Times New Roman"/>
          <w:sz w:val="22"/>
          <w:szCs w:val="22"/>
        </w:rPr>
      </w:pPr>
    </w:p>
    <w:p w14:paraId="211408FF" w14:textId="77777777" w:rsidR="00705E1F" w:rsidRDefault="001140E8">
      <w:pPr>
        <w:spacing w:line="259" w:lineRule="auto"/>
        <w:ind w:right="60" w:firstLine="709"/>
        <w:jc w:val="both"/>
        <w:rPr>
          <w:rFonts w:cs="Times New Roman"/>
          <w:sz w:val="22"/>
          <w:szCs w:val="22"/>
        </w:rPr>
      </w:pPr>
      <w:r>
        <w:rPr>
          <w:rFonts w:eastAsia="Times New Roman" w:cs="Times New Roman"/>
          <w:sz w:val="22"/>
          <w:szCs w:val="22"/>
        </w:rPr>
        <w:lastRenderedPageBreak/>
        <w:t xml:space="preserve">По вопросам ознакомления с документами по Лоту, предоставления дополнительной информации по Лоту, по вопросам заключения </w:t>
      </w:r>
      <w:r>
        <w:rPr>
          <w:rFonts w:cs="Times New Roman"/>
          <w:bCs/>
          <w:sz w:val="22"/>
          <w:szCs w:val="22"/>
        </w:rPr>
        <w:t>соглашения о неразглашении конфиденциальной информации (</w:t>
      </w:r>
      <w:r>
        <w:rPr>
          <w:rFonts w:cs="Times New Roman"/>
          <w:bCs/>
          <w:sz w:val="22"/>
          <w:szCs w:val="22"/>
          <w:lang w:val="en-US"/>
        </w:rPr>
        <w:t>NDA</w:t>
      </w:r>
      <w:r>
        <w:rPr>
          <w:rFonts w:cs="Times New Roman"/>
          <w:bCs/>
          <w:sz w:val="22"/>
          <w:szCs w:val="22"/>
        </w:rPr>
        <w:t xml:space="preserve">) и </w:t>
      </w:r>
      <w:r>
        <w:rPr>
          <w:rFonts w:eastAsia="Times New Roman" w:cs="Times New Roman"/>
          <w:sz w:val="22"/>
          <w:szCs w:val="22"/>
        </w:rPr>
        <w:t>договора купли-продажи Доли по итогам торгов, обращаться по телефонам Организатора торгов: +</w:t>
      </w:r>
      <w:r>
        <w:rPr>
          <w:rFonts w:ascii="Tahoma" w:hAnsi="Tahoma"/>
          <w:color w:val="000000"/>
          <w:sz w:val="18"/>
          <w:szCs w:val="18"/>
          <w:shd w:val="clear" w:color="auto" w:fill="FFFFFF"/>
          <w:lang w:eastAsia="ru-RU"/>
        </w:rPr>
        <w:t xml:space="preserve"> </w:t>
      </w:r>
      <w:r>
        <w:rPr>
          <w:rFonts w:eastAsia="Times New Roman" w:cs="Times New Roman"/>
          <w:sz w:val="22"/>
          <w:szCs w:val="22"/>
        </w:rPr>
        <w:t xml:space="preserve">7(967) 246-44-02, </w:t>
      </w:r>
      <w:r>
        <w:rPr>
          <w:rFonts w:cs="Times New Roman"/>
          <w:bCs/>
          <w:sz w:val="22"/>
          <w:szCs w:val="22"/>
        </w:rPr>
        <w:t>адресу электронной почты Организатора торгов: gonikberg@radholding.ru</w:t>
      </w:r>
    </w:p>
    <w:p w14:paraId="18A9D8B5" w14:textId="77777777" w:rsidR="00705E1F" w:rsidRDefault="001140E8">
      <w:pPr>
        <w:tabs>
          <w:tab w:val="left" w:pos="10080"/>
        </w:tabs>
        <w:ind w:right="125" w:firstLine="567"/>
        <w:jc w:val="both"/>
        <w:rPr>
          <w:rFonts w:cs="Times New Roman"/>
          <w:bCs/>
          <w:sz w:val="22"/>
          <w:szCs w:val="22"/>
        </w:rPr>
      </w:pPr>
      <w:bookmarkStart w:id="1" w:name="_Hlk46490404"/>
      <w:r>
        <w:rPr>
          <w:rFonts w:eastAsia="Times New Roman" w:cs="Times New Roman"/>
          <w:b/>
          <w:bCs/>
          <w:sz w:val="22"/>
          <w:szCs w:val="22"/>
          <w:lang w:eastAsia="ru-RU"/>
        </w:rPr>
        <w:t>Участник аукциона, нереализовавший свое право на ознакомление с документами по Лоту и иной дополнительной информацией по Лоту в порядке, установленном настоящим информационным сообщением, лишается права предъявлять претензии к Организатору торгов и Продавцу по поводу юридического, физического состояния Лота</w:t>
      </w:r>
      <w:bookmarkEnd w:id="1"/>
      <w:r>
        <w:rPr>
          <w:rFonts w:eastAsia="Times New Roman" w:cs="Times New Roman"/>
          <w:bCs/>
          <w:sz w:val="22"/>
          <w:szCs w:val="22"/>
          <w:lang w:eastAsia="ru-RU"/>
        </w:rPr>
        <w:t>.</w:t>
      </w:r>
    </w:p>
    <w:p w14:paraId="46EB68D4" w14:textId="77777777" w:rsidR="00705E1F" w:rsidRDefault="00705E1F">
      <w:pPr>
        <w:spacing w:line="259" w:lineRule="auto"/>
        <w:ind w:right="60"/>
        <w:rPr>
          <w:rFonts w:cs="Times New Roman"/>
          <w:sz w:val="22"/>
          <w:szCs w:val="22"/>
        </w:rPr>
      </w:pPr>
    </w:p>
    <w:p w14:paraId="50215505" w14:textId="77777777" w:rsidR="00705E1F" w:rsidRDefault="001140E8">
      <w:pPr>
        <w:spacing w:line="259" w:lineRule="auto"/>
        <w:ind w:right="60"/>
        <w:rPr>
          <w:rFonts w:cs="Times New Roman"/>
          <w:sz w:val="22"/>
          <w:szCs w:val="22"/>
        </w:rPr>
      </w:pPr>
      <w:r>
        <w:rPr>
          <w:rFonts w:eastAsia="Times New Roman" w:cs="Times New Roman"/>
          <w:sz w:val="22"/>
          <w:szCs w:val="22"/>
        </w:rPr>
        <w:t xml:space="preserve">Телефоны службы технической поддержки lot-online.ru: 8-812-777-57-57. </w:t>
      </w:r>
    </w:p>
    <w:p w14:paraId="29C79003" w14:textId="77777777" w:rsidR="00705E1F" w:rsidRDefault="001140E8">
      <w:pPr>
        <w:spacing w:line="259" w:lineRule="auto"/>
        <w:ind w:right="60"/>
        <w:rPr>
          <w:rFonts w:cs="Times New Roman"/>
          <w:sz w:val="22"/>
          <w:szCs w:val="22"/>
        </w:rPr>
      </w:pPr>
      <w:r>
        <w:rPr>
          <w:rFonts w:eastAsia="Times New Roman" w:cs="Times New Roman"/>
          <w:sz w:val="22"/>
          <w:szCs w:val="22"/>
        </w:rPr>
        <w:t>Call–центр и служба поддержки пользователей: 8-800-777-57-57.</w:t>
      </w:r>
    </w:p>
    <w:p w14:paraId="67EC8BD8" w14:textId="77777777" w:rsidR="00705E1F" w:rsidRDefault="001140E8">
      <w:pPr>
        <w:spacing w:line="259" w:lineRule="auto"/>
        <w:ind w:right="60"/>
        <w:rPr>
          <w:rFonts w:cs="Times New Roman"/>
          <w:sz w:val="22"/>
          <w:szCs w:val="22"/>
        </w:rPr>
      </w:pPr>
      <w:r>
        <w:rPr>
          <w:rFonts w:eastAsia="Times New Roman" w:cs="Times New Roman"/>
          <w:sz w:val="22"/>
          <w:szCs w:val="22"/>
        </w:rPr>
        <w:t>(звонок по РФ бесплатный)</w:t>
      </w:r>
    </w:p>
    <w:p w14:paraId="69431F4A" w14:textId="77777777" w:rsidR="00705E1F" w:rsidRDefault="00705E1F">
      <w:pPr>
        <w:spacing w:line="259" w:lineRule="auto"/>
        <w:ind w:right="60"/>
        <w:rPr>
          <w:rFonts w:cs="Times New Roman"/>
          <w:sz w:val="22"/>
          <w:szCs w:val="22"/>
        </w:rPr>
      </w:pPr>
    </w:p>
    <w:p w14:paraId="4F144913" w14:textId="77777777" w:rsidR="00705E1F" w:rsidRDefault="00705E1F">
      <w:pPr>
        <w:jc w:val="right"/>
        <w:rPr>
          <w:rFonts w:cs="Times New Roman"/>
          <w:b/>
          <w:bCs/>
          <w:sz w:val="22"/>
          <w:szCs w:val="22"/>
        </w:rPr>
      </w:pPr>
    </w:p>
    <w:p w14:paraId="58444D05" w14:textId="77777777" w:rsidR="00705E1F" w:rsidRDefault="001140E8">
      <w:pPr>
        <w:rPr>
          <w:rFonts w:cs="Times New Roman"/>
          <w:b/>
          <w:bCs/>
          <w:sz w:val="22"/>
          <w:szCs w:val="22"/>
        </w:rPr>
      </w:pPr>
      <w:r>
        <w:rPr>
          <w:rFonts w:cs="Times New Roman"/>
          <w:b/>
          <w:bCs/>
          <w:sz w:val="22"/>
          <w:szCs w:val="22"/>
        </w:rPr>
        <w:br w:type="page" w:clear="all"/>
      </w:r>
    </w:p>
    <w:p w14:paraId="4F4BA0F7" w14:textId="77777777" w:rsidR="00705E1F" w:rsidRDefault="001140E8">
      <w:pPr>
        <w:jc w:val="right"/>
        <w:rPr>
          <w:rFonts w:cs="Times New Roman"/>
          <w:b/>
          <w:bCs/>
          <w:sz w:val="22"/>
          <w:szCs w:val="22"/>
        </w:rPr>
      </w:pPr>
      <w:r>
        <w:rPr>
          <w:rFonts w:cs="Times New Roman"/>
          <w:b/>
          <w:bCs/>
          <w:sz w:val="22"/>
          <w:szCs w:val="22"/>
        </w:rPr>
        <w:lastRenderedPageBreak/>
        <w:t>Приложение 1</w:t>
      </w:r>
    </w:p>
    <w:p w14:paraId="236B1001" w14:textId="77777777" w:rsidR="00705E1F" w:rsidRDefault="00705E1F">
      <w:pPr>
        <w:jc w:val="right"/>
        <w:rPr>
          <w:rFonts w:cs="Times New Roman"/>
          <w:b/>
          <w:bCs/>
          <w:sz w:val="22"/>
          <w:szCs w:val="22"/>
        </w:rPr>
      </w:pPr>
    </w:p>
    <w:p w14:paraId="5D51BBE5" w14:textId="77777777" w:rsidR="00705E1F" w:rsidRDefault="00705E1F">
      <w:pPr>
        <w:jc w:val="right"/>
        <w:rPr>
          <w:rFonts w:cs="Times New Roman"/>
          <w:b/>
          <w:bCs/>
          <w:sz w:val="22"/>
          <w:szCs w:val="22"/>
        </w:rPr>
      </w:pPr>
    </w:p>
    <w:p w14:paraId="23A22F9D" w14:textId="77777777" w:rsidR="00705E1F" w:rsidRDefault="001140E8">
      <w:pPr>
        <w:jc w:val="center"/>
        <w:rPr>
          <w:rFonts w:cs="Times New Roman"/>
          <w:b/>
          <w:bCs/>
          <w:sz w:val="22"/>
          <w:szCs w:val="22"/>
        </w:rPr>
      </w:pPr>
      <w:r>
        <w:rPr>
          <w:rFonts w:cs="Times New Roman"/>
          <w:b/>
          <w:bCs/>
          <w:sz w:val="22"/>
          <w:szCs w:val="22"/>
        </w:rPr>
        <w:t>АНКЕТА</w:t>
      </w:r>
    </w:p>
    <w:p w14:paraId="20095156" w14:textId="77777777" w:rsidR="00705E1F" w:rsidRDefault="001140E8">
      <w:pPr>
        <w:pStyle w:val="ConsPlusNormal"/>
        <w:jc w:val="center"/>
        <w:rPr>
          <w:rFonts w:ascii="Times New Roman" w:hAnsi="Times New Roman" w:cs="Times New Roman"/>
          <w:b/>
          <w:sz w:val="22"/>
          <w:szCs w:val="22"/>
        </w:rPr>
      </w:pPr>
      <w:r>
        <w:rPr>
          <w:rFonts w:ascii="Times New Roman" w:hAnsi="Times New Roman" w:cs="Times New Roman"/>
          <w:b/>
          <w:sz w:val="22"/>
          <w:szCs w:val="22"/>
        </w:rPr>
        <w:t>представителя, выгодоприобретателя - физического лица, бенефициарного владельца</w:t>
      </w:r>
    </w:p>
    <w:p w14:paraId="208205AB" w14:textId="77777777" w:rsidR="00705E1F" w:rsidRDefault="00705E1F">
      <w:pPr>
        <w:rPr>
          <w:rFonts w:cs="Times New Roman"/>
          <w:sz w:val="22"/>
          <w:szCs w:val="22"/>
        </w:rPr>
      </w:pPr>
    </w:p>
    <w:tbl>
      <w:tblPr>
        <w:tblW w:w="9649" w:type="dxa"/>
        <w:tblInd w:w="108" w:type="dxa"/>
        <w:tblLayout w:type="fixed"/>
        <w:tblLook w:val="0000" w:firstRow="0" w:lastRow="0" w:firstColumn="0" w:lastColumn="0" w:noHBand="0" w:noVBand="0"/>
      </w:tblPr>
      <w:tblGrid>
        <w:gridCol w:w="6379"/>
        <w:gridCol w:w="3270"/>
      </w:tblGrid>
      <w:tr w:rsidR="00705E1F" w14:paraId="5A4EEB95" w14:textId="77777777">
        <w:tc>
          <w:tcPr>
            <w:tcW w:w="6379" w:type="dxa"/>
            <w:tcBorders>
              <w:top w:val="single" w:sz="4" w:space="0" w:color="000000"/>
              <w:left w:val="single" w:sz="4" w:space="0" w:color="000000"/>
              <w:bottom w:val="single" w:sz="4" w:space="0" w:color="000000"/>
            </w:tcBorders>
          </w:tcPr>
          <w:p w14:paraId="37203827" w14:textId="77777777" w:rsidR="00705E1F" w:rsidRDefault="001140E8">
            <w:pPr>
              <w:pStyle w:val="ConsNormal"/>
              <w:tabs>
                <w:tab w:val="left" w:pos="318"/>
              </w:tabs>
              <w:ind w:firstLine="0"/>
              <w:rPr>
                <w:rFonts w:ascii="Times New Roman" w:hAnsi="Times New Roman" w:cs="Times New Roman"/>
                <w:sz w:val="22"/>
                <w:szCs w:val="22"/>
              </w:rPr>
            </w:pPr>
            <w:r>
              <w:rPr>
                <w:rFonts w:ascii="Times New Roman" w:hAnsi="Times New Roman" w:cs="Times New Roman"/>
                <w:sz w:val="22"/>
                <w:szCs w:val="22"/>
              </w:rPr>
              <w:t xml:space="preserve">Фамилия, имя, отчество (при наличии) </w:t>
            </w:r>
          </w:p>
        </w:tc>
        <w:tc>
          <w:tcPr>
            <w:tcW w:w="3270" w:type="dxa"/>
            <w:tcBorders>
              <w:top w:val="single" w:sz="4" w:space="0" w:color="000000"/>
              <w:left w:val="single" w:sz="4" w:space="0" w:color="000000"/>
              <w:bottom w:val="single" w:sz="4" w:space="0" w:color="000000"/>
              <w:right w:val="single" w:sz="4" w:space="0" w:color="000000"/>
            </w:tcBorders>
          </w:tcPr>
          <w:p w14:paraId="6A17117F" w14:textId="77777777" w:rsidR="00705E1F" w:rsidRDefault="00705E1F">
            <w:pPr>
              <w:pStyle w:val="ConsNormal"/>
              <w:ind w:firstLine="0"/>
              <w:jc w:val="center"/>
              <w:rPr>
                <w:rFonts w:ascii="Times New Roman" w:hAnsi="Times New Roman" w:cs="Times New Roman"/>
                <w:sz w:val="22"/>
                <w:szCs w:val="22"/>
              </w:rPr>
            </w:pPr>
          </w:p>
        </w:tc>
      </w:tr>
      <w:tr w:rsidR="00705E1F" w14:paraId="20B08806" w14:textId="77777777">
        <w:tc>
          <w:tcPr>
            <w:tcW w:w="6379" w:type="dxa"/>
            <w:tcBorders>
              <w:top w:val="single" w:sz="4" w:space="0" w:color="000000"/>
              <w:left w:val="single" w:sz="4" w:space="0" w:color="000000"/>
              <w:bottom w:val="single" w:sz="4" w:space="0" w:color="000000"/>
            </w:tcBorders>
          </w:tcPr>
          <w:p w14:paraId="394E3F83" w14:textId="77777777" w:rsidR="00705E1F" w:rsidRDefault="001140E8">
            <w:pPr>
              <w:pStyle w:val="ConsNormal"/>
              <w:tabs>
                <w:tab w:val="left" w:pos="318"/>
              </w:tabs>
              <w:ind w:firstLine="0"/>
              <w:rPr>
                <w:rFonts w:ascii="Times New Roman" w:hAnsi="Times New Roman" w:cs="Times New Roman"/>
                <w:sz w:val="22"/>
                <w:szCs w:val="22"/>
              </w:rPr>
            </w:pPr>
            <w:r>
              <w:rPr>
                <w:rFonts w:ascii="Times New Roman" w:hAnsi="Times New Roman" w:cs="Times New Roman"/>
                <w:sz w:val="22"/>
                <w:szCs w:val="22"/>
              </w:rPr>
              <w:t>Дата рождения</w:t>
            </w:r>
          </w:p>
        </w:tc>
        <w:tc>
          <w:tcPr>
            <w:tcW w:w="3270" w:type="dxa"/>
            <w:tcBorders>
              <w:top w:val="single" w:sz="4" w:space="0" w:color="000000"/>
              <w:left w:val="single" w:sz="4" w:space="0" w:color="000000"/>
              <w:bottom w:val="single" w:sz="4" w:space="0" w:color="000000"/>
              <w:right w:val="single" w:sz="4" w:space="0" w:color="000000"/>
            </w:tcBorders>
          </w:tcPr>
          <w:p w14:paraId="09E751EB" w14:textId="77777777" w:rsidR="00705E1F" w:rsidRDefault="00705E1F">
            <w:pPr>
              <w:pStyle w:val="ConsNormal"/>
              <w:ind w:firstLine="0"/>
              <w:jc w:val="center"/>
              <w:rPr>
                <w:rFonts w:ascii="Times New Roman" w:hAnsi="Times New Roman" w:cs="Times New Roman"/>
                <w:sz w:val="22"/>
                <w:szCs w:val="22"/>
              </w:rPr>
            </w:pPr>
          </w:p>
        </w:tc>
      </w:tr>
      <w:tr w:rsidR="00705E1F" w14:paraId="2F5F204D" w14:textId="77777777">
        <w:tc>
          <w:tcPr>
            <w:tcW w:w="6379" w:type="dxa"/>
            <w:tcBorders>
              <w:top w:val="single" w:sz="4" w:space="0" w:color="000000"/>
              <w:left w:val="single" w:sz="4" w:space="0" w:color="000000"/>
              <w:bottom w:val="single" w:sz="4" w:space="0" w:color="000000"/>
            </w:tcBorders>
          </w:tcPr>
          <w:p w14:paraId="1757D381" w14:textId="77777777" w:rsidR="00705E1F" w:rsidRDefault="001140E8">
            <w:pPr>
              <w:pStyle w:val="ConsNormal"/>
              <w:tabs>
                <w:tab w:val="left" w:pos="318"/>
              </w:tabs>
              <w:ind w:firstLine="0"/>
              <w:rPr>
                <w:rFonts w:ascii="Times New Roman" w:hAnsi="Times New Roman" w:cs="Times New Roman"/>
                <w:sz w:val="22"/>
                <w:szCs w:val="22"/>
              </w:rPr>
            </w:pPr>
            <w:r>
              <w:rPr>
                <w:rFonts w:ascii="Times New Roman" w:hAnsi="Times New Roman" w:cs="Times New Roman"/>
                <w:sz w:val="22"/>
                <w:szCs w:val="22"/>
              </w:rPr>
              <w:t>Гражданство</w:t>
            </w:r>
          </w:p>
        </w:tc>
        <w:tc>
          <w:tcPr>
            <w:tcW w:w="3270" w:type="dxa"/>
            <w:tcBorders>
              <w:top w:val="single" w:sz="4" w:space="0" w:color="000000"/>
              <w:left w:val="single" w:sz="4" w:space="0" w:color="000000"/>
              <w:bottom w:val="single" w:sz="4" w:space="0" w:color="000000"/>
              <w:right w:val="single" w:sz="4" w:space="0" w:color="000000"/>
            </w:tcBorders>
          </w:tcPr>
          <w:p w14:paraId="1F59B1E4" w14:textId="77777777" w:rsidR="00705E1F" w:rsidRDefault="00705E1F">
            <w:pPr>
              <w:pStyle w:val="ConsNormal"/>
              <w:ind w:firstLine="0"/>
              <w:rPr>
                <w:rFonts w:ascii="Times New Roman" w:hAnsi="Times New Roman" w:cs="Times New Roman"/>
                <w:sz w:val="22"/>
                <w:szCs w:val="22"/>
              </w:rPr>
            </w:pPr>
          </w:p>
        </w:tc>
      </w:tr>
      <w:tr w:rsidR="00705E1F" w14:paraId="6F6706CE" w14:textId="77777777">
        <w:tc>
          <w:tcPr>
            <w:tcW w:w="6379" w:type="dxa"/>
            <w:tcBorders>
              <w:top w:val="single" w:sz="4" w:space="0" w:color="000000"/>
              <w:left w:val="single" w:sz="4" w:space="0" w:color="000000"/>
              <w:bottom w:val="single" w:sz="4" w:space="0" w:color="000000"/>
            </w:tcBorders>
          </w:tcPr>
          <w:p w14:paraId="53F58377" w14:textId="77777777" w:rsidR="00705E1F" w:rsidRDefault="001140E8">
            <w:pPr>
              <w:pStyle w:val="ConsNormal"/>
              <w:tabs>
                <w:tab w:val="left" w:pos="318"/>
              </w:tabs>
              <w:ind w:firstLine="0"/>
              <w:jc w:val="both"/>
              <w:rPr>
                <w:rFonts w:ascii="Times New Roman" w:hAnsi="Times New Roman" w:cs="Times New Roman"/>
                <w:sz w:val="22"/>
                <w:szCs w:val="22"/>
              </w:rPr>
            </w:pPr>
            <w:r>
              <w:rPr>
                <w:rFonts w:ascii="Times New Roman" w:hAnsi="Times New Roman" w:cs="Times New Roman"/>
                <w:sz w:val="22"/>
                <w:szCs w:val="22"/>
              </w:rPr>
              <w:t>Реквизиты документа, удостоверяющего личность: серия (при наличии) и номер документа, дата выдачи документа, наименование органа, выдавшего документ (при наличии кода подразделения может не устанавливаться), и код подразделения (при наличии)</w:t>
            </w:r>
          </w:p>
        </w:tc>
        <w:tc>
          <w:tcPr>
            <w:tcW w:w="3270" w:type="dxa"/>
            <w:tcBorders>
              <w:top w:val="single" w:sz="4" w:space="0" w:color="000000"/>
              <w:left w:val="single" w:sz="4" w:space="0" w:color="000000"/>
              <w:bottom w:val="single" w:sz="4" w:space="0" w:color="000000"/>
              <w:right w:val="single" w:sz="4" w:space="0" w:color="000000"/>
            </w:tcBorders>
          </w:tcPr>
          <w:p w14:paraId="0CC14732" w14:textId="77777777" w:rsidR="00705E1F" w:rsidRDefault="00705E1F">
            <w:pPr>
              <w:pStyle w:val="ConsNormal"/>
              <w:ind w:firstLine="0"/>
              <w:jc w:val="center"/>
              <w:rPr>
                <w:rFonts w:ascii="Times New Roman" w:hAnsi="Times New Roman" w:cs="Times New Roman"/>
                <w:sz w:val="22"/>
                <w:szCs w:val="22"/>
              </w:rPr>
            </w:pPr>
          </w:p>
        </w:tc>
      </w:tr>
      <w:tr w:rsidR="00705E1F" w14:paraId="5E7D0F0F" w14:textId="77777777">
        <w:tc>
          <w:tcPr>
            <w:tcW w:w="6379" w:type="dxa"/>
            <w:tcBorders>
              <w:top w:val="single" w:sz="4" w:space="0" w:color="000000"/>
              <w:left w:val="single" w:sz="4" w:space="0" w:color="000000"/>
              <w:bottom w:val="single" w:sz="4" w:space="0" w:color="000000"/>
            </w:tcBorders>
          </w:tcPr>
          <w:p w14:paraId="21DE0F5E" w14:textId="77777777" w:rsidR="00705E1F" w:rsidRDefault="001140E8">
            <w:pPr>
              <w:ind w:firstLine="201"/>
              <w:jc w:val="both"/>
              <w:rPr>
                <w:rFonts w:eastAsia="Arial" w:cs="Times New Roman"/>
                <w:sz w:val="22"/>
                <w:szCs w:val="22"/>
                <w:lang w:bidi="ar-SA"/>
              </w:rPr>
            </w:pPr>
            <w:r>
              <w:rPr>
                <w:rFonts w:eastAsia="Arial" w:cs="Times New Roman"/>
                <w:sz w:val="22"/>
                <w:szCs w:val="22"/>
                <w:lang w:bidi="ar-SA"/>
              </w:rPr>
              <w:t>Данные документа, подтверждающего право иностранного гражданина или лица без гражданства на пребывание (проживание) в РФ (данные миграционной карты в случае отсутствия иных документов): серия (если имеется) и номер документа, дата начала срока действия права пребывания (проживания), дата окончания срока действия права пребывания (проживания).</w:t>
            </w:r>
          </w:p>
          <w:p w14:paraId="5F005CFE" w14:textId="77777777" w:rsidR="00705E1F" w:rsidRDefault="001140E8">
            <w:pPr>
              <w:pStyle w:val="ConsNormal"/>
              <w:tabs>
                <w:tab w:val="left" w:pos="318"/>
              </w:tabs>
              <w:ind w:firstLine="201"/>
              <w:jc w:val="both"/>
              <w:rPr>
                <w:rFonts w:ascii="Times New Roman" w:hAnsi="Times New Roman" w:cs="Times New Roman"/>
                <w:sz w:val="22"/>
                <w:szCs w:val="22"/>
              </w:rPr>
            </w:pPr>
            <w:r>
              <w:rPr>
                <w:rFonts w:ascii="Times New Roman" w:hAnsi="Times New Roman" w:cs="Times New Roman"/>
                <w:sz w:val="22"/>
                <w:szCs w:val="22"/>
              </w:rPr>
              <w:t>Сведения устанавливаются в отношении иностранных граждан и лиц без гражданства, находящихся на территории РФ, в случае если необходимость наличия у них документа, подтверждающего право иностранного гражданина или лица без гражданства на пребывание (проживание) в РФ, предусмотрена международными договорами Российской Федерации и законодательством РФ.</w:t>
            </w:r>
          </w:p>
        </w:tc>
        <w:tc>
          <w:tcPr>
            <w:tcW w:w="3270" w:type="dxa"/>
            <w:tcBorders>
              <w:top w:val="single" w:sz="4" w:space="0" w:color="000000"/>
              <w:left w:val="single" w:sz="4" w:space="0" w:color="000000"/>
              <w:bottom w:val="single" w:sz="4" w:space="0" w:color="000000"/>
              <w:right w:val="single" w:sz="4" w:space="0" w:color="000000"/>
            </w:tcBorders>
          </w:tcPr>
          <w:p w14:paraId="2BFC5FEE" w14:textId="77777777" w:rsidR="00705E1F" w:rsidRDefault="00705E1F">
            <w:pPr>
              <w:pStyle w:val="ConsNormal"/>
              <w:tabs>
                <w:tab w:val="left" w:pos="318"/>
              </w:tabs>
              <w:ind w:firstLine="0"/>
              <w:jc w:val="both"/>
              <w:rPr>
                <w:rFonts w:ascii="Times New Roman" w:hAnsi="Times New Roman" w:cs="Times New Roman"/>
                <w:sz w:val="22"/>
                <w:szCs w:val="22"/>
              </w:rPr>
            </w:pPr>
          </w:p>
        </w:tc>
      </w:tr>
      <w:tr w:rsidR="00705E1F" w14:paraId="7EB7A6F6" w14:textId="77777777">
        <w:tc>
          <w:tcPr>
            <w:tcW w:w="6379" w:type="dxa"/>
            <w:tcBorders>
              <w:top w:val="single" w:sz="4" w:space="0" w:color="000000"/>
              <w:left w:val="single" w:sz="4" w:space="0" w:color="000000"/>
              <w:bottom w:val="single" w:sz="4" w:space="0" w:color="000000"/>
            </w:tcBorders>
          </w:tcPr>
          <w:p w14:paraId="6932C251" w14:textId="77777777" w:rsidR="00705E1F" w:rsidRDefault="001140E8">
            <w:pPr>
              <w:pStyle w:val="ConsNormal"/>
              <w:tabs>
                <w:tab w:val="left" w:pos="318"/>
              </w:tabs>
              <w:ind w:firstLine="0"/>
              <w:rPr>
                <w:rFonts w:ascii="Times New Roman" w:hAnsi="Times New Roman" w:cs="Times New Roman"/>
                <w:sz w:val="22"/>
                <w:szCs w:val="22"/>
              </w:rPr>
            </w:pPr>
            <w:r>
              <w:rPr>
                <w:rFonts w:ascii="Times New Roman" w:hAnsi="Times New Roman" w:cs="Times New Roman"/>
                <w:sz w:val="22"/>
                <w:szCs w:val="22"/>
              </w:rPr>
              <w:t>Адрес места жительства (регистрации) или места пребывания</w:t>
            </w:r>
          </w:p>
        </w:tc>
        <w:tc>
          <w:tcPr>
            <w:tcW w:w="3270" w:type="dxa"/>
            <w:tcBorders>
              <w:top w:val="single" w:sz="4" w:space="0" w:color="000000"/>
              <w:left w:val="single" w:sz="4" w:space="0" w:color="000000"/>
              <w:bottom w:val="single" w:sz="4" w:space="0" w:color="000000"/>
              <w:right w:val="single" w:sz="4" w:space="0" w:color="000000"/>
            </w:tcBorders>
          </w:tcPr>
          <w:p w14:paraId="5B559CBA" w14:textId="77777777" w:rsidR="00705E1F" w:rsidRDefault="00705E1F">
            <w:pPr>
              <w:pStyle w:val="ConsNormal"/>
              <w:ind w:firstLine="0"/>
              <w:jc w:val="center"/>
              <w:rPr>
                <w:rFonts w:ascii="Times New Roman" w:hAnsi="Times New Roman" w:cs="Times New Roman"/>
                <w:sz w:val="22"/>
                <w:szCs w:val="22"/>
              </w:rPr>
            </w:pPr>
          </w:p>
        </w:tc>
      </w:tr>
      <w:tr w:rsidR="00705E1F" w14:paraId="668D1683" w14:textId="77777777">
        <w:tc>
          <w:tcPr>
            <w:tcW w:w="6379" w:type="dxa"/>
            <w:tcBorders>
              <w:top w:val="single" w:sz="4" w:space="0" w:color="000000"/>
              <w:left w:val="single" w:sz="4" w:space="0" w:color="000000"/>
              <w:bottom w:val="single" w:sz="4" w:space="0" w:color="000000"/>
            </w:tcBorders>
          </w:tcPr>
          <w:p w14:paraId="563F3698" w14:textId="77777777" w:rsidR="00705E1F" w:rsidRDefault="001140E8">
            <w:pPr>
              <w:pStyle w:val="ConsNormal"/>
              <w:tabs>
                <w:tab w:val="left" w:pos="318"/>
              </w:tabs>
              <w:ind w:firstLine="0"/>
              <w:rPr>
                <w:rFonts w:ascii="Times New Roman" w:hAnsi="Times New Roman" w:cs="Times New Roman"/>
                <w:sz w:val="22"/>
                <w:szCs w:val="22"/>
              </w:rPr>
            </w:pPr>
            <w:r>
              <w:rPr>
                <w:rFonts w:ascii="Times New Roman" w:hAnsi="Times New Roman" w:cs="Times New Roman"/>
                <w:sz w:val="22"/>
                <w:szCs w:val="22"/>
              </w:rPr>
              <w:t>Идентификационный номер налогоплательщика (при наличии)</w:t>
            </w:r>
          </w:p>
        </w:tc>
        <w:tc>
          <w:tcPr>
            <w:tcW w:w="3270" w:type="dxa"/>
            <w:tcBorders>
              <w:top w:val="single" w:sz="4" w:space="0" w:color="000000"/>
              <w:left w:val="single" w:sz="4" w:space="0" w:color="000000"/>
              <w:bottom w:val="single" w:sz="4" w:space="0" w:color="000000"/>
              <w:right w:val="single" w:sz="4" w:space="0" w:color="000000"/>
            </w:tcBorders>
          </w:tcPr>
          <w:p w14:paraId="521E5563" w14:textId="77777777" w:rsidR="00705E1F" w:rsidRDefault="00705E1F">
            <w:pPr>
              <w:pStyle w:val="ConsNormal"/>
              <w:ind w:firstLine="0"/>
              <w:jc w:val="center"/>
              <w:rPr>
                <w:rFonts w:ascii="Times New Roman" w:hAnsi="Times New Roman" w:cs="Times New Roman"/>
                <w:sz w:val="22"/>
                <w:szCs w:val="22"/>
              </w:rPr>
            </w:pPr>
          </w:p>
        </w:tc>
      </w:tr>
      <w:tr w:rsidR="00705E1F" w14:paraId="4DA59633" w14:textId="77777777">
        <w:tc>
          <w:tcPr>
            <w:tcW w:w="6379" w:type="dxa"/>
            <w:tcBorders>
              <w:top w:val="single" w:sz="4" w:space="0" w:color="000000"/>
              <w:left w:val="single" w:sz="4" w:space="0" w:color="000000"/>
              <w:bottom w:val="single" w:sz="4" w:space="0" w:color="000000"/>
            </w:tcBorders>
          </w:tcPr>
          <w:p w14:paraId="594A6611" w14:textId="77777777" w:rsidR="00705E1F" w:rsidRDefault="001140E8">
            <w:pPr>
              <w:pStyle w:val="ConsNormal"/>
              <w:tabs>
                <w:tab w:val="left" w:pos="318"/>
              </w:tabs>
              <w:ind w:firstLine="0"/>
              <w:jc w:val="both"/>
              <w:rPr>
                <w:rFonts w:ascii="Times New Roman" w:hAnsi="Times New Roman" w:cs="Times New Roman"/>
                <w:sz w:val="22"/>
                <w:szCs w:val="22"/>
              </w:rPr>
            </w:pPr>
            <w:r>
              <w:rPr>
                <w:rFonts w:ascii="Times New Roman" w:hAnsi="Times New Roman" w:cs="Times New Roman"/>
                <w:sz w:val="22"/>
                <w:szCs w:val="22"/>
              </w:rPr>
              <w:t>Информация о страховом номере индивидуального лицевого счета застрахованного лица в системе обязательного пенсионного страхования (при наличии)</w:t>
            </w:r>
          </w:p>
        </w:tc>
        <w:tc>
          <w:tcPr>
            <w:tcW w:w="3270" w:type="dxa"/>
            <w:tcBorders>
              <w:top w:val="single" w:sz="4" w:space="0" w:color="000000"/>
              <w:left w:val="single" w:sz="4" w:space="0" w:color="000000"/>
              <w:bottom w:val="single" w:sz="4" w:space="0" w:color="000000"/>
              <w:right w:val="single" w:sz="4" w:space="0" w:color="000000"/>
            </w:tcBorders>
          </w:tcPr>
          <w:p w14:paraId="163A8B65" w14:textId="77777777" w:rsidR="00705E1F" w:rsidRDefault="00705E1F">
            <w:pPr>
              <w:pStyle w:val="ConsNormal"/>
              <w:tabs>
                <w:tab w:val="left" w:pos="318"/>
              </w:tabs>
              <w:ind w:firstLine="0"/>
              <w:jc w:val="both"/>
              <w:rPr>
                <w:rFonts w:ascii="Times New Roman" w:hAnsi="Times New Roman" w:cs="Times New Roman"/>
                <w:sz w:val="22"/>
                <w:szCs w:val="22"/>
              </w:rPr>
            </w:pPr>
          </w:p>
        </w:tc>
      </w:tr>
      <w:tr w:rsidR="00705E1F" w14:paraId="648010F8" w14:textId="77777777">
        <w:tc>
          <w:tcPr>
            <w:tcW w:w="6379" w:type="dxa"/>
            <w:tcBorders>
              <w:top w:val="single" w:sz="4" w:space="0" w:color="000000"/>
              <w:left w:val="single" w:sz="4" w:space="0" w:color="000000"/>
              <w:bottom w:val="single" w:sz="4" w:space="0" w:color="000000"/>
            </w:tcBorders>
          </w:tcPr>
          <w:p w14:paraId="7A2DA5E6" w14:textId="77777777" w:rsidR="00705E1F" w:rsidRDefault="001140E8">
            <w:pPr>
              <w:pStyle w:val="ConsNormal"/>
              <w:tabs>
                <w:tab w:val="left" w:pos="318"/>
              </w:tabs>
              <w:ind w:firstLine="0"/>
              <w:jc w:val="both"/>
              <w:rPr>
                <w:rFonts w:ascii="Times New Roman" w:hAnsi="Times New Roman" w:cs="Times New Roman"/>
                <w:sz w:val="22"/>
                <w:szCs w:val="22"/>
              </w:rPr>
            </w:pPr>
            <w:r>
              <w:rPr>
                <w:rFonts w:ascii="Times New Roman" w:hAnsi="Times New Roman" w:cs="Times New Roman"/>
                <w:sz w:val="22"/>
                <w:szCs w:val="22"/>
              </w:rPr>
              <w:t>Номера телефонов и факсов (при наличии)</w:t>
            </w:r>
          </w:p>
        </w:tc>
        <w:tc>
          <w:tcPr>
            <w:tcW w:w="3270" w:type="dxa"/>
            <w:tcBorders>
              <w:top w:val="single" w:sz="4" w:space="0" w:color="000000"/>
              <w:left w:val="single" w:sz="4" w:space="0" w:color="000000"/>
              <w:bottom w:val="single" w:sz="4" w:space="0" w:color="000000"/>
              <w:right w:val="single" w:sz="4" w:space="0" w:color="000000"/>
            </w:tcBorders>
          </w:tcPr>
          <w:p w14:paraId="44425EF1" w14:textId="77777777" w:rsidR="00705E1F" w:rsidRDefault="00705E1F">
            <w:pPr>
              <w:pStyle w:val="ConsNormal"/>
              <w:tabs>
                <w:tab w:val="left" w:pos="318"/>
              </w:tabs>
              <w:ind w:firstLine="0"/>
              <w:jc w:val="both"/>
              <w:rPr>
                <w:rFonts w:ascii="Times New Roman" w:hAnsi="Times New Roman" w:cs="Times New Roman"/>
                <w:sz w:val="22"/>
                <w:szCs w:val="22"/>
              </w:rPr>
            </w:pPr>
          </w:p>
        </w:tc>
      </w:tr>
      <w:tr w:rsidR="00705E1F" w14:paraId="2017F042" w14:textId="77777777">
        <w:tc>
          <w:tcPr>
            <w:tcW w:w="6379" w:type="dxa"/>
            <w:tcBorders>
              <w:top w:val="single" w:sz="4" w:space="0" w:color="000000"/>
              <w:left w:val="single" w:sz="4" w:space="0" w:color="000000"/>
              <w:bottom w:val="single" w:sz="4" w:space="0" w:color="000000"/>
            </w:tcBorders>
          </w:tcPr>
          <w:p w14:paraId="7A05D784" w14:textId="77777777" w:rsidR="00705E1F" w:rsidRDefault="001140E8">
            <w:pPr>
              <w:pStyle w:val="ConsNormal"/>
              <w:tabs>
                <w:tab w:val="left" w:pos="318"/>
              </w:tabs>
              <w:ind w:firstLine="0"/>
              <w:jc w:val="both"/>
              <w:rPr>
                <w:rFonts w:ascii="Times New Roman" w:hAnsi="Times New Roman" w:cs="Times New Roman"/>
                <w:sz w:val="22"/>
                <w:szCs w:val="22"/>
              </w:rPr>
            </w:pPr>
            <w:r>
              <w:rPr>
                <w:rFonts w:ascii="Times New Roman" w:hAnsi="Times New Roman" w:cs="Times New Roman"/>
                <w:sz w:val="22"/>
                <w:szCs w:val="22"/>
              </w:rPr>
              <w:t>Иная контактная информация (при наличии)</w:t>
            </w:r>
          </w:p>
        </w:tc>
        <w:tc>
          <w:tcPr>
            <w:tcW w:w="3270" w:type="dxa"/>
            <w:tcBorders>
              <w:top w:val="single" w:sz="4" w:space="0" w:color="000000"/>
              <w:left w:val="single" w:sz="4" w:space="0" w:color="000000"/>
              <w:bottom w:val="single" w:sz="4" w:space="0" w:color="000000"/>
              <w:right w:val="single" w:sz="4" w:space="0" w:color="000000"/>
            </w:tcBorders>
          </w:tcPr>
          <w:p w14:paraId="4D29CCD4" w14:textId="77777777" w:rsidR="00705E1F" w:rsidRDefault="00705E1F">
            <w:pPr>
              <w:pStyle w:val="ConsNormal"/>
              <w:tabs>
                <w:tab w:val="left" w:pos="318"/>
              </w:tabs>
              <w:ind w:firstLine="0"/>
              <w:jc w:val="both"/>
              <w:rPr>
                <w:rFonts w:ascii="Times New Roman" w:hAnsi="Times New Roman" w:cs="Times New Roman"/>
                <w:sz w:val="22"/>
                <w:szCs w:val="22"/>
              </w:rPr>
            </w:pPr>
          </w:p>
        </w:tc>
      </w:tr>
      <w:tr w:rsidR="00705E1F" w14:paraId="5168D89C" w14:textId="77777777">
        <w:trPr>
          <w:cantSplit/>
          <w:trHeight w:val="231"/>
        </w:trPr>
        <w:tc>
          <w:tcPr>
            <w:tcW w:w="6379" w:type="dxa"/>
            <w:tcBorders>
              <w:top w:val="single" w:sz="4" w:space="0" w:color="000000"/>
              <w:left w:val="single" w:sz="4" w:space="0" w:color="000000"/>
              <w:bottom w:val="single" w:sz="4" w:space="0" w:color="000000"/>
            </w:tcBorders>
            <w:vAlign w:val="center"/>
          </w:tcPr>
          <w:p w14:paraId="3D500BBC" w14:textId="77777777" w:rsidR="00705E1F" w:rsidRDefault="001140E8">
            <w:pPr>
              <w:rPr>
                <w:rFonts w:cs="Times New Roman"/>
                <w:sz w:val="22"/>
                <w:szCs w:val="22"/>
              </w:rPr>
            </w:pPr>
            <w:r>
              <w:rPr>
                <w:rFonts w:cs="Times New Roman"/>
                <w:sz w:val="22"/>
                <w:szCs w:val="22"/>
              </w:rPr>
              <w:t>Сведения об источниках происхождения денежных средств и (или) иного имущества клиента (заполняется в отношении клиента)</w:t>
            </w:r>
          </w:p>
        </w:tc>
        <w:tc>
          <w:tcPr>
            <w:tcW w:w="3270" w:type="dxa"/>
            <w:tcBorders>
              <w:top w:val="single" w:sz="4" w:space="0" w:color="000000"/>
              <w:left w:val="single" w:sz="4" w:space="0" w:color="000000"/>
              <w:bottom w:val="single" w:sz="4" w:space="0" w:color="000000"/>
              <w:right w:val="single" w:sz="4" w:space="0" w:color="000000"/>
            </w:tcBorders>
            <w:vAlign w:val="center"/>
          </w:tcPr>
          <w:p w14:paraId="42DEF8D9" w14:textId="77777777" w:rsidR="00705E1F" w:rsidRDefault="00705E1F">
            <w:pPr>
              <w:rPr>
                <w:rFonts w:cs="Times New Roman"/>
                <w:sz w:val="22"/>
                <w:szCs w:val="22"/>
              </w:rPr>
            </w:pPr>
          </w:p>
        </w:tc>
      </w:tr>
    </w:tbl>
    <w:p w14:paraId="5CBB9649" w14:textId="77777777" w:rsidR="00705E1F" w:rsidRDefault="00705E1F">
      <w:pPr>
        <w:rPr>
          <w:rFonts w:cs="Times New Roman"/>
          <w:sz w:val="22"/>
          <w:szCs w:val="22"/>
        </w:rPr>
      </w:pPr>
    </w:p>
    <w:p w14:paraId="23814C1B" w14:textId="77777777" w:rsidR="00705E1F" w:rsidRDefault="001140E8">
      <w:pPr>
        <w:contextualSpacing/>
        <w:rPr>
          <w:rFonts w:eastAsia="Calibri" w:cs="Times New Roman"/>
          <w:b/>
          <w:i/>
          <w:sz w:val="22"/>
          <w:szCs w:val="22"/>
          <w:lang w:eastAsia="en-US"/>
        </w:rPr>
      </w:pPr>
      <w:r>
        <w:rPr>
          <w:rFonts w:eastAsia="Calibri" w:cs="Times New Roman"/>
          <w:b/>
          <w:i/>
          <w:sz w:val="22"/>
          <w:szCs w:val="22"/>
          <w:lang w:eastAsia="en-US"/>
        </w:rPr>
        <w:t xml:space="preserve">«___»______________20__г.                                  ________________ </w:t>
      </w:r>
    </w:p>
    <w:p w14:paraId="32517CA1" w14:textId="77777777" w:rsidR="00705E1F" w:rsidRDefault="001140E8">
      <w:pPr>
        <w:contextualSpacing/>
        <w:rPr>
          <w:rFonts w:eastAsia="Calibri" w:cs="Times New Roman"/>
          <w:b/>
          <w:i/>
          <w:sz w:val="22"/>
          <w:szCs w:val="22"/>
          <w:lang w:eastAsia="en-US"/>
        </w:rPr>
      </w:pPr>
      <w:r>
        <w:rPr>
          <w:rFonts w:eastAsia="Calibri" w:cs="Times New Roman"/>
          <w:i/>
          <w:sz w:val="22"/>
          <w:szCs w:val="22"/>
          <w:lang w:eastAsia="en-US"/>
        </w:rPr>
        <w:t xml:space="preserve">                                                                                        Подпись            </w:t>
      </w:r>
    </w:p>
    <w:p w14:paraId="7B26F7A3" w14:textId="77777777" w:rsidR="00705E1F" w:rsidRDefault="00705E1F">
      <w:pPr>
        <w:rPr>
          <w:rFonts w:cs="Times New Roman"/>
          <w:sz w:val="22"/>
          <w:szCs w:val="22"/>
        </w:rPr>
      </w:pPr>
    </w:p>
    <w:p w14:paraId="20F72F8A" w14:textId="77777777" w:rsidR="00705E1F" w:rsidRDefault="001140E8">
      <w:pPr>
        <w:rPr>
          <w:rFonts w:cs="Times New Roman"/>
          <w:b/>
          <w:sz w:val="22"/>
          <w:szCs w:val="22"/>
        </w:rPr>
      </w:pPr>
      <w:r>
        <w:rPr>
          <w:rFonts w:cs="Times New Roman"/>
          <w:b/>
          <w:sz w:val="22"/>
          <w:szCs w:val="22"/>
        </w:rPr>
        <w:br w:type="page" w:clear="all"/>
      </w:r>
    </w:p>
    <w:p w14:paraId="45E77668" w14:textId="77777777" w:rsidR="00705E1F" w:rsidRDefault="001140E8">
      <w:pPr>
        <w:jc w:val="right"/>
        <w:rPr>
          <w:rFonts w:cs="Times New Roman"/>
          <w:b/>
          <w:bCs/>
          <w:sz w:val="22"/>
          <w:szCs w:val="22"/>
        </w:rPr>
      </w:pPr>
      <w:r>
        <w:rPr>
          <w:rFonts w:cs="Times New Roman"/>
          <w:b/>
          <w:bCs/>
          <w:sz w:val="22"/>
          <w:szCs w:val="22"/>
        </w:rPr>
        <w:lastRenderedPageBreak/>
        <w:t>Приложение 2</w:t>
      </w:r>
    </w:p>
    <w:p w14:paraId="5BB6533D" w14:textId="77777777" w:rsidR="00705E1F" w:rsidRDefault="00705E1F">
      <w:pPr>
        <w:tabs>
          <w:tab w:val="left" w:pos="8364"/>
        </w:tabs>
        <w:ind w:left="851" w:right="-1"/>
        <w:jc w:val="right"/>
        <w:rPr>
          <w:rFonts w:cs="Times New Roman"/>
          <w:color w:val="212121"/>
          <w:sz w:val="21"/>
          <w:szCs w:val="21"/>
        </w:rPr>
      </w:pPr>
    </w:p>
    <w:p w14:paraId="7CA434BB" w14:textId="77777777" w:rsidR="00705E1F" w:rsidRDefault="001140E8">
      <w:pPr>
        <w:jc w:val="center"/>
        <w:rPr>
          <w:rFonts w:eastAsia="Arial" w:cs="Times New Roman"/>
          <w:b/>
          <w:sz w:val="21"/>
          <w:szCs w:val="21"/>
          <w:lang w:eastAsia="zh-CN"/>
        </w:rPr>
      </w:pPr>
      <w:bookmarkStart w:id="2" w:name="_Hlk83120940"/>
      <w:r>
        <w:rPr>
          <w:rFonts w:eastAsia="Arial" w:cs="Times New Roman"/>
          <w:b/>
          <w:sz w:val="21"/>
          <w:szCs w:val="21"/>
          <w:lang w:eastAsia="zh-CN"/>
        </w:rPr>
        <w:t>Опросный лист для выявления выгодоприобретателей и бенефициарных владельцев</w:t>
      </w:r>
    </w:p>
    <w:p w14:paraId="4287E783" w14:textId="77777777" w:rsidR="00705E1F" w:rsidRDefault="001140E8">
      <w:pPr>
        <w:contextualSpacing/>
        <w:rPr>
          <w:rFonts w:cs="Times New Roman"/>
          <w:b/>
          <w:bCs/>
          <w:sz w:val="21"/>
          <w:szCs w:val="21"/>
          <w:lang w:eastAsia="zh-CN"/>
        </w:rPr>
      </w:pPr>
      <w:r>
        <w:rPr>
          <w:rFonts w:eastAsia="Calibri" w:cs="Times New Roman"/>
          <w:i/>
          <w:sz w:val="21"/>
          <w:szCs w:val="21"/>
          <w:lang w:eastAsia="en-US"/>
        </w:rPr>
        <w:t>В соответствии с требованиями п.14 ст.7 Федерального закона от 07.08.2001 № 115-ФЗ настоящим в ООО УКИФ «Профит» предоставляю следующие сведения:</w:t>
      </w:r>
    </w:p>
    <w:tbl>
      <w:tblPr>
        <w:tblW w:w="97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5"/>
        <w:gridCol w:w="567"/>
        <w:gridCol w:w="2693"/>
        <w:gridCol w:w="6166"/>
      </w:tblGrid>
      <w:tr w:rsidR="00705E1F" w14:paraId="3E4AC133" w14:textId="77777777">
        <w:trPr>
          <w:jc w:val="center"/>
        </w:trPr>
        <w:tc>
          <w:tcPr>
            <w:tcW w:w="9781" w:type="dxa"/>
            <w:gridSpan w:val="4"/>
            <w:vAlign w:val="center"/>
          </w:tcPr>
          <w:p w14:paraId="72C976E9" w14:textId="77777777" w:rsidR="00705E1F" w:rsidRDefault="001140E8">
            <w:pPr>
              <w:contextualSpacing/>
              <w:rPr>
                <w:rFonts w:eastAsia="Calibri" w:cs="Times New Roman"/>
                <w:b/>
                <w:sz w:val="21"/>
                <w:szCs w:val="21"/>
                <w:lang w:eastAsia="en-US"/>
              </w:rPr>
            </w:pPr>
            <w:r>
              <w:rPr>
                <w:rFonts w:eastAsia="Calibri" w:cs="Times New Roman"/>
                <w:b/>
                <w:sz w:val="21"/>
                <w:szCs w:val="21"/>
                <w:lang w:eastAsia="en-US"/>
              </w:rPr>
              <w:t>1. Общие сведения о клиенте</w:t>
            </w:r>
          </w:p>
        </w:tc>
      </w:tr>
      <w:tr w:rsidR="00705E1F" w14:paraId="54E283EA" w14:textId="77777777">
        <w:trPr>
          <w:jc w:val="center"/>
        </w:trPr>
        <w:tc>
          <w:tcPr>
            <w:tcW w:w="3615" w:type="dxa"/>
            <w:gridSpan w:val="3"/>
          </w:tcPr>
          <w:p w14:paraId="7D2A2F55" w14:textId="77777777" w:rsidR="00705E1F" w:rsidRDefault="001140E8">
            <w:pPr>
              <w:contextualSpacing/>
              <w:rPr>
                <w:rFonts w:eastAsia="Calibri" w:cs="Times New Roman"/>
                <w:sz w:val="21"/>
                <w:szCs w:val="21"/>
                <w:lang w:eastAsia="en-US"/>
              </w:rPr>
            </w:pPr>
            <w:r>
              <w:rPr>
                <w:rFonts w:eastAsia="Calibri" w:cs="Times New Roman"/>
                <w:sz w:val="21"/>
                <w:szCs w:val="21"/>
                <w:lang w:eastAsia="en-US"/>
              </w:rPr>
              <w:t xml:space="preserve">Наименование юридического лица/Ф.И.О. </w:t>
            </w:r>
          </w:p>
        </w:tc>
        <w:tc>
          <w:tcPr>
            <w:tcW w:w="6166" w:type="dxa"/>
          </w:tcPr>
          <w:p w14:paraId="5666D819" w14:textId="77777777" w:rsidR="00705E1F" w:rsidRDefault="00705E1F">
            <w:pPr>
              <w:contextualSpacing/>
              <w:rPr>
                <w:rFonts w:eastAsia="Calibri" w:cs="Times New Roman"/>
                <w:sz w:val="21"/>
                <w:szCs w:val="21"/>
                <w:lang w:eastAsia="en-US"/>
              </w:rPr>
            </w:pPr>
          </w:p>
          <w:p w14:paraId="427D199D" w14:textId="77777777" w:rsidR="00705E1F" w:rsidRDefault="00705E1F">
            <w:pPr>
              <w:contextualSpacing/>
              <w:rPr>
                <w:rFonts w:eastAsia="Calibri" w:cs="Times New Roman"/>
                <w:sz w:val="21"/>
                <w:szCs w:val="21"/>
                <w:lang w:eastAsia="en-US"/>
              </w:rPr>
            </w:pPr>
          </w:p>
        </w:tc>
      </w:tr>
      <w:tr w:rsidR="00705E1F" w14:paraId="10EB7F4D" w14:textId="77777777">
        <w:trPr>
          <w:jc w:val="center"/>
        </w:trPr>
        <w:tc>
          <w:tcPr>
            <w:tcW w:w="3615" w:type="dxa"/>
            <w:gridSpan w:val="3"/>
          </w:tcPr>
          <w:p w14:paraId="13810D7E" w14:textId="77777777" w:rsidR="00705E1F" w:rsidRDefault="001140E8">
            <w:pPr>
              <w:contextualSpacing/>
              <w:rPr>
                <w:rFonts w:eastAsia="Calibri" w:cs="Times New Roman"/>
                <w:sz w:val="21"/>
                <w:szCs w:val="21"/>
                <w:lang w:eastAsia="en-US"/>
              </w:rPr>
            </w:pPr>
            <w:r>
              <w:rPr>
                <w:rFonts w:eastAsia="Calibri" w:cs="Times New Roman"/>
                <w:sz w:val="21"/>
                <w:szCs w:val="21"/>
                <w:lang w:eastAsia="en-US"/>
              </w:rPr>
              <w:t xml:space="preserve">ИНН - для резидента; </w:t>
            </w:r>
          </w:p>
          <w:p w14:paraId="58EF47BB" w14:textId="77777777" w:rsidR="00705E1F" w:rsidRDefault="001140E8">
            <w:pPr>
              <w:contextualSpacing/>
              <w:rPr>
                <w:rFonts w:eastAsia="Calibri" w:cs="Times New Roman"/>
                <w:b/>
                <w:sz w:val="21"/>
                <w:szCs w:val="21"/>
                <w:lang w:eastAsia="en-US"/>
              </w:rPr>
            </w:pPr>
            <w:r>
              <w:rPr>
                <w:rFonts w:eastAsia="Calibri" w:cs="Times New Roman"/>
                <w:sz w:val="21"/>
                <w:szCs w:val="21"/>
                <w:lang w:eastAsia="en-US"/>
              </w:rPr>
              <w:t>ИНН или КИО – для организации-нерезидента</w:t>
            </w:r>
          </w:p>
        </w:tc>
        <w:tc>
          <w:tcPr>
            <w:tcW w:w="6166" w:type="dxa"/>
          </w:tcPr>
          <w:p w14:paraId="6E9FAA2C" w14:textId="77777777" w:rsidR="00705E1F" w:rsidRDefault="00705E1F">
            <w:pPr>
              <w:contextualSpacing/>
              <w:rPr>
                <w:rFonts w:eastAsia="Calibri" w:cs="Times New Roman"/>
                <w:sz w:val="21"/>
                <w:szCs w:val="21"/>
                <w:lang w:eastAsia="en-US"/>
              </w:rPr>
            </w:pPr>
          </w:p>
        </w:tc>
      </w:tr>
      <w:tr w:rsidR="00705E1F" w14:paraId="357F77E7" w14:textId="77777777">
        <w:trPr>
          <w:jc w:val="center"/>
        </w:trPr>
        <w:tc>
          <w:tcPr>
            <w:tcW w:w="3615" w:type="dxa"/>
            <w:gridSpan w:val="3"/>
          </w:tcPr>
          <w:p w14:paraId="67CC815B" w14:textId="77777777" w:rsidR="00705E1F" w:rsidRDefault="001140E8">
            <w:pPr>
              <w:contextualSpacing/>
              <w:rPr>
                <w:rFonts w:eastAsia="Calibri" w:cs="Times New Roman"/>
                <w:sz w:val="21"/>
                <w:szCs w:val="21"/>
                <w:lang w:eastAsia="en-US"/>
              </w:rPr>
            </w:pPr>
            <w:r>
              <w:rPr>
                <w:rFonts w:eastAsia="Calibri" w:cs="Times New Roman"/>
                <w:sz w:val="21"/>
                <w:szCs w:val="21"/>
                <w:lang w:eastAsia="en-US"/>
              </w:rPr>
              <w:t>Номера телефонов и факсов (при наличии)</w:t>
            </w:r>
          </w:p>
        </w:tc>
        <w:tc>
          <w:tcPr>
            <w:tcW w:w="6166" w:type="dxa"/>
          </w:tcPr>
          <w:p w14:paraId="2B8B7FAA" w14:textId="77777777" w:rsidR="00705E1F" w:rsidRDefault="00705E1F">
            <w:pPr>
              <w:contextualSpacing/>
              <w:rPr>
                <w:rFonts w:eastAsia="Calibri" w:cs="Times New Roman"/>
                <w:sz w:val="21"/>
                <w:szCs w:val="21"/>
                <w:lang w:eastAsia="en-US"/>
              </w:rPr>
            </w:pPr>
          </w:p>
        </w:tc>
      </w:tr>
      <w:tr w:rsidR="00705E1F" w14:paraId="7627A4F8" w14:textId="77777777">
        <w:trPr>
          <w:jc w:val="center"/>
        </w:trPr>
        <w:tc>
          <w:tcPr>
            <w:tcW w:w="3615" w:type="dxa"/>
            <w:gridSpan w:val="3"/>
          </w:tcPr>
          <w:p w14:paraId="12D7695B" w14:textId="77777777" w:rsidR="00705E1F" w:rsidRDefault="001140E8">
            <w:pPr>
              <w:ind w:right="-105"/>
              <w:contextualSpacing/>
              <w:rPr>
                <w:rFonts w:eastAsia="Calibri" w:cs="Times New Roman"/>
                <w:sz w:val="21"/>
                <w:szCs w:val="21"/>
                <w:lang w:eastAsia="en-US"/>
              </w:rPr>
            </w:pPr>
            <w:r>
              <w:rPr>
                <w:rFonts w:eastAsia="Calibri" w:cs="Times New Roman"/>
                <w:sz w:val="21"/>
                <w:szCs w:val="21"/>
                <w:lang w:eastAsia="en-US"/>
              </w:rPr>
              <w:t>Иная контактная информация (при наличии)</w:t>
            </w:r>
          </w:p>
        </w:tc>
        <w:tc>
          <w:tcPr>
            <w:tcW w:w="6166" w:type="dxa"/>
          </w:tcPr>
          <w:p w14:paraId="6CF19349" w14:textId="77777777" w:rsidR="00705E1F" w:rsidRDefault="00705E1F">
            <w:pPr>
              <w:contextualSpacing/>
              <w:rPr>
                <w:rFonts w:eastAsia="Calibri" w:cs="Times New Roman"/>
                <w:sz w:val="21"/>
                <w:szCs w:val="21"/>
                <w:lang w:eastAsia="en-US"/>
              </w:rPr>
            </w:pPr>
          </w:p>
        </w:tc>
      </w:tr>
      <w:tr w:rsidR="00705E1F" w14:paraId="69F0A5F1" w14:textId="77777777">
        <w:trPr>
          <w:jc w:val="center"/>
        </w:trPr>
        <w:tc>
          <w:tcPr>
            <w:tcW w:w="3615" w:type="dxa"/>
            <w:gridSpan w:val="3"/>
          </w:tcPr>
          <w:p w14:paraId="0D0ACFDC" w14:textId="77777777" w:rsidR="00705E1F" w:rsidRDefault="001140E8">
            <w:pPr>
              <w:contextualSpacing/>
              <w:rPr>
                <w:rFonts w:eastAsia="Calibri" w:cs="Times New Roman"/>
                <w:sz w:val="21"/>
                <w:szCs w:val="21"/>
                <w:lang w:eastAsia="en-US"/>
              </w:rPr>
            </w:pPr>
            <w:r>
              <w:rPr>
                <w:rFonts w:eastAsia="Calibri" w:cs="Times New Roman"/>
                <w:sz w:val="21"/>
                <w:szCs w:val="21"/>
                <w:lang w:eastAsia="en-US"/>
              </w:rPr>
              <w:t>Адрес сайта в сети «Интернет» (при наличии); доменное имя, указатель страницы сайта в сети «Интернет», с использованием которых юридическим лицом (ИП) оказываются услуги (при наличии)</w:t>
            </w:r>
          </w:p>
        </w:tc>
        <w:tc>
          <w:tcPr>
            <w:tcW w:w="6166" w:type="dxa"/>
          </w:tcPr>
          <w:p w14:paraId="72D4DD6C" w14:textId="77777777" w:rsidR="00705E1F" w:rsidRDefault="00705E1F">
            <w:pPr>
              <w:contextualSpacing/>
              <w:rPr>
                <w:rFonts w:eastAsia="Calibri" w:cs="Times New Roman"/>
                <w:sz w:val="21"/>
                <w:szCs w:val="21"/>
                <w:lang w:eastAsia="en-US"/>
              </w:rPr>
            </w:pPr>
          </w:p>
        </w:tc>
      </w:tr>
      <w:tr w:rsidR="00705E1F" w14:paraId="501B0576" w14:textId="77777777">
        <w:trPr>
          <w:jc w:val="center"/>
        </w:trPr>
        <w:tc>
          <w:tcPr>
            <w:tcW w:w="9781" w:type="dxa"/>
            <w:gridSpan w:val="4"/>
            <w:vAlign w:val="center"/>
          </w:tcPr>
          <w:p w14:paraId="79AF1874" w14:textId="77777777" w:rsidR="00705E1F" w:rsidRDefault="001140E8">
            <w:pPr>
              <w:contextualSpacing/>
              <w:rPr>
                <w:rFonts w:eastAsia="Calibri" w:cs="Times New Roman"/>
                <w:b/>
                <w:sz w:val="21"/>
                <w:szCs w:val="21"/>
                <w:lang w:eastAsia="en-US"/>
              </w:rPr>
            </w:pPr>
            <w:r>
              <w:rPr>
                <w:rFonts w:eastAsia="Calibri" w:cs="Times New Roman"/>
                <w:b/>
                <w:sz w:val="21"/>
                <w:szCs w:val="21"/>
                <w:lang w:eastAsia="en-US"/>
              </w:rPr>
              <w:t>2. Сведения о наличии Выгодоприобретателей</w:t>
            </w:r>
          </w:p>
        </w:tc>
      </w:tr>
      <w:tr w:rsidR="00705E1F" w14:paraId="37AD63D3" w14:textId="77777777">
        <w:trPr>
          <w:jc w:val="center"/>
        </w:trPr>
        <w:tc>
          <w:tcPr>
            <w:tcW w:w="922" w:type="dxa"/>
            <w:gridSpan w:val="2"/>
            <w:vAlign w:val="center"/>
          </w:tcPr>
          <w:p w14:paraId="2D774403" w14:textId="77777777" w:rsidR="00705E1F" w:rsidRDefault="001140E8">
            <w:pPr>
              <w:contextualSpacing/>
              <w:rPr>
                <w:rFonts w:eastAsia="Calibri" w:cs="Times New Roman"/>
                <w:sz w:val="21"/>
                <w:szCs w:val="21"/>
                <w:lang w:eastAsia="en-US"/>
              </w:rPr>
            </w:pPr>
            <w:r>
              <w:rPr>
                <w:rFonts w:ascii="Segoe UI Symbol" w:eastAsia="MS Gothic" w:hAnsi="Segoe UI Symbol" w:cs="Segoe UI Symbol"/>
                <w:sz w:val="21"/>
                <w:szCs w:val="21"/>
                <w:lang w:eastAsia="en-US"/>
              </w:rPr>
              <w:t>☐</w:t>
            </w:r>
            <w:r>
              <w:rPr>
                <w:rFonts w:eastAsia="Calibri" w:cs="Times New Roman"/>
                <w:sz w:val="21"/>
                <w:szCs w:val="21"/>
                <w:lang w:eastAsia="en-US"/>
              </w:rPr>
              <w:t xml:space="preserve"> НЕТ</w:t>
            </w:r>
          </w:p>
        </w:tc>
        <w:tc>
          <w:tcPr>
            <w:tcW w:w="8859" w:type="dxa"/>
            <w:gridSpan w:val="2"/>
          </w:tcPr>
          <w:p w14:paraId="5378F59D" w14:textId="77777777" w:rsidR="00705E1F" w:rsidRDefault="001140E8">
            <w:pPr>
              <w:contextualSpacing/>
              <w:rPr>
                <w:rFonts w:eastAsia="Calibri" w:cs="Times New Roman"/>
                <w:sz w:val="21"/>
                <w:szCs w:val="21"/>
                <w:lang w:eastAsia="en-US"/>
              </w:rPr>
            </w:pPr>
            <w:r>
              <w:rPr>
                <w:rFonts w:eastAsia="Calibri" w:cs="Times New Roman"/>
                <w:sz w:val="21"/>
                <w:szCs w:val="21"/>
                <w:lang w:eastAsia="en-US"/>
              </w:rPr>
              <w:t>Отсутствуют (не заключены) договоры поручения, комиссии, доверительного управления, агентские договоры (либо иным гражданско-правовым договорам в пользу третьих лиц), все сделки и платежи проводит к собственной выгоде и за свой счет. В случае заключения в дальнейшем агентских договоров, договоров поручения, комиссии, доверительного управления, осуществления платежей в пользу третьих лиц (за третьих лиц) сведения о лице(ах), в чьих интересах заключен(ы) договор(ы) либо осуществлен платеж, будут предоставлены в ООО УКИФ «Профит» до совершения таких операций, но не позднее 7 рабочих дней со дня совершения таких операций</w:t>
            </w:r>
          </w:p>
        </w:tc>
      </w:tr>
      <w:tr w:rsidR="00705E1F" w14:paraId="11DB54F8" w14:textId="77777777">
        <w:trPr>
          <w:jc w:val="center"/>
        </w:trPr>
        <w:tc>
          <w:tcPr>
            <w:tcW w:w="922" w:type="dxa"/>
            <w:gridSpan w:val="2"/>
            <w:vAlign w:val="center"/>
          </w:tcPr>
          <w:p w14:paraId="018F8841" w14:textId="77777777" w:rsidR="00705E1F" w:rsidRDefault="001140E8">
            <w:pPr>
              <w:ind w:right="-104"/>
              <w:contextualSpacing/>
              <w:rPr>
                <w:rFonts w:eastAsia="Calibri" w:cs="Times New Roman"/>
                <w:sz w:val="21"/>
                <w:szCs w:val="21"/>
                <w:lang w:eastAsia="en-US"/>
              </w:rPr>
            </w:pPr>
            <w:r>
              <w:rPr>
                <w:rFonts w:ascii="Segoe UI Symbol" w:eastAsia="MS Gothic" w:hAnsi="Segoe UI Symbol" w:cs="Segoe UI Symbol"/>
                <w:sz w:val="21"/>
                <w:szCs w:val="21"/>
                <w:lang w:eastAsia="en-US"/>
              </w:rPr>
              <w:t>☐</w:t>
            </w:r>
            <w:r>
              <w:rPr>
                <w:rFonts w:eastAsia="Calibri" w:cs="Times New Roman"/>
                <w:sz w:val="21"/>
                <w:szCs w:val="21"/>
                <w:lang w:eastAsia="en-US"/>
              </w:rPr>
              <w:t xml:space="preserve"> ДА</w:t>
            </w:r>
          </w:p>
        </w:tc>
        <w:tc>
          <w:tcPr>
            <w:tcW w:w="8859" w:type="dxa"/>
            <w:gridSpan w:val="2"/>
          </w:tcPr>
          <w:p w14:paraId="7A6AE1A1" w14:textId="77777777" w:rsidR="00705E1F" w:rsidRDefault="001140E8">
            <w:pPr>
              <w:contextualSpacing/>
              <w:rPr>
                <w:rFonts w:eastAsia="Calibri" w:cs="Times New Roman"/>
                <w:sz w:val="21"/>
                <w:szCs w:val="21"/>
                <w:lang w:eastAsia="en-US"/>
              </w:rPr>
            </w:pPr>
            <w:r>
              <w:rPr>
                <w:rFonts w:eastAsia="Calibri" w:cs="Times New Roman"/>
                <w:sz w:val="21"/>
                <w:szCs w:val="21"/>
                <w:lang w:eastAsia="en-US"/>
              </w:rPr>
              <w:t xml:space="preserve">Заполните дополнительную Анкету Выгодоприобретателя </w:t>
            </w:r>
          </w:p>
          <w:p w14:paraId="715ECA48" w14:textId="77777777" w:rsidR="00705E1F" w:rsidRDefault="001140E8">
            <w:pPr>
              <w:contextualSpacing/>
              <w:rPr>
                <w:rFonts w:eastAsia="Calibri" w:cs="Times New Roman"/>
                <w:sz w:val="21"/>
                <w:szCs w:val="21"/>
                <w:lang w:eastAsia="en-US"/>
              </w:rPr>
            </w:pPr>
            <w:r>
              <w:rPr>
                <w:rFonts w:eastAsia="Calibri" w:cs="Times New Roman"/>
                <w:i/>
                <w:sz w:val="21"/>
                <w:szCs w:val="21"/>
                <w:lang w:eastAsia="en-US"/>
              </w:rPr>
              <w:t>Внимание! При наличии нескольких Выгодоприобретателей Анкета Выгодоприобретателя заполняются на каждого отдельно</w:t>
            </w:r>
          </w:p>
        </w:tc>
      </w:tr>
      <w:tr w:rsidR="00705E1F" w14:paraId="0412AF83" w14:textId="77777777">
        <w:trPr>
          <w:jc w:val="center"/>
        </w:trPr>
        <w:tc>
          <w:tcPr>
            <w:tcW w:w="9781" w:type="dxa"/>
            <w:gridSpan w:val="4"/>
            <w:vAlign w:val="center"/>
          </w:tcPr>
          <w:p w14:paraId="2F88D453" w14:textId="77777777" w:rsidR="00705E1F" w:rsidRDefault="001140E8">
            <w:pPr>
              <w:contextualSpacing/>
              <w:rPr>
                <w:rFonts w:eastAsia="Calibri" w:cs="Times New Roman"/>
                <w:b/>
                <w:sz w:val="21"/>
                <w:szCs w:val="21"/>
                <w:lang w:eastAsia="en-US"/>
              </w:rPr>
            </w:pPr>
            <w:r>
              <w:rPr>
                <w:rFonts w:eastAsia="Calibri" w:cs="Times New Roman"/>
                <w:b/>
                <w:sz w:val="21"/>
                <w:szCs w:val="21"/>
                <w:lang w:eastAsia="en-US"/>
              </w:rPr>
              <w:t>3. Сведения о Бенефициарных владельцах (о физическом лице (лицах), которое владеет или осуществляет контроль над клиентом)</w:t>
            </w:r>
            <w:r>
              <w:rPr>
                <w:rFonts w:eastAsia="Calibri" w:cs="Times New Roman"/>
                <w:b/>
                <w:sz w:val="21"/>
                <w:szCs w:val="21"/>
                <w:vertAlign w:val="superscript"/>
                <w:lang w:eastAsia="en-US"/>
              </w:rPr>
              <w:footnoteReference w:id="3"/>
            </w:r>
          </w:p>
        </w:tc>
      </w:tr>
      <w:tr w:rsidR="00705E1F" w14:paraId="5BE3F148" w14:textId="77777777">
        <w:trPr>
          <w:trHeight w:val="340"/>
          <w:jc w:val="center"/>
        </w:trPr>
        <w:tc>
          <w:tcPr>
            <w:tcW w:w="355" w:type="dxa"/>
            <w:tcBorders>
              <w:top w:val="single" w:sz="4" w:space="0" w:color="000000"/>
              <w:left w:val="single" w:sz="4" w:space="0" w:color="000000"/>
              <w:bottom w:val="single" w:sz="4" w:space="0" w:color="auto"/>
              <w:right w:val="single" w:sz="4" w:space="0" w:color="000000"/>
            </w:tcBorders>
          </w:tcPr>
          <w:p w14:paraId="360E47C0" w14:textId="77777777" w:rsidR="00705E1F" w:rsidRDefault="001140E8">
            <w:pPr>
              <w:contextualSpacing/>
              <w:rPr>
                <w:rFonts w:eastAsia="Calibri" w:cs="Times New Roman"/>
                <w:sz w:val="21"/>
                <w:szCs w:val="21"/>
                <w:lang w:eastAsia="en-US"/>
              </w:rPr>
            </w:pPr>
            <w:r>
              <w:rPr>
                <w:rFonts w:eastAsia="Calibri" w:cs="Times New Roman"/>
                <w:sz w:val="21"/>
                <w:szCs w:val="21"/>
                <w:lang w:eastAsia="en-US"/>
              </w:rPr>
              <w:t>1</w:t>
            </w:r>
          </w:p>
        </w:tc>
        <w:tc>
          <w:tcPr>
            <w:tcW w:w="9426" w:type="dxa"/>
            <w:gridSpan w:val="3"/>
            <w:tcBorders>
              <w:top w:val="single" w:sz="4" w:space="0" w:color="000000"/>
              <w:left w:val="single" w:sz="4" w:space="0" w:color="000000"/>
              <w:bottom w:val="single" w:sz="4" w:space="0" w:color="auto"/>
              <w:right w:val="single" w:sz="4" w:space="0" w:color="000000"/>
            </w:tcBorders>
          </w:tcPr>
          <w:p w14:paraId="5CE35C20" w14:textId="77777777" w:rsidR="00705E1F" w:rsidRDefault="00705E1F">
            <w:pPr>
              <w:contextualSpacing/>
              <w:rPr>
                <w:rFonts w:eastAsia="Calibri" w:cs="Times New Roman"/>
                <w:sz w:val="21"/>
                <w:szCs w:val="21"/>
                <w:lang w:eastAsia="en-US"/>
              </w:rPr>
            </w:pPr>
          </w:p>
        </w:tc>
      </w:tr>
      <w:tr w:rsidR="00705E1F" w14:paraId="52AC35F1" w14:textId="77777777">
        <w:trPr>
          <w:trHeight w:val="340"/>
          <w:jc w:val="center"/>
        </w:trPr>
        <w:tc>
          <w:tcPr>
            <w:tcW w:w="355" w:type="dxa"/>
            <w:tcBorders>
              <w:top w:val="single" w:sz="4" w:space="0" w:color="auto"/>
              <w:left w:val="single" w:sz="4" w:space="0" w:color="000000"/>
              <w:bottom w:val="single" w:sz="4" w:space="0" w:color="auto"/>
              <w:right w:val="single" w:sz="4" w:space="0" w:color="000000"/>
            </w:tcBorders>
          </w:tcPr>
          <w:p w14:paraId="00A7E38A" w14:textId="77777777" w:rsidR="00705E1F" w:rsidRDefault="001140E8">
            <w:pPr>
              <w:contextualSpacing/>
              <w:rPr>
                <w:rFonts w:eastAsia="Calibri" w:cs="Times New Roman"/>
                <w:sz w:val="21"/>
                <w:szCs w:val="21"/>
                <w:lang w:eastAsia="en-US"/>
              </w:rPr>
            </w:pPr>
            <w:r>
              <w:rPr>
                <w:rFonts w:eastAsia="Calibri" w:cs="Times New Roman"/>
                <w:sz w:val="21"/>
                <w:szCs w:val="21"/>
                <w:lang w:eastAsia="en-US"/>
              </w:rPr>
              <w:t>2</w:t>
            </w:r>
          </w:p>
        </w:tc>
        <w:tc>
          <w:tcPr>
            <w:tcW w:w="9426" w:type="dxa"/>
            <w:gridSpan w:val="3"/>
            <w:tcBorders>
              <w:top w:val="single" w:sz="4" w:space="0" w:color="auto"/>
              <w:left w:val="single" w:sz="4" w:space="0" w:color="000000"/>
              <w:bottom w:val="single" w:sz="4" w:space="0" w:color="auto"/>
              <w:right w:val="single" w:sz="4" w:space="0" w:color="000000"/>
            </w:tcBorders>
          </w:tcPr>
          <w:p w14:paraId="43D0D16A" w14:textId="77777777" w:rsidR="00705E1F" w:rsidRDefault="00705E1F">
            <w:pPr>
              <w:contextualSpacing/>
              <w:rPr>
                <w:rFonts w:eastAsia="Calibri" w:cs="Times New Roman"/>
                <w:sz w:val="21"/>
                <w:szCs w:val="21"/>
                <w:lang w:eastAsia="en-US"/>
              </w:rPr>
            </w:pPr>
          </w:p>
        </w:tc>
      </w:tr>
      <w:tr w:rsidR="00705E1F" w14:paraId="339E2FC6" w14:textId="77777777">
        <w:trPr>
          <w:trHeight w:val="340"/>
          <w:jc w:val="center"/>
        </w:trPr>
        <w:tc>
          <w:tcPr>
            <w:tcW w:w="355" w:type="dxa"/>
            <w:tcBorders>
              <w:top w:val="single" w:sz="4" w:space="0" w:color="auto"/>
              <w:left w:val="single" w:sz="4" w:space="0" w:color="000000"/>
              <w:bottom w:val="single" w:sz="4" w:space="0" w:color="auto"/>
              <w:right w:val="single" w:sz="4" w:space="0" w:color="000000"/>
            </w:tcBorders>
          </w:tcPr>
          <w:p w14:paraId="12B62152" w14:textId="77777777" w:rsidR="00705E1F" w:rsidRDefault="001140E8">
            <w:pPr>
              <w:contextualSpacing/>
              <w:rPr>
                <w:rFonts w:eastAsia="Calibri" w:cs="Times New Roman"/>
                <w:sz w:val="21"/>
                <w:szCs w:val="21"/>
                <w:lang w:eastAsia="en-US"/>
              </w:rPr>
            </w:pPr>
            <w:r>
              <w:rPr>
                <w:rFonts w:eastAsia="Calibri" w:cs="Times New Roman"/>
                <w:sz w:val="21"/>
                <w:szCs w:val="21"/>
                <w:lang w:eastAsia="en-US"/>
              </w:rPr>
              <w:t>3</w:t>
            </w:r>
          </w:p>
        </w:tc>
        <w:tc>
          <w:tcPr>
            <w:tcW w:w="9426" w:type="dxa"/>
            <w:gridSpan w:val="3"/>
            <w:tcBorders>
              <w:top w:val="single" w:sz="4" w:space="0" w:color="auto"/>
              <w:left w:val="single" w:sz="4" w:space="0" w:color="000000"/>
              <w:bottom w:val="single" w:sz="4" w:space="0" w:color="auto"/>
              <w:right w:val="single" w:sz="4" w:space="0" w:color="000000"/>
            </w:tcBorders>
          </w:tcPr>
          <w:p w14:paraId="70290F64" w14:textId="77777777" w:rsidR="00705E1F" w:rsidRDefault="00705E1F">
            <w:pPr>
              <w:contextualSpacing/>
              <w:rPr>
                <w:rFonts w:eastAsia="Calibri" w:cs="Times New Roman"/>
                <w:sz w:val="21"/>
                <w:szCs w:val="21"/>
                <w:lang w:eastAsia="en-US"/>
              </w:rPr>
            </w:pPr>
          </w:p>
        </w:tc>
      </w:tr>
      <w:tr w:rsidR="00705E1F" w14:paraId="569B94DF" w14:textId="77777777">
        <w:trPr>
          <w:trHeight w:val="340"/>
          <w:jc w:val="center"/>
        </w:trPr>
        <w:tc>
          <w:tcPr>
            <w:tcW w:w="355" w:type="dxa"/>
            <w:tcBorders>
              <w:top w:val="single" w:sz="4" w:space="0" w:color="auto"/>
              <w:left w:val="single" w:sz="4" w:space="0" w:color="000000"/>
              <w:bottom w:val="single" w:sz="4" w:space="0" w:color="auto"/>
              <w:right w:val="single" w:sz="4" w:space="0" w:color="000000"/>
            </w:tcBorders>
          </w:tcPr>
          <w:p w14:paraId="2D11E56F" w14:textId="77777777" w:rsidR="00705E1F" w:rsidRDefault="001140E8">
            <w:pPr>
              <w:contextualSpacing/>
              <w:rPr>
                <w:rFonts w:eastAsia="Calibri" w:cs="Times New Roman"/>
                <w:sz w:val="21"/>
                <w:szCs w:val="21"/>
                <w:lang w:eastAsia="en-US"/>
              </w:rPr>
            </w:pPr>
            <w:r>
              <w:rPr>
                <w:rFonts w:eastAsia="Calibri" w:cs="Times New Roman"/>
                <w:sz w:val="21"/>
                <w:szCs w:val="21"/>
                <w:lang w:eastAsia="en-US"/>
              </w:rPr>
              <w:t>4</w:t>
            </w:r>
          </w:p>
        </w:tc>
        <w:tc>
          <w:tcPr>
            <w:tcW w:w="9426" w:type="dxa"/>
            <w:gridSpan w:val="3"/>
            <w:tcBorders>
              <w:top w:val="single" w:sz="4" w:space="0" w:color="auto"/>
              <w:left w:val="single" w:sz="4" w:space="0" w:color="000000"/>
              <w:bottom w:val="single" w:sz="4" w:space="0" w:color="auto"/>
              <w:right w:val="single" w:sz="4" w:space="0" w:color="000000"/>
            </w:tcBorders>
          </w:tcPr>
          <w:p w14:paraId="229B982F" w14:textId="77777777" w:rsidR="00705E1F" w:rsidRDefault="00705E1F">
            <w:pPr>
              <w:contextualSpacing/>
              <w:rPr>
                <w:rFonts w:eastAsia="Calibri" w:cs="Times New Roman"/>
                <w:sz w:val="21"/>
                <w:szCs w:val="21"/>
                <w:lang w:eastAsia="en-US"/>
              </w:rPr>
            </w:pPr>
          </w:p>
        </w:tc>
      </w:tr>
      <w:tr w:rsidR="00705E1F" w14:paraId="29AB15F7" w14:textId="77777777">
        <w:trPr>
          <w:trHeight w:val="542"/>
          <w:jc w:val="center"/>
        </w:trPr>
        <w:tc>
          <w:tcPr>
            <w:tcW w:w="9781" w:type="dxa"/>
            <w:gridSpan w:val="4"/>
            <w:tcBorders>
              <w:top w:val="single" w:sz="4" w:space="0" w:color="auto"/>
              <w:left w:val="single" w:sz="4" w:space="0" w:color="000000"/>
              <w:bottom w:val="single" w:sz="4" w:space="0" w:color="000000"/>
              <w:right w:val="single" w:sz="4" w:space="0" w:color="000000"/>
            </w:tcBorders>
            <w:vAlign w:val="center"/>
          </w:tcPr>
          <w:p w14:paraId="5839B377" w14:textId="77777777" w:rsidR="00705E1F" w:rsidRDefault="001140E8">
            <w:pPr>
              <w:contextualSpacing/>
              <w:rPr>
                <w:rFonts w:eastAsia="Calibri" w:cs="Times New Roman"/>
                <w:i/>
                <w:sz w:val="21"/>
                <w:szCs w:val="21"/>
                <w:lang w:eastAsia="en-US"/>
              </w:rPr>
            </w:pPr>
            <w:r>
              <w:rPr>
                <w:rFonts w:eastAsia="Calibri" w:cs="Times New Roman"/>
                <w:i/>
                <w:sz w:val="21"/>
                <w:szCs w:val="21"/>
                <w:lang w:eastAsia="en-US"/>
              </w:rPr>
              <w:t>Внимание! При наличии нескольких бенефициарных владельцев Анкета Бенефициарного владельца заполняются на каждого отдельно</w:t>
            </w:r>
          </w:p>
        </w:tc>
      </w:tr>
    </w:tbl>
    <w:p w14:paraId="6E6D04AA" w14:textId="77777777" w:rsidR="00705E1F" w:rsidRDefault="001140E8">
      <w:pPr>
        <w:ind w:right="-29" w:firstLine="426"/>
        <w:rPr>
          <w:rFonts w:cs="Times New Roman"/>
          <w:b/>
          <w:i/>
          <w:sz w:val="21"/>
          <w:szCs w:val="21"/>
          <w:lang w:eastAsia="zh-CN"/>
        </w:rPr>
      </w:pPr>
      <w:r>
        <w:rPr>
          <w:rFonts w:eastAsia="Calibri" w:cs="Times New Roman"/>
          <w:b/>
          <w:i/>
          <w:sz w:val="21"/>
          <w:szCs w:val="21"/>
          <w:lang w:eastAsia="en-US"/>
        </w:rPr>
        <w:t>Достоверность сведений, указанных в настоящей анкете, подтверждаю. Проинформирован о необходимости обновления указанных в анкете сведений (информации) не реже одного раза в год.</w:t>
      </w:r>
      <w:r>
        <w:rPr>
          <w:rFonts w:cs="Times New Roman"/>
          <w:b/>
          <w:i/>
          <w:sz w:val="21"/>
          <w:szCs w:val="21"/>
          <w:lang w:eastAsia="zh-CN"/>
        </w:rPr>
        <w:t xml:space="preserve"> В случае, если </w:t>
      </w:r>
      <w:r>
        <w:rPr>
          <w:rFonts w:cs="Times New Roman"/>
          <w:b/>
          <w:bCs/>
          <w:i/>
          <w:sz w:val="21"/>
          <w:szCs w:val="21"/>
          <w:lang w:eastAsia="zh-CN"/>
        </w:rPr>
        <w:t xml:space="preserve">период деятельности юридического лица не превышает трех месяцев со дня регистрации, обязуюсь предоставить сведения (документы) о своем финансовом положении, </w:t>
      </w:r>
      <w:r>
        <w:rPr>
          <w:rFonts w:cs="Times New Roman"/>
          <w:b/>
          <w:i/>
          <w:sz w:val="21"/>
          <w:szCs w:val="21"/>
          <w:lang w:eastAsia="zh-CN"/>
        </w:rPr>
        <w:t>не позднее 7 (семи) рабочих дней с момента их получения (появления).</w:t>
      </w:r>
    </w:p>
    <w:p w14:paraId="6758EF15" w14:textId="77777777" w:rsidR="00705E1F" w:rsidRDefault="00705E1F">
      <w:pPr>
        <w:ind w:left="-426"/>
        <w:contextualSpacing/>
        <w:rPr>
          <w:rFonts w:eastAsia="Calibri" w:cs="Times New Roman"/>
          <w:i/>
          <w:sz w:val="21"/>
          <w:szCs w:val="21"/>
          <w:lang w:eastAsia="en-US"/>
        </w:rPr>
      </w:pPr>
    </w:p>
    <w:p w14:paraId="59D8E63F" w14:textId="77777777" w:rsidR="00705E1F" w:rsidRDefault="001140E8">
      <w:pPr>
        <w:contextualSpacing/>
        <w:rPr>
          <w:rFonts w:eastAsia="Calibri" w:cs="Times New Roman"/>
          <w:b/>
          <w:i/>
          <w:sz w:val="21"/>
          <w:szCs w:val="21"/>
          <w:lang w:eastAsia="en-US"/>
        </w:rPr>
      </w:pPr>
      <w:r>
        <w:rPr>
          <w:rFonts w:eastAsia="Calibri" w:cs="Times New Roman"/>
          <w:b/>
          <w:i/>
          <w:sz w:val="21"/>
          <w:szCs w:val="21"/>
          <w:lang w:eastAsia="en-US"/>
        </w:rPr>
        <w:t xml:space="preserve">«___»______________20__г.                                  ________________/______________________________________/                            </w:t>
      </w:r>
    </w:p>
    <w:p w14:paraId="7105F51F" w14:textId="77777777" w:rsidR="00705E1F" w:rsidRDefault="001140E8">
      <w:pPr>
        <w:contextualSpacing/>
        <w:rPr>
          <w:rFonts w:eastAsia="Calibri" w:cs="Times New Roman"/>
          <w:b/>
          <w:i/>
          <w:sz w:val="21"/>
          <w:szCs w:val="21"/>
          <w:lang w:eastAsia="en-US"/>
        </w:rPr>
      </w:pPr>
      <w:r>
        <w:rPr>
          <w:rFonts w:eastAsia="Calibri" w:cs="Times New Roman"/>
          <w:i/>
          <w:sz w:val="21"/>
          <w:szCs w:val="21"/>
          <w:lang w:eastAsia="en-US"/>
        </w:rPr>
        <w:t xml:space="preserve">                                               М.П. (при наличии)              Подпись                        Расшифровка подписи</w:t>
      </w:r>
      <w:bookmarkEnd w:id="2"/>
    </w:p>
    <w:p w14:paraId="0C99983B" w14:textId="77777777" w:rsidR="00705E1F" w:rsidRDefault="00705E1F">
      <w:pPr>
        <w:rPr>
          <w:rFonts w:cs="Times New Roman"/>
          <w:sz w:val="22"/>
          <w:szCs w:val="22"/>
        </w:rPr>
      </w:pPr>
    </w:p>
    <w:p w14:paraId="7B71CD8C" w14:textId="77777777" w:rsidR="00705E1F" w:rsidRDefault="001140E8">
      <w:pPr>
        <w:jc w:val="right"/>
        <w:rPr>
          <w:rFonts w:cs="Times New Roman"/>
          <w:b/>
          <w:bCs/>
          <w:sz w:val="22"/>
          <w:szCs w:val="22"/>
        </w:rPr>
      </w:pPr>
      <w:r>
        <w:rPr>
          <w:rFonts w:cs="Times New Roman"/>
          <w:b/>
          <w:bCs/>
          <w:sz w:val="22"/>
          <w:szCs w:val="22"/>
        </w:rPr>
        <w:lastRenderedPageBreak/>
        <w:t>Приложение 3</w:t>
      </w:r>
    </w:p>
    <w:p w14:paraId="57E763F3" w14:textId="77777777" w:rsidR="00705E1F" w:rsidRDefault="001140E8">
      <w:pPr>
        <w:pStyle w:val="a6"/>
        <w:jc w:val="center"/>
        <w:rPr>
          <w:rFonts w:ascii="Times New Roman" w:hAnsi="Times New Roman" w:cs="Times New Roman"/>
          <w:sz w:val="22"/>
          <w:szCs w:val="22"/>
        </w:rPr>
      </w:pPr>
      <w:r>
        <w:rPr>
          <w:rFonts w:ascii="Times New Roman" w:hAnsi="Times New Roman" w:cs="Times New Roman"/>
          <w:sz w:val="22"/>
          <w:szCs w:val="22"/>
        </w:rPr>
        <w:t>Информация о принадлежности к ПДЛ</w:t>
      </w:r>
      <w:r>
        <w:rPr>
          <w:rStyle w:val="a3"/>
          <w:rFonts w:ascii="Times New Roman" w:hAnsi="Times New Roman" w:cs="Times New Roman"/>
          <w:b/>
          <w:bCs/>
          <w:sz w:val="22"/>
          <w:szCs w:val="22"/>
          <w:vertAlign w:val="superscript"/>
        </w:rPr>
        <w:footnoteReference w:id="4"/>
      </w:r>
    </w:p>
    <w:p w14:paraId="62F2574A" w14:textId="77777777" w:rsidR="00705E1F" w:rsidRDefault="00705E1F">
      <w:pPr>
        <w:pStyle w:val="a6"/>
        <w:rPr>
          <w:rFonts w:ascii="Times New Roman" w:hAnsi="Times New Roman" w:cs="Times New Roman"/>
          <w:sz w:val="22"/>
          <w:szCs w:val="22"/>
        </w:rPr>
      </w:pPr>
    </w:p>
    <w:p w14:paraId="060B8EF3" w14:textId="77777777" w:rsidR="00705E1F" w:rsidRDefault="001140E8">
      <w:pPr>
        <w:pStyle w:val="a6"/>
        <w:rPr>
          <w:rFonts w:ascii="Times New Roman" w:hAnsi="Times New Roman" w:cs="Times New Roman"/>
          <w:sz w:val="22"/>
          <w:szCs w:val="22"/>
        </w:rPr>
      </w:pPr>
      <w:r>
        <w:rPr>
          <w:rFonts w:ascii="Times New Roman" w:hAnsi="Times New Roman" w:cs="Times New Roman"/>
          <w:sz w:val="22"/>
          <w:szCs w:val="22"/>
        </w:rPr>
        <w:t>Ф.И.О. (полностью) ____________________________________________________________</w:t>
      </w:r>
    </w:p>
    <w:p w14:paraId="0477A452" w14:textId="77777777" w:rsidR="00705E1F" w:rsidRDefault="001140E8">
      <w:pPr>
        <w:pStyle w:val="a6"/>
        <w:rPr>
          <w:rFonts w:ascii="Times New Roman" w:hAnsi="Times New Roman" w:cs="Times New Roman"/>
          <w:sz w:val="22"/>
          <w:szCs w:val="22"/>
        </w:rPr>
      </w:pPr>
      <w:r>
        <w:rPr>
          <w:rFonts w:ascii="Times New Roman" w:hAnsi="Times New Roman" w:cs="Times New Roman"/>
          <w:sz w:val="22"/>
          <w:szCs w:val="22"/>
        </w:rPr>
        <w:t>______________________________, ИНН или серия и номер паспорта  ________________</w:t>
      </w:r>
    </w:p>
    <w:p w14:paraId="7CE79F6C" w14:textId="77777777" w:rsidR="00705E1F" w:rsidRDefault="00705E1F">
      <w:pPr>
        <w:pStyle w:val="ConsNormal"/>
        <w:tabs>
          <w:tab w:val="left" w:pos="284"/>
          <w:tab w:val="left" w:pos="426"/>
          <w:tab w:val="left" w:pos="3969"/>
        </w:tabs>
        <w:ind w:right="-116" w:firstLine="0"/>
        <w:rPr>
          <w:rFonts w:ascii="Times New Roman" w:hAnsi="Times New Roman" w:cs="Times New Roman"/>
          <w:b/>
          <w:bCs/>
          <w:sz w:val="22"/>
          <w:szCs w:val="22"/>
        </w:rPr>
      </w:pPr>
    </w:p>
    <w:tbl>
      <w:tblPr>
        <w:tblW w:w="9526" w:type="dxa"/>
        <w:tblInd w:w="108" w:type="dxa"/>
        <w:tblLayout w:type="fixed"/>
        <w:tblLook w:val="0000" w:firstRow="0" w:lastRow="0" w:firstColumn="0" w:lastColumn="0" w:noHBand="0" w:noVBand="0"/>
      </w:tblPr>
      <w:tblGrid>
        <w:gridCol w:w="6663"/>
        <w:gridCol w:w="2863"/>
      </w:tblGrid>
      <w:tr w:rsidR="00705E1F" w14:paraId="116FD4E8" w14:textId="77777777">
        <w:tc>
          <w:tcPr>
            <w:tcW w:w="6663" w:type="dxa"/>
            <w:tcBorders>
              <w:top w:val="single" w:sz="4" w:space="0" w:color="000000"/>
              <w:left w:val="single" w:sz="4" w:space="0" w:color="000000"/>
              <w:bottom w:val="single" w:sz="4" w:space="0" w:color="000000"/>
            </w:tcBorders>
          </w:tcPr>
          <w:p w14:paraId="5CDBF6EE" w14:textId="77777777" w:rsidR="00705E1F" w:rsidRDefault="001140E8">
            <w:pPr>
              <w:pStyle w:val="ConsNormal"/>
              <w:ind w:firstLine="0"/>
              <w:rPr>
                <w:rFonts w:ascii="Times New Roman" w:hAnsi="Times New Roman" w:cs="Times New Roman"/>
                <w:sz w:val="22"/>
                <w:szCs w:val="22"/>
              </w:rPr>
            </w:pPr>
            <w:r>
              <w:rPr>
                <w:rFonts w:ascii="Times New Roman" w:hAnsi="Times New Roman" w:cs="Times New Roman"/>
                <w:sz w:val="22"/>
                <w:szCs w:val="22"/>
              </w:rPr>
              <w:t>Являетесь ли Вы либо Ваш родственник или супруг(а) ПДЛ?</w:t>
            </w:r>
          </w:p>
        </w:tc>
        <w:tc>
          <w:tcPr>
            <w:tcW w:w="2863" w:type="dxa"/>
            <w:tcBorders>
              <w:top w:val="single" w:sz="4" w:space="0" w:color="000000"/>
              <w:left w:val="single" w:sz="4" w:space="0" w:color="000000"/>
              <w:bottom w:val="single" w:sz="4" w:space="0" w:color="000000"/>
              <w:right w:val="single" w:sz="4" w:space="0" w:color="000000"/>
            </w:tcBorders>
          </w:tcPr>
          <w:p w14:paraId="7D9CFCAC" w14:textId="77777777" w:rsidR="00705E1F" w:rsidRDefault="00705E1F">
            <w:pPr>
              <w:pStyle w:val="ConsNormal"/>
              <w:ind w:firstLine="0"/>
              <w:rPr>
                <w:rFonts w:ascii="Times New Roman" w:hAnsi="Times New Roman" w:cs="Times New Roman"/>
                <w:sz w:val="22"/>
                <w:szCs w:val="22"/>
              </w:rPr>
            </w:pPr>
          </w:p>
        </w:tc>
      </w:tr>
      <w:tr w:rsidR="00705E1F" w14:paraId="0A478B58" w14:textId="77777777">
        <w:tc>
          <w:tcPr>
            <w:tcW w:w="6663" w:type="dxa"/>
            <w:tcBorders>
              <w:top w:val="single" w:sz="4" w:space="0" w:color="000000"/>
              <w:left w:val="single" w:sz="4" w:space="0" w:color="000000"/>
              <w:bottom w:val="single" w:sz="4" w:space="0" w:color="000000"/>
            </w:tcBorders>
          </w:tcPr>
          <w:p w14:paraId="4259ADFF" w14:textId="77777777" w:rsidR="00705E1F" w:rsidRDefault="001140E8">
            <w:pPr>
              <w:pStyle w:val="ConsNormal"/>
              <w:ind w:firstLine="0"/>
              <w:rPr>
                <w:rFonts w:ascii="Times New Roman" w:hAnsi="Times New Roman" w:cs="Times New Roman"/>
                <w:sz w:val="22"/>
                <w:szCs w:val="22"/>
              </w:rPr>
            </w:pPr>
            <w:r>
              <w:rPr>
                <w:rFonts w:ascii="Times New Roman" w:hAnsi="Times New Roman" w:cs="Times New Roman"/>
                <w:sz w:val="22"/>
                <w:szCs w:val="22"/>
              </w:rPr>
              <w:t>Ваша должность как ПДЛ</w:t>
            </w:r>
          </w:p>
        </w:tc>
        <w:tc>
          <w:tcPr>
            <w:tcW w:w="2863" w:type="dxa"/>
            <w:tcBorders>
              <w:top w:val="single" w:sz="4" w:space="0" w:color="000000"/>
              <w:left w:val="single" w:sz="4" w:space="0" w:color="000000"/>
              <w:bottom w:val="single" w:sz="4" w:space="0" w:color="000000"/>
              <w:right w:val="single" w:sz="4" w:space="0" w:color="000000"/>
            </w:tcBorders>
          </w:tcPr>
          <w:p w14:paraId="0574D639" w14:textId="77777777" w:rsidR="00705E1F" w:rsidRDefault="00705E1F">
            <w:pPr>
              <w:pStyle w:val="ConsNormal"/>
              <w:ind w:firstLine="0"/>
              <w:rPr>
                <w:rFonts w:ascii="Times New Roman" w:hAnsi="Times New Roman" w:cs="Times New Roman"/>
                <w:sz w:val="22"/>
                <w:szCs w:val="22"/>
              </w:rPr>
            </w:pPr>
          </w:p>
        </w:tc>
      </w:tr>
      <w:tr w:rsidR="00705E1F" w14:paraId="75B9783F" w14:textId="77777777">
        <w:tc>
          <w:tcPr>
            <w:tcW w:w="6663" w:type="dxa"/>
            <w:tcBorders>
              <w:top w:val="single" w:sz="4" w:space="0" w:color="000000"/>
              <w:left w:val="single" w:sz="4" w:space="0" w:color="000000"/>
              <w:bottom w:val="single" w:sz="4" w:space="0" w:color="000000"/>
            </w:tcBorders>
          </w:tcPr>
          <w:p w14:paraId="4E54A1C3" w14:textId="77777777" w:rsidR="00705E1F" w:rsidRDefault="001140E8">
            <w:pPr>
              <w:pStyle w:val="ConsNormal"/>
              <w:ind w:firstLine="0"/>
              <w:jc w:val="both"/>
              <w:rPr>
                <w:rFonts w:ascii="Times New Roman" w:hAnsi="Times New Roman" w:cs="Times New Roman"/>
                <w:sz w:val="22"/>
                <w:szCs w:val="22"/>
              </w:rPr>
            </w:pPr>
            <w:r>
              <w:rPr>
                <w:rFonts w:ascii="Times New Roman" w:hAnsi="Times New Roman" w:cs="Times New Roman"/>
                <w:sz w:val="22"/>
                <w:szCs w:val="22"/>
              </w:rPr>
              <w:t>Степень Вашего родства либо Вашего статуса (супруг или  супруга) по отношению к ПДЛ</w:t>
            </w:r>
          </w:p>
        </w:tc>
        <w:tc>
          <w:tcPr>
            <w:tcW w:w="2863" w:type="dxa"/>
            <w:tcBorders>
              <w:top w:val="single" w:sz="4" w:space="0" w:color="000000"/>
              <w:left w:val="single" w:sz="4" w:space="0" w:color="000000"/>
              <w:bottom w:val="single" w:sz="4" w:space="0" w:color="000000"/>
              <w:right w:val="single" w:sz="4" w:space="0" w:color="000000"/>
            </w:tcBorders>
          </w:tcPr>
          <w:p w14:paraId="1FCE96E0" w14:textId="77777777" w:rsidR="00705E1F" w:rsidRDefault="00705E1F">
            <w:pPr>
              <w:pStyle w:val="ConsNormal"/>
              <w:ind w:firstLine="0"/>
              <w:rPr>
                <w:rFonts w:ascii="Times New Roman" w:hAnsi="Times New Roman" w:cs="Times New Roman"/>
                <w:sz w:val="22"/>
                <w:szCs w:val="22"/>
              </w:rPr>
            </w:pPr>
          </w:p>
        </w:tc>
      </w:tr>
    </w:tbl>
    <w:p w14:paraId="425087FF" w14:textId="77777777" w:rsidR="00705E1F" w:rsidRDefault="00705E1F">
      <w:pPr>
        <w:pStyle w:val="ConsNonformat"/>
        <w:rPr>
          <w:rFonts w:ascii="Times New Roman" w:hAnsi="Times New Roman" w:cs="Times New Roman"/>
          <w:sz w:val="22"/>
          <w:szCs w:val="22"/>
        </w:rPr>
      </w:pPr>
    </w:p>
    <w:p w14:paraId="267E0D77" w14:textId="77777777" w:rsidR="00705E1F" w:rsidRDefault="001140E8">
      <w:pPr>
        <w:jc w:val="both"/>
        <w:rPr>
          <w:rFonts w:cs="Times New Roman"/>
          <w:sz w:val="22"/>
          <w:szCs w:val="22"/>
        </w:rPr>
      </w:pPr>
      <w:r>
        <w:rPr>
          <w:rFonts w:cs="Times New Roman"/>
          <w:sz w:val="22"/>
          <w:szCs w:val="22"/>
        </w:rPr>
        <w:t>Подтверждаю, что со справочным материалом относительно содержания понятий ПДЛ, ИПДЛ, ДЛПМО и РПДЛ ознакомлен(а)</w:t>
      </w:r>
    </w:p>
    <w:p w14:paraId="4CD7612D" w14:textId="77777777" w:rsidR="00705E1F" w:rsidRDefault="001140E8">
      <w:pPr>
        <w:pStyle w:val="ConsNonformat"/>
        <w:spacing w:before="120"/>
        <w:rPr>
          <w:rFonts w:ascii="Times New Roman" w:hAnsi="Times New Roman" w:cs="Times New Roman"/>
          <w:sz w:val="22"/>
          <w:szCs w:val="22"/>
        </w:rPr>
      </w:pPr>
      <w:r>
        <w:rPr>
          <w:rFonts w:ascii="Times New Roman" w:hAnsi="Times New Roman" w:cs="Times New Roman"/>
          <w:sz w:val="22"/>
          <w:szCs w:val="22"/>
        </w:rPr>
        <w:t>Подтверждаю, что информация, приведенная в настоящем документе, является достоверной.</w:t>
      </w:r>
    </w:p>
    <w:p w14:paraId="7DB7D81B" w14:textId="77777777" w:rsidR="00705E1F" w:rsidRDefault="00705E1F">
      <w:pPr>
        <w:pStyle w:val="ConsNonformat"/>
        <w:rPr>
          <w:rFonts w:ascii="Times New Roman" w:hAnsi="Times New Roman" w:cs="Times New Roman"/>
          <w:sz w:val="22"/>
          <w:szCs w:val="22"/>
        </w:rPr>
      </w:pPr>
    </w:p>
    <w:p w14:paraId="10EA7F12" w14:textId="77777777" w:rsidR="00705E1F" w:rsidRDefault="00705E1F">
      <w:pPr>
        <w:pStyle w:val="ConsNonformat"/>
        <w:rPr>
          <w:rFonts w:ascii="Times New Roman" w:hAnsi="Times New Roman" w:cs="Times New Roman"/>
          <w:sz w:val="22"/>
          <w:szCs w:val="22"/>
        </w:rPr>
      </w:pPr>
    </w:p>
    <w:tbl>
      <w:tblPr>
        <w:tblW w:w="9698" w:type="dxa"/>
        <w:tblInd w:w="108" w:type="dxa"/>
        <w:tblLayout w:type="fixed"/>
        <w:tblLook w:val="0000" w:firstRow="0" w:lastRow="0" w:firstColumn="0" w:lastColumn="0" w:noHBand="0" w:noVBand="0"/>
      </w:tblPr>
      <w:tblGrid>
        <w:gridCol w:w="4111"/>
        <w:gridCol w:w="2268"/>
        <w:gridCol w:w="3260"/>
        <w:gridCol w:w="59"/>
      </w:tblGrid>
      <w:tr w:rsidR="00705E1F" w14:paraId="6746FB73" w14:textId="77777777">
        <w:tc>
          <w:tcPr>
            <w:tcW w:w="4111" w:type="dxa"/>
          </w:tcPr>
          <w:p w14:paraId="0F198160" w14:textId="77777777" w:rsidR="00705E1F" w:rsidRDefault="001140E8">
            <w:pPr>
              <w:rPr>
                <w:rFonts w:cs="Times New Roman"/>
                <w:bCs/>
                <w:sz w:val="22"/>
                <w:szCs w:val="22"/>
              </w:rPr>
            </w:pPr>
            <w:r>
              <w:rPr>
                <w:rFonts w:cs="Times New Roman"/>
                <w:bCs/>
                <w:sz w:val="22"/>
                <w:szCs w:val="22"/>
              </w:rPr>
              <w:t>________________________________</w:t>
            </w:r>
          </w:p>
        </w:tc>
        <w:tc>
          <w:tcPr>
            <w:tcW w:w="2268" w:type="dxa"/>
          </w:tcPr>
          <w:p w14:paraId="6084FD51" w14:textId="77777777" w:rsidR="00705E1F" w:rsidRDefault="001140E8">
            <w:pPr>
              <w:jc w:val="center"/>
              <w:rPr>
                <w:rFonts w:cs="Times New Roman"/>
                <w:sz w:val="22"/>
                <w:szCs w:val="22"/>
              </w:rPr>
            </w:pPr>
            <w:r>
              <w:rPr>
                <w:rFonts w:cs="Times New Roman"/>
                <w:sz w:val="22"/>
                <w:szCs w:val="22"/>
              </w:rPr>
              <w:t>_________________</w:t>
            </w:r>
          </w:p>
        </w:tc>
        <w:tc>
          <w:tcPr>
            <w:tcW w:w="3319" w:type="dxa"/>
            <w:gridSpan w:val="2"/>
          </w:tcPr>
          <w:p w14:paraId="68F6E42A" w14:textId="77777777" w:rsidR="00705E1F" w:rsidRDefault="001140E8">
            <w:pPr>
              <w:ind w:hanging="133"/>
              <w:jc w:val="center"/>
              <w:rPr>
                <w:rFonts w:cs="Times New Roman"/>
                <w:sz w:val="22"/>
                <w:szCs w:val="22"/>
              </w:rPr>
            </w:pPr>
            <w:r>
              <w:rPr>
                <w:rFonts w:cs="Times New Roman"/>
                <w:sz w:val="22"/>
                <w:szCs w:val="22"/>
              </w:rPr>
              <w:t>_________________________</w:t>
            </w:r>
          </w:p>
        </w:tc>
      </w:tr>
      <w:tr w:rsidR="00705E1F" w14:paraId="292960A4" w14:textId="77777777">
        <w:trPr>
          <w:gridAfter w:val="1"/>
          <w:wAfter w:w="59" w:type="dxa"/>
        </w:trPr>
        <w:tc>
          <w:tcPr>
            <w:tcW w:w="4111" w:type="dxa"/>
          </w:tcPr>
          <w:p w14:paraId="18B7F754" w14:textId="77777777" w:rsidR="00705E1F" w:rsidRDefault="001140E8">
            <w:pPr>
              <w:ind w:firstLine="34"/>
              <w:jc w:val="center"/>
              <w:rPr>
                <w:rFonts w:cs="Times New Roman"/>
                <w:bCs/>
                <w:sz w:val="22"/>
                <w:szCs w:val="22"/>
              </w:rPr>
            </w:pPr>
            <w:r>
              <w:rPr>
                <w:rFonts w:cs="Times New Roman"/>
                <w:sz w:val="22"/>
                <w:szCs w:val="22"/>
              </w:rPr>
              <w:t>Дата</w:t>
            </w:r>
          </w:p>
        </w:tc>
        <w:tc>
          <w:tcPr>
            <w:tcW w:w="5528" w:type="dxa"/>
            <w:gridSpan w:val="2"/>
          </w:tcPr>
          <w:p w14:paraId="64981540" w14:textId="77777777" w:rsidR="00705E1F" w:rsidRDefault="001140E8">
            <w:pPr>
              <w:rPr>
                <w:rFonts w:cs="Times New Roman"/>
                <w:b/>
                <w:bCs/>
                <w:sz w:val="22"/>
                <w:szCs w:val="22"/>
              </w:rPr>
            </w:pPr>
            <w:r>
              <w:rPr>
                <w:rFonts w:cs="Times New Roman"/>
                <w:sz w:val="22"/>
                <w:szCs w:val="22"/>
              </w:rPr>
              <w:t xml:space="preserve">         Подпись                          Фамилия И.О.</w:t>
            </w:r>
          </w:p>
        </w:tc>
      </w:tr>
    </w:tbl>
    <w:p w14:paraId="3611C094" w14:textId="77777777" w:rsidR="00705E1F" w:rsidRDefault="00705E1F">
      <w:pPr>
        <w:rPr>
          <w:rFonts w:cs="Times New Roman"/>
          <w:sz w:val="22"/>
          <w:szCs w:val="22"/>
        </w:rPr>
      </w:pPr>
    </w:p>
    <w:p w14:paraId="6215C08F" w14:textId="77777777" w:rsidR="00705E1F" w:rsidRDefault="00705E1F">
      <w:pPr>
        <w:rPr>
          <w:rFonts w:cs="Times New Roman"/>
          <w:sz w:val="22"/>
          <w:szCs w:val="22"/>
        </w:rPr>
      </w:pPr>
    </w:p>
    <w:p w14:paraId="77892322" w14:textId="77777777" w:rsidR="00705E1F" w:rsidRDefault="00705E1F">
      <w:pPr>
        <w:rPr>
          <w:rFonts w:cs="Times New Roman"/>
          <w:sz w:val="22"/>
          <w:szCs w:val="22"/>
        </w:rPr>
      </w:pPr>
    </w:p>
    <w:p w14:paraId="6315D2D9" w14:textId="77777777" w:rsidR="00705E1F" w:rsidRDefault="00705E1F">
      <w:pPr>
        <w:rPr>
          <w:rFonts w:cs="Times New Roman"/>
          <w:sz w:val="22"/>
          <w:szCs w:val="22"/>
        </w:rPr>
      </w:pPr>
    </w:p>
    <w:p w14:paraId="5746C6A4" w14:textId="77777777" w:rsidR="00705E1F" w:rsidRDefault="00705E1F">
      <w:pPr>
        <w:rPr>
          <w:rFonts w:cs="Times New Roman"/>
          <w:sz w:val="22"/>
          <w:szCs w:val="22"/>
        </w:rPr>
      </w:pPr>
    </w:p>
    <w:p w14:paraId="513F6C6D" w14:textId="77777777" w:rsidR="00705E1F" w:rsidRDefault="00705E1F">
      <w:pPr>
        <w:rPr>
          <w:rFonts w:cs="Times New Roman"/>
          <w:sz w:val="22"/>
          <w:szCs w:val="22"/>
        </w:rPr>
      </w:pPr>
    </w:p>
    <w:p w14:paraId="092F6C31" w14:textId="77777777" w:rsidR="00705E1F" w:rsidRDefault="00705E1F">
      <w:pPr>
        <w:rPr>
          <w:rFonts w:cs="Times New Roman"/>
          <w:sz w:val="22"/>
          <w:szCs w:val="22"/>
        </w:rPr>
      </w:pPr>
    </w:p>
    <w:p w14:paraId="7B563810" w14:textId="77777777" w:rsidR="00705E1F" w:rsidRDefault="00705E1F">
      <w:pPr>
        <w:rPr>
          <w:rFonts w:cs="Times New Roman"/>
          <w:sz w:val="22"/>
          <w:szCs w:val="22"/>
        </w:rPr>
      </w:pPr>
    </w:p>
    <w:p w14:paraId="35B1BAB8" w14:textId="77777777" w:rsidR="00705E1F" w:rsidRDefault="00705E1F">
      <w:pPr>
        <w:rPr>
          <w:rFonts w:cs="Times New Roman"/>
          <w:sz w:val="22"/>
          <w:szCs w:val="22"/>
        </w:rPr>
      </w:pPr>
    </w:p>
    <w:p w14:paraId="7E54F6E3" w14:textId="77777777" w:rsidR="00705E1F" w:rsidRDefault="00705E1F">
      <w:pPr>
        <w:rPr>
          <w:rFonts w:cs="Times New Roman"/>
          <w:sz w:val="22"/>
          <w:szCs w:val="22"/>
        </w:rPr>
      </w:pPr>
    </w:p>
    <w:p w14:paraId="1C905EB3" w14:textId="77777777" w:rsidR="00705E1F" w:rsidRDefault="00705E1F">
      <w:pPr>
        <w:rPr>
          <w:rFonts w:cs="Times New Roman"/>
          <w:sz w:val="22"/>
          <w:szCs w:val="22"/>
        </w:rPr>
      </w:pPr>
    </w:p>
    <w:p w14:paraId="698DB2CB" w14:textId="77777777" w:rsidR="00705E1F" w:rsidRDefault="00705E1F">
      <w:pPr>
        <w:rPr>
          <w:rFonts w:cs="Times New Roman"/>
          <w:sz w:val="22"/>
          <w:szCs w:val="22"/>
        </w:rPr>
      </w:pPr>
    </w:p>
    <w:p w14:paraId="7C1117AB" w14:textId="77777777" w:rsidR="00705E1F" w:rsidRDefault="00705E1F">
      <w:pPr>
        <w:rPr>
          <w:rFonts w:cs="Times New Roman"/>
          <w:sz w:val="22"/>
          <w:szCs w:val="22"/>
        </w:rPr>
      </w:pPr>
    </w:p>
    <w:p w14:paraId="36C5F9FA" w14:textId="77777777" w:rsidR="00705E1F" w:rsidRDefault="00705E1F">
      <w:pPr>
        <w:rPr>
          <w:rFonts w:cs="Times New Roman"/>
          <w:sz w:val="22"/>
          <w:szCs w:val="22"/>
        </w:rPr>
      </w:pPr>
    </w:p>
    <w:p w14:paraId="6413B33A" w14:textId="77777777" w:rsidR="00705E1F" w:rsidRDefault="00705E1F">
      <w:pPr>
        <w:rPr>
          <w:rFonts w:cs="Times New Roman"/>
          <w:sz w:val="22"/>
          <w:szCs w:val="22"/>
        </w:rPr>
      </w:pPr>
    </w:p>
    <w:p w14:paraId="62CF95E1" w14:textId="77777777" w:rsidR="00705E1F" w:rsidRDefault="00705E1F">
      <w:pPr>
        <w:rPr>
          <w:rFonts w:cs="Times New Roman"/>
          <w:sz w:val="22"/>
          <w:szCs w:val="22"/>
        </w:rPr>
      </w:pPr>
    </w:p>
    <w:p w14:paraId="50B5C276" w14:textId="77777777" w:rsidR="00705E1F" w:rsidRDefault="00705E1F">
      <w:pPr>
        <w:rPr>
          <w:rFonts w:cs="Times New Roman"/>
          <w:sz w:val="22"/>
          <w:szCs w:val="22"/>
        </w:rPr>
      </w:pPr>
    </w:p>
    <w:p w14:paraId="67F20E05" w14:textId="77777777" w:rsidR="00705E1F" w:rsidRDefault="00705E1F">
      <w:pPr>
        <w:rPr>
          <w:rFonts w:cs="Times New Roman"/>
          <w:sz w:val="22"/>
          <w:szCs w:val="22"/>
        </w:rPr>
      </w:pPr>
    </w:p>
    <w:p w14:paraId="4C10B7E6" w14:textId="77777777" w:rsidR="00705E1F" w:rsidRDefault="00705E1F">
      <w:pPr>
        <w:rPr>
          <w:rFonts w:cs="Times New Roman"/>
          <w:sz w:val="22"/>
          <w:szCs w:val="22"/>
        </w:rPr>
      </w:pPr>
    </w:p>
    <w:p w14:paraId="386BC37A" w14:textId="77777777" w:rsidR="00705E1F" w:rsidRDefault="00705E1F">
      <w:pPr>
        <w:rPr>
          <w:rFonts w:cs="Times New Roman"/>
          <w:sz w:val="22"/>
          <w:szCs w:val="22"/>
        </w:rPr>
      </w:pPr>
    </w:p>
    <w:p w14:paraId="1936FFC1" w14:textId="77777777" w:rsidR="00705E1F" w:rsidRDefault="00705E1F">
      <w:pPr>
        <w:rPr>
          <w:rFonts w:cs="Times New Roman"/>
          <w:sz w:val="22"/>
          <w:szCs w:val="22"/>
        </w:rPr>
      </w:pPr>
    </w:p>
    <w:p w14:paraId="6DFE602F" w14:textId="77777777" w:rsidR="00705E1F" w:rsidRDefault="00705E1F">
      <w:pPr>
        <w:rPr>
          <w:rFonts w:cs="Times New Roman"/>
          <w:sz w:val="22"/>
          <w:szCs w:val="22"/>
        </w:rPr>
      </w:pPr>
    </w:p>
    <w:p w14:paraId="52BCD971" w14:textId="77777777" w:rsidR="00705E1F" w:rsidRDefault="00705E1F">
      <w:pPr>
        <w:rPr>
          <w:rFonts w:cs="Times New Roman"/>
          <w:sz w:val="22"/>
          <w:szCs w:val="22"/>
        </w:rPr>
      </w:pPr>
    </w:p>
    <w:p w14:paraId="31EEB352" w14:textId="77777777" w:rsidR="00705E1F" w:rsidRDefault="00705E1F">
      <w:pPr>
        <w:rPr>
          <w:rFonts w:cs="Times New Roman"/>
          <w:sz w:val="22"/>
          <w:szCs w:val="22"/>
        </w:rPr>
      </w:pPr>
    </w:p>
    <w:p w14:paraId="2D622084" w14:textId="77777777" w:rsidR="00705E1F" w:rsidRDefault="00705E1F">
      <w:pPr>
        <w:rPr>
          <w:rFonts w:cs="Times New Roman"/>
          <w:sz w:val="22"/>
          <w:szCs w:val="22"/>
        </w:rPr>
      </w:pPr>
    </w:p>
    <w:p w14:paraId="2886259F" w14:textId="77777777" w:rsidR="00705E1F" w:rsidRDefault="00705E1F">
      <w:pPr>
        <w:rPr>
          <w:rFonts w:cs="Times New Roman"/>
          <w:sz w:val="22"/>
          <w:szCs w:val="22"/>
        </w:rPr>
      </w:pPr>
    </w:p>
    <w:p w14:paraId="3D5E0B0C" w14:textId="77777777" w:rsidR="00705E1F" w:rsidRDefault="00705E1F">
      <w:pPr>
        <w:rPr>
          <w:rFonts w:cs="Times New Roman"/>
          <w:sz w:val="22"/>
          <w:szCs w:val="22"/>
        </w:rPr>
      </w:pPr>
    </w:p>
    <w:p w14:paraId="5BDA8D5F" w14:textId="77777777" w:rsidR="00705E1F" w:rsidRDefault="001140E8">
      <w:pPr>
        <w:jc w:val="center"/>
        <w:rPr>
          <w:rFonts w:cs="Times New Roman"/>
          <w:sz w:val="22"/>
          <w:szCs w:val="22"/>
        </w:rPr>
      </w:pPr>
      <w:r>
        <w:rPr>
          <w:rFonts w:cs="Times New Roman"/>
          <w:sz w:val="22"/>
          <w:szCs w:val="22"/>
        </w:rPr>
        <w:lastRenderedPageBreak/>
        <w:t>Справочный материал относительно содержания понятий</w:t>
      </w:r>
    </w:p>
    <w:p w14:paraId="6A6E5053" w14:textId="77777777" w:rsidR="00705E1F" w:rsidRDefault="001140E8">
      <w:pPr>
        <w:jc w:val="center"/>
        <w:rPr>
          <w:rFonts w:cs="Times New Roman"/>
          <w:sz w:val="22"/>
          <w:szCs w:val="22"/>
        </w:rPr>
      </w:pPr>
      <w:r>
        <w:rPr>
          <w:rFonts w:cs="Times New Roman"/>
          <w:sz w:val="22"/>
          <w:szCs w:val="22"/>
        </w:rPr>
        <w:t>ПДЛ, ИПДЛ, ДЛПМО и РПДЛ</w:t>
      </w:r>
    </w:p>
    <w:p w14:paraId="250C5FB0" w14:textId="77777777" w:rsidR="00705E1F" w:rsidRDefault="00705E1F">
      <w:pPr>
        <w:rPr>
          <w:rFonts w:cs="Times New Roman"/>
          <w:sz w:val="22"/>
          <w:szCs w:val="22"/>
        </w:rPr>
      </w:pPr>
    </w:p>
    <w:p w14:paraId="66BFAD1D" w14:textId="77777777" w:rsidR="00705E1F" w:rsidRDefault="001140E8">
      <w:pPr>
        <w:rPr>
          <w:rFonts w:cs="Times New Roman"/>
          <w:sz w:val="22"/>
          <w:szCs w:val="22"/>
        </w:rPr>
      </w:pPr>
      <w:r>
        <w:rPr>
          <w:rFonts w:cs="Times New Roman"/>
          <w:sz w:val="22"/>
          <w:szCs w:val="22"/>
        </w:rPr>
        <w:t>Категориях публичных должностных лиц (ПДЛ):</w:t>
      </w:r>
    </w:p>
    <w:p w14:paraId="62612AFE" w14:textId="77777777" w:rsidR="00705E1F" w:rsidRDefault="00705E1F">
      <w:pPr>
        <w:rPr>
          <w:rFonts w:cs="Times New Roman"/>
          <w:sz w:val="22"/>
          <w:szCs w:val="22"/>
        </w:rPr>
      </w:pPr>
    </w:p>
    <w:p w14:paraId="44BB3CF9" w14:textId="77777777" w:rsidR="00705E1F" w:rsidRDefault="001140E8">
      <w:pPr>
        <w:rPr>
          <w:rFonts w:cs="Times New Roman"/>
          <w:b/>
          <w:bCs/>
          <w:sz w:val="22"/>
          <w:szCs w:val="22"/>
          <w:u w:val="single"/>
        </w:rPr>
      </w:pPr>
      <w:r>
        <w:rPr>
          <w:rFonts w:cs="Times New Roman"/>
          <w:b/>
          <w:bCs/>
          <w:sz w:val="22"/>
          <w:szCs w:val="22"/>
          <w:u w:val="single"/>
        </w:rPr>
        <w:t>1. Иностранное публичное должностное лицо (ИПДЛ)</w:t>
      </w:r>
    </w:p>
    <w:p w14:paraId="5E1EE91B" w14:textId="77777777" w:rsidR="00705E1F" w:rsidRDefault="001140E8">
      <w:pPr>
        <w:rPr>
          <w:rFonts w:cs="Times New Roman"/>
          <w:sz w:val="22"/>
          <w:szCs w:val="22"/>
        </w:rPr>
      </w:pPr>
      <w:r>
        <w:rPr>
          <w:rFonts w:cs="Times New Roman"/>
          <w:sz w:val="22"/>
          <w:szCs w:val="22"/>
        </w:rPr>
        <w:t>- это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а именно:</w:t>
      </w:r>
    </w:p>
    <w:p w14:paraId="62E1AA0A" w14:textId="77777777" w:rsidR="00705E1F" w:rsidRDefault="001140E8">
      <w:pPr>
        <w:numPr>
          <w:ilvl w:val="0"/>
          <w:numId w:val="17"/>
        </w:numPr>
        <w:rPr>
          <w:rFonts w:cs="Times New Roman"/>
          <w:sz w:val="22"/>
          <w:szCs w:val="22"/>
        </w:rPr>
      </w:pPr>
      <w:r>
        <w:rPr>
          <w:rFonts w:cs="Times New Roman"/>
          <w:sz w:val="22"/>
          <w:szCs w:val="22"/>
        </w:rPr>
        <w:t>Главы государств (в том числе правящие королевские династии) или правительств;</w:t>
      </w:r>
    </w:p>
    <w:p w14:paraId="06453DCB" w14:textId="77777777" w:rsidR="00705E1F" w:rsidRDefault="001140E8">
      <w:pPr>
        <w:numPr>
          <w:ilvl w:val="0"/>
          <w:numId w:val="17"/>
        </w:numPr>
        <w:rPr>
          <w:rFonts w:cs="Times New Roman"/>
          <w:sz w:val="22"/>
          <w:szCs w:val="22"/>
        </w:rPr>
      </w:pPr>
      <w:r>
        <w:rPr>
          <w:rFonts w:cs="Times New Roman"/>
          <w:sz w:val="22"/>
          <w:szCs w:val="22"/>
        </w:rPr>
        <w:t>Министры, их заместители и помощники;</w:t>
      </w:r>
    </w:p>
    <w:p w14:paraId="29604766" w14:textId="77777777" w:rsidR="00705E1F" w:rsidRDefault="001140E8">
      <w:pPr>
        <w:numPr>
          <w:ilvl w:val="0"/>
          <w:numId w:val="17"/>
        </w:numPr>
        <w:rPr>
          <w:rFonts w:cs="Times New Roman"/>
          <w:sz w:val="22"/>
          <w:szCs w:val="22"/>
        </w:rPr>
      </w:pPr>
      <w:r>
        <w:rPr>
          <w:rFonts w:cs="Times New Roman"/>
          <w:sz w:val="22"/>
          <w:szCs w:val="22"/>
        </w:rPr>
        <w:t>Высшие правительственные чиновники;</w:t>
      </w:r>
    </w:p>
    <w:p w14:paraId="6D9FE5CD" w14:textId="77777777" w:rsidR="00705E1F" w:rsidRDefault="001140E8">
      <w:pPr>
        <w:numPr>
          <w:ilvl w:val="0"/>
          <w:numId w:val="17"/>
        </w:numPr>
        <w:rPr>
          <w:rFonts w:cs="Times New Roman"/>
          <w:sz w:val="22"/>
          <w:szCs w:val="22"/>
        </w:rPr>
      </w:pPr>
      <w:r>
        <w:rPr>
          <w:rFonts w:cs="Times New Roman"/>
          <w:sz w:val="22"/>
          <w:szCs w:val="22"/>
        </w:rPr>
        <w:t>Руководители и заместители руководителей судебных органов власти "последней инстанции" (Верховный, Конституционный суд), на решение которых не подается апелляция;</w:t>
      </w:r>
    </w:p>
    <w:p w14:paraId="2A3FC9D5" w14:textId="77777777" w:rsidR="00705E1F" w:rsidRDefault="001140E8">
      <w:pPr>
        <w:numPr>
          <w:ilvl w:val="0"/>
          <w:numId w:val="17"/>
        </w:numPr>
        <w:rPr>
          <w:rFonts w:cs="Times New Roman"/>
          <w:sz w:val="22"/>
          <w:szCs w:val="22"/>
        </w:rPr>
      </w:pPr>
      <w:r>
        <w:rPr>
          <w:rFonts w:cs="Times New Roman"/>
          <w:sz w:val="22"/>
          <w:szCs w:val="22"/>
        </w:rPr>
        <w:t>Государственный прокурор и его заместители;</w:t>
      </w:r>
    </w:p>
    <w:p w14:paraId="6C2EBAA1" w14:textId="77777777" w:rsidR="00705E1F" w:rsidRDefault="001140E8">
      <w:pPr>
        <w:numPr>
          <w:ilvl w:val="0"/>
          <w:numId w:val="17"/>
        </w:numPr>
        <w:rPr>
          <w:rFonts w:cs="Times New Roman"/>
          <w:sz w:val="22"/>
          <w:szCs w:val="22"/>
        </w:rPr>
      </w:pPr>
      <w:r>
        <w:rPr>
          <w:rFonts w:cs="Times New Roman"/>
          <w:sz w:val="22"/>
          <w:szCs w:val="22"/>
        </w:rPr>
        <w:t>Высшие военные чиновники (начальники генеральных штабов, верховные главнокомандующие и т.д.);</w:t>
      </w:r>
    </w:p>
    <w:p w14:paraId="57BAB2EA" w14:textId="77777777" w:rsidR="00705E1F" w:rsidRDefault="001140E8">
      <w:pPr>
        <w:numPr>
          <w:ilvl w:val="0"/>
          <w:numId w:val="17"/>
        </w:numPr>
        <w:rPr>
          <w:rFonts w:cs="Times New Roman"/>
          <w:sz w:val="22"/>
          <w:szCs w:val="22"/>
        </w:rPr>
      </w:pPr>
      <w:r>
        <w:rPr>
          <w:rFonts w:cs="Times New Roman"/>
          <w:sz w:val="22"/>
          <w:szCs w:val="22"/>
        </w:rPr>
        <w:t>Руководители и члены Советов директоров Национальных Банков;</w:t>
      </w:r>
    </w:p>
    <w:p w14:paraId="306EA1BC" w14:textId="77777777" w:rsidR="00705E1F" w:rsidRDefault="001140E8">
      <w:pPr>
        <w:numPr>
          <w:ilvl w:val="0"/>
          <w:numId w:val="17"/>
        </w:numPr>
        <w:rPr>
          <w:rFonts w:cs="Times New Roman"/>
          <w:sz w:val="22"/>
          <w:szCs w:val="22"/>
        </w:rPr>
      </w:pPr>
      <w:r>
        <w:rPr>
          <w:rFonts w:cs="Times New Roman"/>
          <w:sz w:val="22"/>
          <w:szCs w:val="22"/>
        </w:rPr>
        <w:t>Послы;</w:t>
      </w:r>
    </w:p>
    <w:p w14:paraId="1F3F8443" w14:textId="77777777" w:rsidR="00705E1F" w:rsidRDefault="001140E8">
      <w:pPr>
        <w:numPr>
          <w:ilvl w:val="0"/>
          <w:numId w:val="17"/>
        </w:numPr>
        <w:rPr>
          <w:rFonts w:cs="Times New Roman"/>
          <w:sz w:val="22"/>
          <w:szCs w:val="22"/>
        </w:rPr>
      </w:pPr>
      <w:r>
        <w:rPr>
          <w:rFonts w:cs="Times New Roman"/>
          <w:sz w:val="22"/>
          <w:szCs w:val="22"/>
        </w:rPr>
        <w:t>Руководители государственных корпораций;</w:t>
      </w:r>
    </w:p>
    <w:p w14:paraId="62C1C572" w14:textId="77777777" w:rsidR="00705E1F" w:rsidRDefault="001140E8">
      <w:pPr>
        <w:numPr>
          <w:ilvl w:val="0"/>
          <w:numId w:val="17"/>
        </w:numPr>
        <w:rPr>
          <w:rFonts w:cs="Times New Roman"/>
          <w:sz w:val="22"/>
          <w:szCs w:val="22"/>
        </w:rPr>
      </w:pPr>
      <w:r>
        <w:rPr>
          <w:rFonts w:cs="Times New Roman"/>
          <w:sz w:val="22"/>
          <w:szCs w:val="22"/>
        </w:rPr>
        <w:t>Члены Парламента или иного законодательного органа и т.д.1</w:t>
      </w:r>
    </w:p>
    <w:p w14:paraId="3EC08EB7" w14:textId="77777777" w:rsidR="00705E1F" w:rsidRDefault="00705E1F">
      <w:pPr>
        <w:rPr>
          <w:rFonts w:cs="Times New Roman"/>
          <w:sz w:val="22"/>
          <w:szCs w:val="22"/>
        </w:rPr>
      </w:pPr>
    </w:p>
    <w:p w14:paraId="7C2FD652" w14:textId="77777777" w:rsidR="00705E1F" w:rsidRDefault="001140E8">
      <w:pPr>
        <w:rPr>
          <w:rFonts w:cs="Times New Roman"/>
          <w:sz w:val="22"/>
          <w:szCs w:val="22"/>
        </w:rPr>
      </w:pPr>
      <w:r>
        <w:rPr>
          <w:rFonts w:cs="Times New Roman"/>
          <w:sz w:val="22"/>
          <w:szCs w:val="22"/>
        </w:rPr>
        <w:t>Вышеприведенный перечень должностей, по которым определяется принадлежность к ИПДЛ, не является исчерпывающим и может варьироваться в зависимости от государственного устройства той или иной страны.</w:t>
      </w:r>
    </w:p>
    <w:p w14:paraId="523E11CE" w14:textId="77777777" w:rsidR="00705E1F" w:rsidRDefault="001140E8">
      <w:pPr>
        <w:rPr>
          <w:rFonts w:cs="Times New Roman"/>
          <w:sz w:val="22"/>
          <w:szCs w:val="22"/>
        </w:rPr>
      </w:pPr>
      <w:r>
        <w:rPr>
          <w:rFonts w:cs="Times New Roman"/>
          <w:sz w:val="22"/>
          <w:szCs w:val="22"/>
        </w:rPr>
        <w:t>Принадлежность лица к категории ИПДЛ определяется в соответствии с рекомендациями ФАТФ.</w:t>
      </w:r>
    </w:p>
    <w:p w14:paraId="323DFC28" w14:textId="77777777" w:rsidR="00705E1F" w:rsidRDefault="00705E1F">
      <w:pPr>
        <w:rPr>
          <w:rFonts w:cs="Times New Roman"/>
          <w:sz w:val="22"/>
          <w:szCs w:val="22"/>
        </w:rPr>
      </w:pPr>
    </w:p>
    <w:p w14:paraId="0EFF48BA" w14:textId="77777777" w:rsidR="00705E1F" w:rsidRDefault="001140E8">
      <w:pPr>
        <w:rPr>
          <w:rFonts w:cs="Times New Roman"/>
          <w:b/>
          <w:bCs/>
          <w:sz w:val="22"/>
          <w:szCs w:val="22"/>
          <w:u w:val="single"/>
        </w:rPr>
      </w:pPr>
      <w:r>
        <w:rPr>
          <w:rFonts w:cs="Times New Roman"/>
          <w:b/>
          <w:bCs/>
          <w:sz w:val="22"/>
          <w:szCs w:val="22"/>
          <w:u w:val="single"/>
        </w:rPr>
        <w:t xml:space="preserve">2. Должностное лицо публичной международной организации (ДЛПМО) </w:t>
      </w:r>
    </w:p>
    <w:p w14:paraId="7295B1E7" w14:textId="77777777" w:rsidR="00705E1F" w:rsidRDefault="001140E8">
      <w:pPr>
        <w:rPr>
          <w:rFonts w:cs="Times New Roman"/>
          <w:sz w:val="22"/>
          <w:szCs w:val="22"/>
        </w:rPr>
      </w:pPr>
      <w:r>
        <w:rPr>
          <w:rFonts w:cs="Times New Roman"/>
          <w:sz w:val="22"/>
          <w:szCs w:val="22"/>
        </w:rPr>
        <w:t>- лицо, которому доверены или были доверены важные функции международной организацией (за исключением руководителей среднего звена или лиц, занимающих более низкие позиции в указанной категории)</w:t>
      </w:r>
      <w:r>
        <w:rPr>
          <w:rFonts w:cs="Times New Roman"/>
          <w:sz w:val="22"/>
          <w:szCs w:val="22"/>
        </w:rPr>
        <w:footnoteReference w:id="5"/>
      </w:r>
      <w:r>
        <w:rPr>
          <w:rFonts w:cs="Times New Roman"/>
          <w:sz w:val="22"/>
          <w:szCs w:val="22"/>
        </w:rPr>
        <w:t>, в частности:</w:t>
      </w:r>
    </w:p>
    <w:p w14:paraId="73D6DCCE" w14:textId="77777777" w:rsidR="00705E1F" w:rsidRDefault="00705E1F">
      <w:pPr>
        <w:rPr>
          <w:rFonts w:cs="Times New Roman"/>
          <w:sz w:val="22"/>
          <w:szCs w:val="22"/>
        </w:rPr>
      </w:pPr>
    </w:p>
    <w:p w14:paraId="14E1CEA3" w14:textId="77777777" w:rsidR="00705E1F" w:rsidRDefault="001140E8">
      <w:pPr>
        <w:rPr>
          <w:rFonts w:cs="Times New Roman"/>
          <w:sz w:val="22"/>
          <w:szCs w:val="22"/>
        </w:rPr>
      </w:pPr>
      <w:r>
        <w:rPr>
          <w:rFonts w:cs="Times New Roman"/>
          <w:sz w:val="22"/>
          <w:szCs w:val="22"/>
        </w:rPr>
        <w:t>1. Руководители, заместители руководителей международных и наднациональных организаций:</w:t>
      </w:r>
    </w:p>
    <w:p w14:paraId="35C10A2C" w14:textId="77777777" w:rsidR="00705E1F" w:rsidRDefault="001140E8">
      <w:pPr>
        <w:rPr>
          <w:rFonts w:cs="Times New Roman"/>
          <w:sz w:val="22"/>
          <w:szCs w:val="22"/>
        </w:rPr>
      </w:pPr>
      <w:r>
        <w:rPr>
          <w:rFonts w:cs="Times New Roman"/>
          <w:sz w:val="22"/>
          <w:szCs w:val="22"/>
        </w:rPr>
        <w:t>- Организация Объединенных Наций (ООН),</w:t>
      </w:r>
    </w:p>
    <w:p w14:paraId="49B01459" w14:textId="77777777" w:rsidR="00705E1F" w:rsidRDefault="001140E8">
      <w:pPr>
        <w:rPr>
          <w:rFonts w:cs="Times New Roman"/>
          <w:sz w:val="22"/>
          <w:szCs w:val="22"/>
        </w:rPr>
      </w:pPr>
      <w:r>
        <w:rPr>
          <w:rFonts w:cs="Times New Roman"/>
          <w:sz w:val="22"/>
          <w:szCs w:val="22"/>
        </w:rPr>
        <w:t>- Организация экономического развития и сотрудничества (ОЭСР)</w:t>
      </w:r>
    </w:p>
    <w:p w14:paraId="0309766C" w14:textId="77777777" w:rsidR="00705E1F" w:rsidRDefault="001140E8">
      <w:pPr>
        <w:rPr>
          <w:rFonts w:cs="Times New Roman"/>
          <w:sz w:val="22"/>
          <w:szCs w:val="22"/>
        </w:rPr>
      </w:pPr>
      <w:r>
        <w:rPr>
          <w:rFonts w:cs="Times New Roman"/>
          <w:sz w:val="22"/>
          <w:szCs w:val="22"/>
        </w:rPr>
        <w:t>- Экономический и Социальный Совет ООН</w:t>
      </w:r>
    </w:p>
    <w:p w14:paraId="1D10C9C7" w14:textId="77777777" w:rsidR="00705E1F" w:rsidRDefault="001140E8">
      <w:pPr>
        <w:rPr>
          <w:rFonts w:cs="Times New Roman"/>
          <w:sz w:val="22"/>
          <w:szCs w:val="22"/>
        </w:rPr>
      </w:pPr>
      <w:r>
        <w:rPr>
          <w:rFonts w:cs="Times New Roman"/>
          <w:sz w:val="22"/>
          <w:szCs w:val="22"/>
        </w:rPr>
        <w:t>- Организация стран - экспортеров нефти (ОПЕК)</w:t>
      </w:r>
    </w:p>
    <w:p w14:paraId="2819A825" w14:textId="77777777" w:rsidR="00705E1F" w:rsidRDefault="001140E8">
      <w:pPr>
        <w:rPr>
          <w:rFonts w:cs="Times New Roman"/>
          <w:sz w:val="22"/>
          <w:szCs w:val="22"/>
        </w:rPr>
      </w:pPr>
      <w:r>
        <w:rPr>
          <w:rFonts w:cs="Times New Roman"/>
          <w:sz w:val="22"/>
          <w:szCs w:val="22"/>
        </w:rPr>
        <w:t>- Международный олимпийский комитет (МОК)</w:t>
      </w:r>
    </w:p>
    <w:p w14:paraId="7B545D8B" w14:textId="77777777" w:rsidR="00705E1F" w:rsidRDefault="001140E8">
      <w:pPr>
        <w:rPr>
          <w:rFonts w:cs="Times New Roman"/>
          <w:sz w:val="22"/>
          <w:szCs w:val="22"/>
        </w:rPr>
      </w:pPr>
      <w:r>
        <w:rPr>
          <w:rFonts w:cs="Times New Roman"/>
          <w:sz w:val="22"/>
          <w:szCs w:val="22"/>
        </w:rPr>
        <w:t>- Всемирный банк (ВБ)</w:t>
      </w:r>
    </w:p>
    <w:p w14:paraId="6E958FFC" w14:textId="77777777" w:rsidR="00705E1F" w:rsidRDefault="001140E8">
      <w:pPr>
        <w:rPr>
          <w:rFonts w:cs="Times New Roman"/>
          <w:sz w:val="22"/>
          <w:szCs w:val="22"/>
        </w:rPr>
      </w:pPr>
      <w:r>
        <w:rPr>
          <w:rFonts w:cs="Times New Roman"/>
          <w:sz w:val="22"/>
          <w:szCs w:val="22"/>
        </w:rPr>
        <w:t>- Международный валютный фонд (МВФ)</w:t>
      </w:r>
    </w:p>
    <w:p w14:paraId="7AC1A55D" w14:textId="77777777" w:rsidR="00705E1F" w:rsidRDefault="001140E8">
      <w:pPr>
        <w:rPr>
          <w:rFonts w:cs="Times New Roman"/>
          <w:sz w:val="22"/>
          <w:szCs w:val="22"/>
        </w:rPr>
      </w:pPr>
      <w:r>
        <w:rPr>
          <w:rFonts w:cs="Times New Roman"/>
          <w:sz w:val="22"/>
          <w:szCs w:val="22"/>
        </w:rPr>
        <w:t>- Европейская комиссия</w:t>
      </w:r>
    </w:p>
    <w:p w14:paraId="71F1D37F" w14:textId="77777777" w:rsidR="00705E1F" w:rsidRDefault="001140E8">
      <w:pPr>
        <w:rPr>
          <w:rFonts w:cs="Times New Roman"/>
          <w:sz w:val="22"/>
          <w:szCs w:val="22"/>
        </w:rPr>
      </w:pPr>
      <w:r>
        <w:rPr>
          <w:rFonts w:cs="Times New Roman"/>
          <w:sz w:val="22"/>
          <w:szCs w:val="22"/>
        </w:rPr>
        <w:t>- Европейский центральный банк (ЕЦБ)</w:t>
      </w:r>
    </w:p>
    <w:p w14:paraId="654BB2EF" w14:textId="77777777" w:rsidR="00705E1F" w:rsidRDefault="001140E8">
      <w:pPr>
        <w:rPr>
          <w:rFonts w:cs="Times New Roman"/>
          <w:sz w:val="22"/>
          <w:szCs w:val="22"/>
        </w:rPr>
      </w:pPr>
      <w:r>
        <w:rPr>
          <w:rFonts w:cs="Times New Roman"/>
          <w:sz w:val="22"/>
          <w:szCs w:val="22"/>
        </w:rPr>
        <w:t>- Европарламент;</w:t>
      </w:r>
    </w:p>
    <w:p w14:paraId="241C6826" w14:textId="77777777" w:rsidR="00705E1F" w:rsidRDefault="001140E8">
      <w:pPr>
        <w:rPr>
          <w:rFonts w:cs="Times New Roman"/>
          <w:sz w:val="22"/>
          <w:szCs w:val="22"/>
        </w:rPr>
      </w:pPr>
      <w:r>
        <w:rPr>
          <w:rFonts w:cs="Times New Roman"/>
          <w:sz w:val="22"/>
          <w:szCs w:val="22"/>
        </w:rPr>
        <w:t>- и др.</w:t>
      </w:r>
    </w:p>
    <w:p w14:paraId="70D42DCD" w14:textId="77777777" w:rsidR="00705E1F" w:rsidRDefault="001140E8">
      <w:pPr>
        <w:rPr>
          <w:rFonts w:cs="Times New Roman"/>
          <w:sz w:val="22"/>
          <w:szCs w:val="22"/>
        </w:rPr>
      </w:pPr>
      <w:r>
        <w:rPr>
          <w:rFonts w:cs="Times New Roman"/>
          <w:sz w:val="22"/>
          <w:szCs w:val="22"/>
        </w:rPr>
        <w:t>2. Руководители и члены международных и наднациональных судебных организаций:</w:t>
      </w:r>
    </w:p>
    <w:p w14:paraId="16EE13ED" w14:textId="77777777" w:rsidR="00705E1F" w:rsidRDefault="001140E8">
      <w:pPr>
        <w:rPr>
          <w:rFonts w:cs="Times New Roman"/>
          <w:sz w:val="22"/>
          <w:szCs w:val="22"/>
        </w:rPr>
      </w:pPr>
      <w:r>
        <w:rPr>
          <w:rFonts w:cs="Times New Roman"/>
          <w:sz w:val="22"/>
          <w:szCs w:val="22"/>
        </w:rPr>
        <w:t>- Международный суд ООН</w:t>
      </w:r>
    </w:p>
    <w:p w14:paraId="467F27B7" w14:textId="77777777" w:rsidR="00705E1F" w:rsidRDefault="001140E8">
      <w:pPr>
        <w:rPr>
          <w:rFonts w:cs="Times New Roman"/>
          <w:sz w:val="22"/>
          <w:szCs w:val="22"/>
        </w:rPr>
      </w:pPr>
      <w:r>
        <w:rPr>
          <w:rFonts w:cs="Times New Roman"/>
          <w:sz w:val="22"/>
          <w:szCs w:val="22"/>
        </w:rPr>
        <w:t>- Европейский суд по правам человека</w:t>
      </w:r>
    </w:p>
    <w:p w14:paraId="17236F4D" w14:textId="77777777" w:rsidR="00705E1F" w:rsidRDefault="001140E8">
      <w:pPr>
        <w:rPr>
          <w:rFonts w:cs="Times New Roman"/>
          <w:sz w:val="22"/>
          <w:szCs w:val="22"/>
        </w:rPr>
      </w:pPr>
      <w:r>
        <w:rPr>
          <w:rFonts w:cs="Times New Roman"/>
          <w:sz w:val="22"/>
          <w:szCs w:val="22"/>
        </w:rPr>
        <w:t>- Суд Европейского союза</w:t>
      </w:r>
    </w:p>
    <w:p w14:paraId="45718BF4" w14:textId="77777777" w:rsidR="00705E1F" w:rsidRDefault="001140E8">
      <w:pPr>
        <w:rPr>
          <w:rFonts w:cs="Times New Roman"/>
          <w:sz w:val="22"/>
          <w:szCs w:val="22"/>
        </w:rPr>
      </w:pPr>
      <w:r>
        <w:rPr>
          <w:rFonts w:cs="Times New Roman"/>
          <w:sz w:val="22"/>
          <w:szCs w:val="22"/>
        </w:rPr>
        <w:t>- и др.</w:t>
      </w:r>
    </w:p>
    <w:p w14:paraId="3012E536" w14:textId="77777777" w:rsidR="00705E1F" w:rsidRDefault="001140E8">
      <w:pPr>
        <w:rPr>
          <w:rFonts w:cs="Times New Roman"/>
          <w:sz w:val="22"/>
          <w:szCs w:val="22"/>
        </w:rPr>
      </w:pPr>
      <w:r>
        <w:rPr>
          <w:rFonts w:cs="Times New Roman"/>
          <w:sz w:val="22"/>
          <w:szCs w:val="22"/>
        </w:rPr>
        <w:t xml:space="preserve">Принадлежность лица к категории ДЛПМО определяется в соответствии с рекомендациями </w:t>
      </w:r>
      <w:r>
        <w:rPr>
          <w:rFonts w:cs="Times New Roman"/>
          <w:sz w:val="22"/>
          <w:szCs w:val="22"/>
        </w:rPr>
        <w:lastRenderedPageBreak/>
        <w:t>ФАТФ.</w:t>
      </w:r>
    </w:p>
    <w:p w14:paraId="5FF00CBA" w14:textId="77777777" w:rsidR="00705E1F" w:rsidRDefault="00705E1F">
      <w:pPr>
        <w:rPr>
          <w:rFonts w:cs="Times New Roman"/>
          <w:sz w:val="22"/>
          <w:szCs w:val="22"/>
        </w:rPr>
      </w:pPr>
    </w:p>
    <w:p w14:paraId="172519AF" w14:textId="77777777" w:rsidR="00705E1F" w:rsidRDefault="001140E8">
      <w:pPr>
        <w:rPr>
          <w:rFonts w:cs="Times New Roman"/>
          <w:sz w:val="22"/>
          <w:szCs w:val="22"/>
          <w:u w:val="single"/>
        </w:rPr>
      </w:pPr>
      <w:r>
        <w:rPr>
          <w:rFonts w:cs="Times New Roman"/>
          <w:sz w:val="22"/>
          <w:szCs w:val="22"/>
          <w:u w:val="single"/>
        </w:rPr>
        <w:t>3. Российские публичные должностные лица (РПДЛ)</w:t>
      </w:r>
    </w:p>
    <w:p w14:paraId="05570773" w14:textId="77777777" w:rsidR="00705E1F" w:rsidRDefault="001140E8">
      <w:pPr>
        <w:rPr>
          <w:rFonts w:cs="Times New Roman"/>
          <w:sz w:val="22"/>
          <w:szCs w:val="22"/>
        </w:rPr>
      </w:pPr>
      <w:r>
        <w:rPr>
          <w:rFonts w:cs="Times New Roman"/>
          <w:sz w:val="22"/>
          <w:szCs w:val="22"/>
        </w:rPr>
        <w:t>- лица, замещающие (занимающие) государственные должности Российской 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 Российской Федерацией на основании федеральных законов, включенные в перечни должностей, определяемые Президентом Российской Федерации.</w:t>
      </w:r>
    </w:p>
    <w:p w14:paraId="76C57514" w14:textId="77777777" w:rsidR="00705E1F" w:rsidRDefault="001140E8">
      <w:pPr>
        <w:rPr>
          <w:rFonts w:cs="Times New Roman"/>
          <w:sz w:val="22"/>
          <w:szCs w:val="22"/>
        </w:rPr>
      </w:pPr>
      <w:r>
        <w:rPr>
          <w:rFonts w:cs="Times New Roman"/>
          <w:sz w:val="22"/>
          <w:szCs w:val="22"/>
        </w:rPr>
        <w:t xml:space="preserve">В качестве источника информации в отношении государственных должностей Российской Федерации необходимо использовать </w:t>
      </w:r>
      <w:hyperlink r:id="rId45" w:tooltip="consultantplus://offline/ref=F7230824660DDAF21EA5278C4DCCB0A40193D634DF0E96603E596081FDDC91BD2741A80EA823229569EDE85C7Fl1C8U" w:history="1">
        <w:r>
          <w:rPr>
            <w:rStyle w:val="aff"/>
            <w:rFonts w:cs="Times New Roman"/>
            <w:sz w:val="22"/>
            <w:szCs w:val="22"/>
          </w:rPr>
          <w:t>Указ</w:t>
        </w:r>
      </w:hyperlink>
      <w:r>
        <w:rPr>
          <w:rFonts w:cs="Times New Roman"/>
          <w:sz w:val="22"/>
          <w:szCs w:val="22"/>
        </w:rPr>
        <w:t xml:space="preserve"> Президента Российской Федерации от 14.11.2024 N 974 "О государственных должностях Российской Федерации".</w:t>
      </w:r>
    </w:p>
    <w:p w14:paraId="10298A36" w14:textId="77777777" w:rsidR="00705E1F" w:rsidRDefault="001140E8">
      <w:pPr>
        <w:rPr>
          <w:rFonts w:cs="Times New Roman"/>
          <w:sz w:val="22"/>
          <w:szCs w:val="22"/>
        </w:rPr>
      </w:pPr>
      <w:r>
        <w:rPr>
          <w:rFonts w:cs="Times New Roman"/>
          <w:sz w:val="22"/>
          <w:szCs w:val="22"/>
        </w:rPr>
        <w:t>Информация о должностях членов Совета директоров Банка России размещена на официальном сайте Центрального банка Российской Федерации в информационно-телекоммуникационной сети "Интернет" (www.cbr.ru).</w:t>
      </w:r>
    </w:p>
    <w:p w14:paraId="24A7FC88" w14:textId="77777777" w:rsidR="00705E1F" w:rsidRDefault="00705E1F">
      <w:pPr>
        <w:rPr>
          <w:rFonts w:cs="Times New Roman"/>
          <w:sz w:val="22"/>
          <w:szCs w:val="22"/>
        </w:rPr>
      </w:pPr>
    </w:p>
    <w:p w14:paraId="5B8FA8C0" w14:textId="77777777" w:rsidR="00705E1F" w:rsidRDefault="001140E8">
      <w:pPr>
        <w:rPr>
          <w:rFonts w:cs="Times New Roman"/>
          <w:sz w:val="22"/>
          <w:szCs w:val="22"/>
        </w:rPr>
      </w:pPr>
      <w:r>
        <w:rPr>
          <w:rFonts w:cs="Times New Roman"/>
          <w:sz w:val="22"/>
          <w:szCs w:val="22"/>
          <w:u w:val="single"/>
        </w:rPr>
        <w:t>4. Лицо, связанное с ПДЛ</w:t>
      </w:r>
      <w:r>
        <w:rPr>
          <w:rFonts w:cs="Times New Roman"/>
          <w:sz w:val="22"/>
          <w:szCs w:val="22"/>
        </w:rPr>
        <w:t xml:space="preserve"> - супруг или супруга ПДЛ, его близкий родственник (родственник по прямой восходящей и нисходящей линии (родители и дети, дедушки, бабушки и внуки), полнородный и неполнородный (имеющий общего отца или мать) брат и сестра, усыновитель и усыновленный).</w:t>
      </w:r>
    </w:p>
    <w:p w14:paraId="3149A232" w14:textId="77777777" w:rsidR="00705E1F" w:rsidRDefault="00705E1F">
      <w:pPr>
        <w:rPr>
          <w:rFonts w:cs="Times New Roman"/>
          <w:sz w:val="22"/>
          <w:szCs w:val="22"/>
        </w:rPr>
      </w:pPr>
    </w:p>
    <w:p w14:paraId="70E026D6" w14:textId="77777777" w:rsidR="00705E1F" w:rsidRDefault="00705E1F">
      <w:pPr>
        <w:rPr>
          <w:rFonts w:cs="Times New Roman"/>
          <w:sz w:val="22"/>
          <w:szCs w:val="22"/>
        </w:rPr>
      </w:pPr>
    </w:p>
    <w:p w14:paraId="623ED54E" w14:textId="77777777" w:rsidR="00705E1F" w:rsidRDefault="001140E8">
      <w:pPr>
        <w:rPr>
          <w:rFonts w:cs="Times New Roman"/>
          <w:b/>
          <w:sz w:val="22"/>
          <w:szCs w:val="22"/>
        </w:rPr>
      </w:pPr>
      <w:r>
        <w:rPr>
          <w:rFonts w:cs="Times New Roman"/>
          <w:b/>
          <w:sz w:val="22"/>
          <w:szCs w:val="22"/>
        </w:rPr>
        <w:br w:type="page" w:clear="all"/>
      </w:r>
    </w:p>
    <w:p w14:paraId="1F89EB07" w14:textId="77777777" w:rsidR="00705E1F" w:rsidRDefault="001140E8">
      <w:pPr>
        <w:jc w:val="right"/>
        <w:rPr>
          <w:rFonts w:cs="Times New Roman"/>
          <w:b/>
          <w:bCs/>
          <w:sz w:val="22"/>
          <w:szCs w:val="22"/>
        </w:rPr>
      </w:pPr>
      <w:r>
        <w:rPr>
          <w:rFonts w:cs="Times New Roman"/>
          <w:b/>
          <w:bCs/>
          <w:sz w:val="22"/>
          <w:szCs w:val="22"/>
        </w:rPr>
        <w:lastRenderedPageBreak/>
        <w:t>Приложение 4</w:t>
      </w:r>
    </w:p>
    <w:p w14:paraId="090A2F48" w14:textId="77777777" w:rsidR="00705E1F" w:rsidRDefault="00705E1F">
      <w:pPr>
        <w:ind w:left="851" w:right="851"/>
        <w:jc w:val="center"/>
        <w:rPr>
          <w:rFonts w:cs="Times New Roman"/>
          <w:b/>
          <w:bCs/>
          <w:color w:val="212121"/>
          <w:sz w:val="22"/>
          <w:szCs w:val="22"/>
        </w:rPr>
      </w:pPr>
    </w:p>
    <w:p w14:paraId="66C4986C" w14:textId="77777777" w:rsidR="00705E1F" w:rsidRDefault="001140E8">
      <w:pPr>
        <w:ind w:left="851" w:right="851"/>
        <w:jc w:val="both"/>
        <w:rPr>
          <w:rFonts w:cs="Times New Roman"/>
          <w:b/>
          <w:bCs/>
          <w:color w:val="212121"/>
          <w:sz w:val="22"/>
          <w:szCs w:val="22"/>
        </w:rPr>
      </w:pPr>
      <w:r>
        <w:rPr>
          <w:rFonts w:cs="Times New Roman"/>
          <w:b/>
          <w:bCs/>
          <w:color w:val="212121"/>
          <w:sz w:val="22"/>
          <w:szCs w:val="22"/>
        </w:rPr>
        <w:t>Сведения о планируемых финансовых показателях юридического лица, период деятельности которого не превышает трех месяцев со дня его регистрации</w:t>
      </w:r>
    </w:p>
    <w:p w14:paraId="1F185B13" w14:textId="77777777" w:rsidR="00705E1F" w:rsidRDefault="00705E1F">
      <w:pPr>
        <w:ind w:left="851" w:right="851"/>
        <w:jc w:val="center"/>
        <w:rPr>
          <w:rFonts w:cs="Times New Roman"/>
          <w:b/>
          <w:bCs/>
          <w:color w:val="212121"/>
          <w:sz w:val="22"/>
          <w:szCs w:val="22"/>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103"/>
        <w:gridCol w:w="4536"/>
      </w:tblGrid>
      <w:tr w:rsidR="00705E1F" w14:paraId="01A4C60A" w14:textId="77777777">
        <w:tc>
          <w:tcPr>
            <w:tcW w:w="5103" w:type="dxa"/>
          </w:tcPr>
          <w:p w14:paraId="046ABAB4" w14:textId="77777777" w:rsidR="00705E1F" w:rsidRDefault="001140E8">
            <w:pPr>
              <w:tabs>
                <w:tab w:val="left" w:pos="1134"/>
                <w:tab w:val="left" w:pos="1276"/>
              </w:tabs>
              <w:ind w:firstLine="567"/>
              <w:jc w:val="center"/>
              <w:rPr>
                <w:rFonts w:cs="Times New Roman"/>
                <w:b/>
                <w:sz w:val="22"/>
                <w:szCs w:val="22"/>
                <w:lang w:eastAsia="zh-CN"/>
              </w:rPr>
            </w:pPr>
            <w:r>
              <w:rPr>
                <w:rFonts w:cs="Times New Roman"/>
                <w:b/>
                <w:sz w:val="22"/>
                <w:szCs w:val="22"/>
                <w:lang w:eastAsia="zh-CN"/>
              </w:rPr>
              <w:t>Показатель</w:t>
            </w:r>
          </w:p>
        </w:tc>
        <w:tc>
          <w:tcPr>
            <w:tcW w:w="4536" w:type="dxa"/>
          </w:tcPr>
          <w:p w14:paraId="0D8933DB" w14:textId="77777777" w:rsidR="00705E1F" w:rsidRDefault="001140E8">
            <w:pPr>
              <w:tabs>
                <w:tab w:val="left" w:pos="1134"/>
                <w:tab w:val="left" w:pos="1276"/>
              </w:tabs>
              <w:ind w:firstLine="567"/>
              <w:jc w:val="center"/>
              <w:rPr>
                <w:rFonts w:cs="Times New Roman"/>
                <w:b/>
                <w:sz w:val="22"/>
                <w:szCs w:val="22"/>
                <w:lang w:eastAsia="zh-CN"/>
              </w:rPr>
            </w:pPr>
            <w:r>
              <w:rPr>
                <w:rFonts w:cs="Times New Roman"/>
                <w:b/>
                <w:sz w:val="22"/>
                <w:szCs w:val="22"/>
                <w:lang w:eastAsia="zh-CN"/>
              </w:rPr>
              <w:t>Ожидаемое значение, тыс. руб.</w:t>
            </w:r>
          </w:p>
        </w:tc>
      </w:tr>
      <w:tr w:rsidR="00705E1F" w14:paraId="294E2E86" w14:textId="77777777">
        <w:tc>
          <w:tcPr>
            <w:tcW w:w="5103" w:type="dxa"/>
          </w:tcPr>
          <w:p w14:paraId="35340141" w14:textId="77777777" w:rsidR="00705E1F" w:rsidRDefault="001140E8">
            <w:pPr>
              <w:tabs>
                <w:tab w:val="left" w:pos="1134"/>
                <w:tab w:val="left" w:pos="1276"/>
              </w:tabs>
              <w:ind w:firstLine="27"/>
              <w:rPr>
                <w:rFonts w:cs="Times New Roman"/>
                <w:sz w:val="22"/>
                <w:szCs w:val="22"/>
                <w:lang w:eastAsia="zh-CN"/>
              </w:rPr>
            </w:pPr>
            <w:r>
              <w:rPr>
                <w:rFonts w:cs="Times New Roman"/>
                <w:sz w:val="22"/>
                <w:szCs w:val="22"/>
                <w:lang w:eastAsia="zh-CN"/>
              </w:rPr>
              <w:t>Основные средства</w:t>
            </w:r>
          </w:p>
        </w:tc>
        <w:tc>
          <w:tcPr>
            <w:tcW w:w="4536" w:type="dxa"/>
          </w:tcPr>
          <w:p w14:paraId="2720D822" w14:textId="77777777" w:rsidR="00705E1F" w:rsidRDefault="00705E1F">
            <w:pPr>
              <w:tabs>
                <w:tab w:val="left" w:pos="1134"/>
                <w:tab w:val="left" w:pos="1276"/>
              </w:tabs>
              <w:ind w:firstLine="567"/>
              <w:rPr>
                <w:rFonts w:cs="Times New Roman"/>
                <w:sz w:val="22"/>
                <w:szCs w:val="22"/>
                <w:lang w:eastAsia="zh-CN"/>
              </w:rPr>
            </w:pPr>
          </w:p>
        </w:tc>
      </w:tr>
      <w:tr w:rsidR="00705E1F" w14:paraId="375B89B2" w14:textId="77777777">
        <w:tc>
          <w:tcPr>
            <w:tcW w:w="5103" w:type="dxa"/>
          </w:tcPr>
          <w:p w14:paraId="35C1C548" w14:textId="77777777" w:rsidR="00705E1F" w:rsidRDefault="001140E8">
            <w:pPr>
              <w:tabs>
                <w:tab w:val="left" w:pos="1134"/>
                <w:tab w:val="left" w:pos="1276"/>
              </w:tabs>
              <w:ind w:firstLine="27"/>
              <w:rPr>
                <w:rFonts w:cs="Times New Roman"/>
                <w:sz w:val="22"/>
                <w:szCs w:val="22"/>
                <w:lang w:eastAsia="zh-CN"/>
              </w:rPr>
            </w:pPr>
            <w:r>
              <w:rPr>
                <w:rFonts w:cs="Times New Roman"/>
                <w:sz w:val="22"/>
                <w:szCs w:val="22"/>
                <w:lang w:eastAsia="zh-CN"/>
              </w:rPr>
              <w:t>Финансовые вложения (краткосрочные и долгосрочные)</w:t>
            </w:r>
          </w:p>
        </w:tc>
        <w:tc>
          <w:tcPr>
            <w:tcW w:w="4536" w:type="dxa"/>
          </w:tcPr>
          <w:p w14:paraId="65BA3538" w14:textId="77777777" w:rsidR="00705E1F" w:rsidRDefault="00705E1F">
            <w:pPr>
              <w:tabs>
                <w:tab w:val="left" w:pos="1134"/>
                <w:tab w:val="left" w:pos="1276"/>
              </w:tabs>
              <w:ind w:firstLine="567"/>
              <w:rPr>
                <w:rFonts w:cs="Times New Roman"/>
                <w:sz w:val="22"/>
                <w:szCs w:val="22"/>
                <w:lang w:eastAsia="zh-CN"/>
              </w:rPr>
            </w:pPr>
          </w:p>
        </w:tc>
      </w:tr>
      <w:tr w:rsidR="00705E1F" w14:paraId="4DBE4DCA" w14:textId="77777777">
        <w:tc>
          <w:tcPr>
            <w:tcW w:w="5103" w:type="dxa"/>
          </w:tcPr>
          <w:p w14:paraId="7E3CA9C2" w14:textId="77777777" w:rsidR="00705E1F" w:rsidRDefault="001140E8">
            <w:pPr>
              <w:tabs>
                <w:tab w:val="left" w:pos="1134"/>
                <w:tab w:val="left" w:pos="1276"/>
              </w:tabs>
              <w:ind w:firstLine="27"/>
              <w:rPr>
                <w:rFonts w:cs="Times New Roman"/>
                <w:sz w:val="22"/>
                <w:szCs w:val="22"/>
                <w:lang w:eastAsia="zh-CN"/>
              </w:rPr>
            </w:pPr>
            <w:r>
              <w:rPr>
                <w:rFonts w:cs="Times New Roman"/>
                <w:sz w:val="22"/>
                <w:szCs w:val="22"/>
                <w:lang w:eastAsia="zh-CN"/>
              </w:rPr>
              <w:t>Запасы</w:t>
            </w:r>
          </w:p>
        </w:tc>
        <w:tc>
          <w:tcPr>
            <w:tcW w:w="4536" w:type="dxa"/>
          </w:tcPr>
          <w:p w14:paraId="78496D30" w14:textId="77777777" w:rsidR="00705E1F" w:rsidRDefault="00705E1F">
            <w:pPr>
              <w:tabs>
                <w:tab w:val="left" w:pos="1134"/>
                <w:tab w:val="left" w:pos="1276"/>
              </w:tabs>
              <w:ind w:firstLine="567"/>
              <w:rPr>
                <w:rFonts w:cs="Times New Roman"/>
                <w:sz w:val="22"/>
                <w:szCs w:val="22"/>
                <w:lang w:eastAsia="zh-CN"/>
              </w:rPr>
            </w:pPr>
          </w:p>
        </w:tc>
      </w:tr>
      <w:tr w:rsidR="00705E1F" w14:paraId="18BB118E" w14:textId="77777777">
        <w:tc>
          <w:tcPr>
            <w:tcW w:w="5103" w:type="dxa"/>
          </w:tcPr>
          <w:p w14:paraId="6731F1BE" w14:textId="77777777" w:rsidR="00705E1F" w:rsidRDefault="001140E8">
            <w:pPr>
              <w:tabs>
                <w:tab w:val="left" w:pos="1134"/>
                <w:tab w:val="left" w:pos="1276"/>
              </w:tabs>
              <w:ind w:firstLine="27"/>
              <w:rPr>
                <w:rFonts w:cs="Times New Roman"/>
                <w:sz w:val="22"/>
                <w:szCs w:val="22"/>
                <w:lang w:eastAsia="zh-CN"/>
              </w:rPr>
            </w:pPr>
            <w:r>
              <w:rPr>
                <w:rFonts w:cs="Times New Roman"/>
                <w:sz w:val="22"/>
                <w:szCs w:val="22"/>
                <w:lang w:eastAsia="zh-CN"/>
              </w:rPr>
              <w:t>Дебиторская задолженность</w:t>
            </w:r>
          </w:p>
        </w:tc>
        <w:tc>
          <w:tcPr>
            <w:tcW w:w="4536" w:type="dxa"/>
          </w:tcPr>
          <w:p w14:paraId="0213EF60" w14:textId="77777777" w:rsidR="00705E1F" w:rsidRDefault="00705E1F">
            <w:pPr>
              <w:tabs>
                <w:tab w:val="left" w:pos="1134"/>
                <w:tab w:val="left" w:pos="1276"/>
              </w:tabs>
              <w:ind w:firstLine="567"/>
              <w:rPr>
                <w:rFonts w:cs="Times New Roman"/>
                <w:sz w:val="22"/>
                <w:szCs w:val="22"/>
                <w:lang w:eastAsia="zh-CN"/>
              </w:rPr>
            </w:pPr>
          </w:p>
        </w:tc>
      </w:tr>
      <w:tr w:rsidR="00705E1F" w14:paraId="5B9D3FE3" w14:textId="77777777">
        <w:tc>
          <w:tcPr>
            <w:tcW w:w="5103" w:type="dxa"/>
          </w:tcPr>
          <w:p w14:paraId="258819C4" w14:textId="77777777" w:rsidR="00705E1F" w:rsidRDefault="001140E8">
            <w:pPr>
              <w:tabs>
                <w:tab w:val="left" w:pos="1134"/>
                <w:tab w:val="left" w:pos="1276"/>
              </w:tabs>
              <w:ind w:firstLine="27"/>
              <w:rPr>
                <w:rFonts w:cs="Times New Roman"/>
                <w:sz w:val="22"/>
                <w:szCs w:val="22"/>
                <w:lang w:eastAsia="zh-CN"/>
              </w:rPr>
            </w:pPr>
            <w:r>
              <w:rPr>
                <w:rFonts w:cs="Times New Roman"/>
                <w:sz w:val="22"/>
                <w:szCs w:val="22"/>
                <w:lang w:eastAsia="zh-CN"/>
              </w:rPr>
              <w:t>Кредиторская задолженность</w:t>
            </w:r>
          </w:p>
        </w:tc>
        <w:tc>
          <w:tcPr>
            <w:tcW w:w="4536" w:type="dxa"/>
          </w:tcPr>
          <w:p w14:paraId="715133E4" w14:textId="77777777" w:rsidR="00705E1F" w:rsidRDefault="00705E1F">
            <w:pPr>
              <w:tabs>
                <w:tab w:val="left" w:pos="1134"/>
                <w:tab w:val="left" w:pos="1276"/>
              </w:tabs>
              <w:ind w:firstLine="567"/>
              <w:rPr>
                <w:rFonts w:cs="Times New Roman"/>
                <w:sz w:val="22"/>
                <w:szCs w:val="22"/>
                <w:lang w:eastAsia="zh-CN"/>
              </w:rPr>
            </w:pPr>
          </w:p>
        </w:tc>
      </w:tr>
      <w:tr w:rsidR="00705E1F" w14:paraId="3AA8D65C" w14:textId="77777777">
        <w:tc>
          <w:tcPr>
            <w:tcW w:w="5103" w:type="dxa"/>
          </w:tcPr>
          <w:p w14:paraId="707F96BE" w14:textId="77777777" w:rsidR="00705E1F" w:rsidRDefault="001140E8">
            <w:pPr>
              <w:tabs>
                <w:tab w:val="left" w:pos="1134"/>
                <w:tab w:val="left" w:pos="1276"/>
              </w:tabs>
              <w:ind w:firstLine="27"/>
              <w:rPr>
                <w:rFonts w:cs="Times New Roman"/>
                <w:sz w:val="22"/>
                <w:szCs w:val="22"/>
                <w:lang w:eastAsia="zh-CN"/>
              </w:rPr>
            </w:pPr>
            <w:r>
              <w:rPr>
                <w:rFonts w:cs="Times New Roman"/>
                <w:sz w:val="22"/>
                <w:szCs w:val="22"/>
                <w:lang w:eastAsia="zh-CN"/>
              </w:rPr>
              <w:t>Денежные средства</w:t>
            </w:r>
          </w:p>
        </w:tc>
        <w:tc>
          <w:tcPr>
            <w:tcW w:w="4536" w:type="dxa"/>
          </w:tcPr>
          <w:p w14:paraId="69C6E2EB" w14:textId="77777777" w:rsidR="00705E1F" w:rsidRDefault="00705E1F">
            <w:pPr>
              <w:tabs>
                <w:tab w:val="left" w:pos="1134"/>
                <w:tab w:val="left" w:pos="1276"/>
              </w:tabs>
              <w:ind w:firstLine="567"/>
              <w:rPr>
                <w:rFonts w:cs="Times New Roman"/>
                <w:sz w:val="22"/>
                <w:szCs w:val="22"/>
                <w:lang w:eastAsia="zh-CN"/>
              </w:rPr>
            </w:pPr>
          </w:p>
        </w:tc>
      </w:tr>
      <w:tr w:rsidR="00705E1F" w14:paraId="7A345AAA" w14:textId="77777777">
        <w:tc>
          <w:tcPr>
            <w:tcW w:w="5103" w:type="dxa"/>
          </w:tcPr>
          <w:p w14:paraId="214E630C" w14:textId="77777777" w:rsidR="00705E1F" w:rsidRDefault="001140E8">
            <w:pPr>
              <w:tabs>
                <w:tab w:val="left" w:pos="1134"/>
                <w:tab w:val="left" w:pos="1276"/>
              </w:tabs>
              <w:ind w:firstLine="27"/>
              <w:rPr>
                <w:rFonts w:cs="Times New Roman"/>
                <w:sz w:val="22"/>
                <w:szCs w:val="22"/>
                <w:lang w:eastAsia="zh-CN"/>
              </w:rPr>
            </w:pPr>
            <w:r>
              <w:rPr>
                <w:rFonts w:cs="Times New Roman"/>
                <w:sz w:val="22"/>
                <w:szCs w:val="22"/>
                <w:lang w:eastAsia="zh-CN"/>
              </w:rPr>
              <w:t>Займы и кредиты</w:t>
            </w:r>
          </w:p>
        </w:tc>
        <w:tc>
          <w:tcPr>
            <w:tcW w:w="4536" w:type="dxa"/>
          </w:tcPr>
          <w:p w14:paraId="573A78C8" w14:textId="77777777" w:rsidR="00705E1F" w:rsidRDefault="00705E1F">
            <w:pPr>
              <w:tabs>
                <w:tab w:val="left" w:pos="1134"/>
                <w:tab w:val="left" w:pos="1276"/>
              </w:tabs>
              <w:ind w:firstLine="567"/>
              <w:rPr>
                <w:rFonts w:cs="Times New Roman"/>
                <w:sz w:val="22"/>
                <w:szCs w:val="22"/>
                <w:lang w:eastAsia="zh-CN"/>
              </w:rPr>
            </w:pPr>
          </w:p>
        </w:tc>
      </w:tr>
    </w:tbl>
    <w:p w14:paraId="07489A0F" w14:textId="77777777" w:rsidR="00705E1F" w:rsidRDefault="00705E1F">
      <w:pPr>
        <w:rPr>
          <w:rFonts w:cs="Times New Roman"/>
          <w:sz w:val="22"/>
          <w:szCs w:val="22"/>
        </w:rPr>
      </w:pPr>
    </w:p>
    <w:p w14:paraId="074AE321" w14:textId="77777777" w:rsidR="00705E1F" w:rsidRDefault="001140E8">
      <w:pPr>
        <w:contextualSpacing/>
        <w:rPr>
          <w:rFonts w:eastAsia="Calibri" w:cs="Times New Roman"/>
          <w:b/>
          <w:i/>
          <w:sz w:val="22"/>
          <w:szCs w:val="22"/>
          <w:lang w:eastAsia="en-US"/>
        </w:rPr>
      </w:pPr>
      <w:r>
        <w:rPr>
          <w:rFonts w:eastAsia="Calibri" w:cs="Times New Roman"/>
          <w:b/>
          <w:i/>
          <w:sz w:val="22"/>
          <w:szCs w:val="22"/>
          <w:lang w:eastAsia="en-US"/>
        </w:rPr>
        <w:t xml:space="preserve">«___»______________20__г.                                   _______________/______________________________________/                            </w:t>
      </w:r>
    </w:p>
    <w:p w14:paraId="5EF82CDF" w14:textId="77777777" w:rsidR="00705E1F" w:rsidRDefault="001140E8">
      <w:pPr>
        <w:contextualSpacing/>
        <w:rPr>
          <w:rFonts w:cs="Times New Roman"/>
          <w:sz w:val="22"/>
          <w:szCs w:val="22"/>
        </w:rPr>
      </w:pPr>
      <w:r>
        <w:rPr>
          <w:rFonts w:eastAsia="Calibri" w:cs="Times New Roman"/>
          <w:i/>
          <w:sz w:val="22"/>
          <w:szCs w:val="22"/>
          <w:lang w:eastAsia="en-US"/>
        </w:rPr>
        <w:t xml:space="preserve">                                                      М.П. (при наличии)    Подпись                        Расшифровка подписи</w:t>
      </w:r>
    </w:p>
    <w:p w14:paraId="71DE5694" w14:textId="77777777" w:rsidR="00705E1F" w:rsidRDefault="001140E8">
      <w:pPr>
        <w:rPr>
          <w:rFonts w:cs="Times New Roman"/>
          <w:b/>
          <w:sz w:val="22"/>
          <w:szCs w:val="22"/>
        </w:rPr>
      </w:pPr>
      <w:r>
        <w:rPr>
          <w:rFonts w:cs="Times New Roman"/>
          <w:b/>
          <w:sz w:val="22"/>
          <w:szCs w:val="22"/>
        </w:rPr>
        <w:br w:type="page" w:clear="all"/>
      </w:r>
    </w:p>
    <w:p w14:paraId="79AC575C" w14:textId="77777777" w:rsidR="00705E1F" w:rsidRDefault="001140E8">
      <w:pPr>
        <w:jc w:val="right"/>
        <w:rPr>
          <w:rFonts w:cs="Times New Roman"/>
          <w:b/>
          <w:bCs/>
          <w:sz w:val="22"/>
          <w:szCs w:val="22"/>
        </w:rPr>
      </w:pPr>
      <w:r>
        <w:rPr>
          <w:rFonts w:cs="Times New Roman"/>
          <w:b/>
          <w:bCs/>
          <w:sz w:val="22"/>
          <w:szCs w:val="22"/>
        </w:rPr>
        <w:lastRenderedPageBreak/>
        <w:t>Приложение 5</w:t>
      </w:r>
    </w:p>
    <w:p w14:paraId="63A05E54" w14:textId="77777777" w:rsidR="00705E1F" w:rsidRDefault="00705E1F">
      <w:pPr>
        <w:jc w:val="right"/>
        <w:rPr>
          <w:rFonts w:cs="Times New Roman"/>
          <w:b/>
          <w:bCs/>
          <w:sz w:val="22"/>
          <w:szCs w:val="22"/>
        </w:rPr>
      </w:pPr>
    </w:p>
    <w:p w14:paraId="1A4FAABD" w14:textId="77777777" w:rsidR="00705E1F" w:rsidRDefault="001140E8">
      <w:pPr>
        <w:pStyle w:val="afff0"/>
        <w:numPr>
          <w:ilvl w:val="0"/>
          <w:numId w:val="22"/>
        </w:numPr>
        <w:tabs>
          <w:tab w:val="left" w:pos="1134"/>
        </w:tabs>
        <w:spacing w:line="240" w:lineRule="auto"/>
        <w:jc w:val="both"/>
        <w:rPr>
          <w:rFonts w:ascii="Times New Roman" w:hAnsi="Times New Roman"/>
          <w:b/>
        </w:rPr>
      </w:pPr>
      <w:r>
        <w:rPr>
          <w:rFonts w:ascii="Times New Roman" w:hAnsi="Times New Roman"/>
          <w:b/>
        </w:rPr>
        <w:t>Перечень документов, предоставляемых российскими юридическими лицами и физическими лицами – гражданами Российской Федерации</w:t>
      </w:r>
    </w:p>
    <w:tbl>
      <w:tblPr>
        <w:tblStyle w:val="a4"/>
        <w:tblW w:w="9498" w:type="dxa"/>
        <w:tblInd w:w="108" w:type="dxa"/>
        <w:tblLook w:val="04A0" w:firstRow="1" w:lastRow="0" w:firstColumn="1" w:lastColumn="0" w:noHBand="0" w:noVBand="1"/>
      </w:tblPr>
      <w:tblGrid>
        <w:gridCol w:w="567"/>
        <w:gridCol w:w="2552"/>
        <w:gridCol w:w="6379"/>
      </w:tblGrid>
      <w:tr w:rsidR="00705E1F" w14:paraId="45872464" w14:textId="77777777">
        <w:tc>
          <w:tcPr>
            <w:tcW w:w="9498" w:type="dxa"/>
            <w:gridSpan w:val="3"/>
            <w:tcBorders>
              <w:top w:val="single" w:sz="4" w:space="0" w:color="auto"/>
              <w:left w:val="single" w:sz="4" w:space="0" w:color="auto"/>
              <w:bottom w:val="single" w:sz="4" w:space="0" w:color="auto"/>
              <w:right w:val="single" w:sz="4" w:space="0" w:color="auto"/>
            </w:tcBorders>
          </w:tcPr>
          <w:p w14:paraId="7D55CF8D" w14:textId="77777777" w:rsidR="00705E1F" w:rsidRDefault="001140E8">
            <w:pPr>
              <w:ind w:firstLine="567"/>
              <w:rPr>
                <w:rFonts w:cs="Times New Roman"/>
                <w:b/>
                <w:i/>
                <w:sz w:val="22"/>
                <w:szCs w:val="22"/>
                <w:lang w:eastAsia="en-US"/>
              </w:rPr>
            </w:pPr>
            <w:r>
              <w:rPr>
                <w:rFonts w:cs="Times New Roman"/>
                <w:b/>
                <w:i/>
                <w:sz w:val="22"/>
                <w:szCs w:val="22"/>
                <w:lang w:eastAsia="en-US"/>
              </w:rPr>
              <w:t>Юридические лица</w:t>
            </w:r>
          </w:p>
        </w:tc>
      </w:tr>
      <w:tr w:rsidR="00705E1F" w14:paraId="6C8BFB40" w14:textId="77777777">
        <w:tc>
          <w:tcPr>
            <w:tcW w:w="567" w:type="dxa"/>
            <w:tcBorders>
              <w:top w:val="single" w:sz="4" w:space="0" w:color="auto"/>
              <w:left w:val="single" w:sz="4" w:space="0" w:color="auto"/>
              <w:bottom w:val="single" w:sz="4" w:space="0" w:color="auto"/>
              <w:right w:val="single" w:sz="4" w:space="0" w:color="auto"/>
            </w:tcBorders>
          </w:tcPr>
          <w:p w14:paraId="39487A9B" w14:textId="77777777" w:rsidR="00705E1F" w:rsidRDefault="001140E8">
            <w:pPr>
              <w:ind w:left="-469" w:firstLine="475"/>
              <w:rPr>
                <w:rFonts w:cs="Times New Roman"/>
                <w:sz w:val="22"/>
                <w:szCs w:val="22"/>
                <w:lang w:eastAsia="en-US"/>
              </w:rPr>
            </w:pPr>
            <w:r>
              <w:rPr>
                <w:rFonts w:cs="Times New Roman"/>
                <w:sz w:val="22"/>
                <w:szCs w:val="22"/>
                <w:lang w:eastAsia="en-US"/>
              </w:rPr>
              <w:t>1.</w:t>
            </w:r>
          </w:p>
        </w:tc>
        <w:tc>
          <w:tcPr>
            <w:tcW w:w="2552" w:type="dxa"/>
            <w:tcBorders>
              <w:top w:val="single" w:sz="4" w:space="0" w:color="auto"/>
              <w:left w:val="single" w:sz="4" w:space="0" w:color="auto"/>
              <w:bottom w:val="single" w:sz="4" w:space="0" w:color="auto"/>
              <w:right w:val="single" w:sz="4" w:space="0" w:color="auto"/>
            </w:tcBorders>
          </w:tcPr>
          <w:p w14:paraId="2C94603B" w14:textId="77777777" w:rsidR="00705E1F" w:rsidRDefault="001140E8">
            <w:pPr>
              <w:ind w:left="34"/>
              <w:rPr>
                <w:rFonts w:cs="Times New Roman"/>
                <w:sz w:val="22"/>
                <w:szCs w:val="22"/>
                <w:lang w:eastAsia="en-US"/>
              </w:rPr>
            </w:pPr>
            <w:r>
              <w:rPr>
                <w:rFonts w:cs="Times New Roman"/>
                <w:sz w:val="22"/>
                <w:szCs w:val="22"/>
                <w:lang w:eastAsia="en-US"/>
              </w:rPr>
              <w:t>Для подтверждения, что российские юридические лица не находятся под контролем иностранных лиц</w:t>
            </w:r>
          </w:p>
        </w:tc>
        <w:tc>
          <w:tcPr>
            <w:tcW w:w="6379" w:type="dxa"/>
            <w:tcBorders>
              <w:top w:val="single" w:sz="4" w:space="0" w:color="auto"/>
              <w:left w:val="single" w:sz="4" w:space="0" w:color="auto"/>
              <w:bottom w:val="single" w:sz="4" w:space="0" w:color="auto"/>
              <w:right w:val="single" w:sz="4" w:space="0" w:color="auto"/>
            </w:tcBorders>
          </w:tcPr>
          <w:p w14:paraId="533C7BB1" w14:textId="77777777" w:rsidR="00705E1F" w:rsidRDefault="001140E8">
            <w:pPr>
              <w:pStyle w:val="afff0"/>
              <w:spacing w:after="0" w:line="240" w:lineRule="auto"/>
              <w:ind w:left="34" w:firstLine="567"/>
              <w:jc w:val="both"/>
              <w:rPr>
                <w:rFonts w:ascii="Times New Roman" w:hAnsi="Times New Roman"/>
              </w:rPr>
            </w:pPr>
            <w:r>
              <w:rPr>
                <w:rFonts w:ascii="Times New Roman" w:hAnsi="Times New Roman"/>
              </w:rPr>
              <w:t xml:space="preserve">1. Письмо-заверение (по Форме 1. Письмо-заверение для всех, кроме ПАО - приложение 1 к настоящему перечню, </w:t>
            </w:r>
            <w:r>
              <w:rPr>
                <w:rFonts w:ascii="Times New Roman" w:hAnsi="Times New Roman"/>
                <w:i/>
                <w:u w:val="single"/>
              </w:rPr>
              <w:t>подписывается Претендентом</w:t>
            </w:r>
            <w:r>
              <w:rPr>
                <w:rFonts w:ascii="Times New Roman" w:hAnsi="Times New Roman"/>
                <w:i/>
              </w:rPr>
              <w:t xml:space="preserve">), </w:t>
            </w:r>
            <w:r>
              <w:rPr>
                <w:rFonts w:ascii="Times New Roman" w:hAnsi="Times New Roman"/>
              </w:rPr>
              <w:t>к которому приобщаются:</w:t>
            </w:r>
          </w:p>
          <w:p w14:paraId="52622159" w14:textId="77777777" w:rsidR="00705E1F" w:rsidRDefault="001140E8">
            <w:pPr>
              <w:pStyle w:val="afff0"/>
              <w:numPr>
                <w:ilvl w:val="1"/>
                <w:numId w:val="23"/>
              </w:numPr>
              <w:spacing w:before="120" w:after="0" w:line="240" w:lineRule="auto"/>
              <w:ind w:left="0" w:firstLine="567"/>
              <w:jc w:val="both"/>
              <w:rPr>
                <w:rFonts w:ascii="Times New Roman" w:hAnsi="Times New Roman"/>
              </w:rPr>
            </w:pPr>
            <w:r>
              <w:rPr>
                <w:rFonts w:ascii="Times New Roman" w:hAnsi="Times New Roman"/>
              </w:rPr>
              <w:t>Структура собственности (состав и структура акционеров (участников), с раскрытием всей цепочки владения до конечных владельцев (бенефициаров) (в произвольной форме (схема, таблица);</w:t>
            </w:r>
          </w:p>
          <w:p w14:paraId="19A62A54" w14:textId="77777777" w:rsidR="00705E1F" w:rsidRDefault="001140E8">
            <w:pPr>
              <w:pStyle w:val="afff0"/>
              <w:numPr>
                <w:ilvl w:val="1"/>
                <w:numId w:val="23"/>
              </w:numPr>
              <w:spacing w:before="120" w:after="0" w:line="240" w:lineRule="auto"/>
              <w:ind w:left="0" w:firstLine="567"/>
              <w:jc w:val="both"/>
              <w:rPr>
                <w:rFonts w:ascii="Times New Roman" w:hAnsi="Times New Roman"/>
              </w:rPr>
            </w:pPr>
            <w:r>
              <w:rPr>
                <w:rFonts w:ascii="Times New Roman" w:hAnsi="Times New Roman"/>
              </w:rPr>
              <w:t>Выписка из ЕГРЮЛ для ООО и АО с единственным акционером (если на момент предоставления документа сведения о единственном акционере отражены в ЕГРЮЛ) в отношении каждого лица в структуре собственности;</w:t>
            </w:r>
          </w:p>
          <w:p w14:paraId="16B28793" w14:textId="77777777" w:rsidR="00705E1F" w:rsidRDefault="001140E8">
            <w:pPr>
              <w:pStyle w:val="afff0"/>
              <w:numPr>
                <w:ilvl w:val="1"/>
                <w:numId w:val="23"/>
              </w:numPr>
              <w:spacing w:after="0" w:line="240" w:lineRule="auto"/>
              <w:ind w:left="0" w:firstLine="567"/>
              <w:jc w:val="both"/>
              <w:rPr>
                <w:rFonts w:ascii="Times New Roman" w:hAnsi="Times New Roman"/>
                <w:u w:val="single"/>
              </w:rPr>
            </w:pPr>
            <w:r>
              <w:rPr>
                <w:rFonts w:ascii="Times New Roman" w:hAnsi="Times New Roman"/>
              </w:rPr>
              <w:t xml:space="preserve">Список владельцев ценных бумаг для непубличных АО </w:t>
            </w:r>
            <w:r>
              <w:rPr>
                <w:rFonts w:ascii="Times New Roman" w:hAnsi="Times New Roman"/>
                <w:i/>
              </w:rPr>
              <w:t>(</w:t>
            </w:r>
            <w:r>
              <w:rPr>
                <w:rFonts w:ascii="Times New Roman" w:hAnsi="Times New Roman"/>
                <w:i/>
                <w:u w:val="single"/>
              </w:rPr>
              <w:t>получателем Списка выступает АО-эмитент, Список выдается держателем реестра АО</w:t>
            </w:r>
            <w:r>
              <w:rPr>
                <w:rFonts w:ascii="Times New Roman" w:hAnsi="Times New Roman"/>
                <w:i/>
              </w:rPr>
              <w:t xml:space="preserve">) </w:t>
            </w:r>
            <w:r>
              <w:rPr>
                <w:rFonts w:ascii="Times New Roman" w:hAnsi="Times New Roman"/>
              </w:rPr>
              <w:t>в отношении каждого лица в структуре собственности.</w:t>
            </w:r>
            <w:r>
              <w:rPr>
                <w:rFonts w:ascii="Times New Roman" w:hAnsi="Times New Roman"/>
                <w:i/>
                <w:u w:val="single"/>
              </w:rPr>
              <w:t xml:space="preserve"> </w:t>
            </w:r>
          </w:p>
        </w:tc>
      </w:tr>
      <w:tr w:rsidR="00705E1F" w14:paraId="5132A7CE" w14:textId="77777777">
        <w:tc>
          <w:tcPr>
            <w:tcW w:w="567" w:type="dxa"/>
            <w:tcBorders>
              <w:top w:val="single" w:sz="4" w:space="0" w:color="auto"/>
              <w:left w:val="single" w:sz="4" w:space="0" w:color="auto"/>
              <w:bottom w:val="single" w:sz="4" w:space="0" w:color="auto"/>
              <w:right w:val="single" w:sz="4" w:space="0" w:color="auto"/>
            </w:tcBorders>
          </w:tcPr>
          <w:p w14:paraId="77A695C0" w14:textId="77777777" w:rsidR="00705E1F" w:rsidRDefault="001140E8">
            <w:pPr>
              <w:ind w:left="-469" w:firstLine="475"/>
              <w:rPr>
                <w:rFonts w:cs="Times New Roman"/>
                <w:sz w:val="22"/>
                <w:szCs w:val="22"/>
                <w:lang w:eastAsia="en-US"/>
              </w:rPr>
            </w:pPr>
            <w:r>
              <w:rPr>
                <w:rFonts w:cs="Times New Roman"/>
                <w:sz w:val="22"/>
                <w:szCs w:val="22"/>
                <w:lang w:eastAsia="en-US"/>
              </w:rPr>
              <w:t>2.</w:t>
            </w:r>
          </w:p>
        </w:tc>
        <w:tc>
          <w:tcPr>
            <w:tcW w:w="2552" w:type="dxa"/>
            <w:tcBorders>
              <w:top w:val="single" w:sz="4" w:space="0" w:color="auto"/>
              <w:left w:val="single" w:sz="4" w:space="0" w:color="auto"/>
              <w:bottom w:val="single" w:sz="4" w:space="0" w:color="auto"/>
              <w:right w:val="single" w:sz="4" w:space="0" w:color="auto"/>
            </w:tcBorders>
          </w:tcPr>
          <w:p w14:paraId="4CCBEB99" w14:textId="77777777" w:rsidR="00705E1F" w:rsidRDefault="001140E8">
            <w:pPr>
              <w:ind w:left="34"/>
              <w:rPr>
                <w:rFonts w:cs="Times New Roman"/>
                <w:sz w:val="22"/>
                <w:szCs w:val="22"/>
                <w:lang w:eastAsia="en-US"/>
              </w:rPr>
            </w:pPr>
            <w:r>
              <w:rPr>
                <w:rFonts w:cs="Times New Roman"/>
                <w:sz w:val="22"/>
                <w:szCs w:val="22"/>
                <w:lang w:eastAsia="en-US"/>
              </w:rPr>
              <w:t>Для ПАО</w:t>
            </w:r>
          </w:p>
          <w:p w14:paraId="461A285F" w14:textId="77777777" w:rsidR="00705E1F" w:rsidRDefault="00705E1F">
            <w:pPr>
              <w:ind w:left="34"/>
              <w:rPr>
                <w:rFonts w:cs="Times New Roman"/>
                <w:sz w:val="22"/>
                <w:szCs w:val="22"/>
                <w:lang w:eastAsia="en-US"/>
              </w:rPr>
            </w:pPr>
          </w:p>
          <w:p w14:paraId="748B8B8A" w14:textId="77777777" w:rsidR="00705E1F" w:rsidRDefault="00705E1F">
            <w:pPr>
              <w:ind w:left="34"/>
              <w:rPr>
                <w:rFonts w:cs="Times New Roman"/>
                <w:sz w:val="22"/>
                <w:szCs w:val="22"/>
                <w:lang w:eastAsia="en-US"/>
              </w:rPr>
            </w:pPr>
          </w:p>
          <w:p w14:paraId="287534D4" w14:textId="77777777" w:rsidR="00705E1F" w:rsidRDefault="00705E1F">
            <w:pPr>
              <w:ind w:left="34"/>
              <w:rPr>
                <w:rFonts w:cs="Times New Roman"/>
                <w:sz w:val="22"/>
                <w:szCs w:val="22"/>
                <w:lang w:eastAsia="en-US"/>
              </w:rPr>
            </w:pPr>
          </w:p>
        </w:tc>
        <w:tc>
          <w:tcPr>
            <w:tcW w:w="6379" w:type="dxa"/>
            <w:tcBorders>
              <w:top w:val="single" w:sz="4" w:space="0" w:color="auto"/>
              <w:left w:val="single" w:sz="4" w:space="0" w:color="auto"/>
              <w:bottom w:val="single" w:sz="4" w:space="0" w:color="auto"/>
              <w:right w:val="single" w:sz="4" w:space="0" w:color="auto"/>
            </w:tcBorders>
          </w:tcPr>
          <w:p w14:paraId="3378810F" w14:textId="77777777" w:rsidR="00705E1F" w:rsidRDefault="001140E8">
            <w:pPr>
              <w:pStyle w:val="afff0"/>
              <w:numPr>
                <w:ilvl w:val="0"/>
                <w:numId w:val="24"/>
              </w:numPr>
              <w:spacing w:after="0" w:line="240" w:lineRule="auto"/>
              <w:ind w:left="0" w:firstLine="567"/>
              <w:jc w:val="both"/>
              <w:rPr>
                <w:rFonts w:ascii="Times New Roman" w:hAnsi="Times New Roman"/>
              </w:rPr>
            </w:pPr>
            <w:r>
              <w:rPr>
                <w:rFonts w:ascii="Times New Roman" w:hAnsi="Times New Roman"/>
              </w:rPr>
              <w:t xml:space="preserve">Письмо-заверение (по Форме 2. Письмо-заверение_для ПАО - приложение 2 к настоящему перечню) </w:t>
            </w:r>
            <w:r>
              <w:rPr>
                <w:rFonts w:ascii="Times New Roman" w:hAnsi="Times New Roman"/>
                <w:i/>
              </w:rPr>
              <w:t>(подписывается ПАО)</w:t>
            </w:r>
            <w:r>
              <w:rPr>
                <w:rFonts w:ascii="Times New Roman" w:hAnsi="Times New Roman"/>
              </w:rPr>
              <w:t>, к которому приобщаются:</w:t>
            </w:r>
          </w:p>
          <w:p w14:paraId="30FBE056" w14:textId="77777777" w:rsidR="00705E1F" w:rsidRDefault="001140E8">
            <w:pPr>
              <w:pStyle w:val="afff0"/>
              <w:numPr>
                <w:ilvl w:val="1"/>
                <w:numId w:val="24"/>
              </w:numPr>
              <w:spacing w:after="0" w:line="240" w:lineRule="auto"/>
              <w:ind w:left="0" w:firstLine="567"/>
              <w:jc w:val="both"/>
              <w:rPr>
                <w:rFonts w:ascii="Times New Roman" w:hAnsi="Times New Roman"/>
              </w:rPr>
            </w:pPr>
            <w:r>
              <w:rPr>
                <w:rFonts w:ascii="Times New Roman" w:hAnsi="Times New Roman"/>
              </w:rPr>
              <w:t>Отчет эмитента за последний отчетный период, предшествующий дате письма-заверения;</w:t>
            </w:r>
          </w:p>
          <w:p w14:paraId="49DA0C72" w14:textId="77777777" w:rsidR="00705E1F" w:rsidRDefault="001140E8">
            <w:pPr>
              <w:pStyle w:val="afff0"/>
              <w:numPr>
                <w:ilvl w:val="1"/>
                <w:numId w:val="24"/>
              </w:numPr>
              <w:spacing w:after="0" w:line="240" w:lineRule="auto"/>
              <w:ind w:left="0" w:firstLine="567"/>
              <w:jc w:val="both"/>
              <w:rPr>
                <w:rFonts w:ascii="Times New Roman" w:hAnsi="Times New Roman"/>
              </w:rPr>
            </w:pPr>
            <w:r>
              <w:rPr>
                <w:rFonts w:ascii="Times New Roman" w:hAnsi="Times New Roman"/>
              </w:rPr>
              <w:t>Структура собственности (дополнительно, при наличии - в произвольной форме (схема, таблица).</w:t>
            </w:r>
          </w:p>
        </w:tc>
      </w:tr>
      <w:tr w:rsidR="00705E1F" w14:paraId="1F5C76DC" w14:textId="77777777">
        <w:tc>
          <w:tcPr>
            <w:tcW w:w="9498" w:type="dxa"/>
            <w:gridSpan w:val="3"/>
            <w:tcBorders>
              <w:top w:val="single" w:sz="4" w:space="0" w:color="auto"/>
              <w:left w:val="single" w:sz="4" w:space="0" w:color="auto"/>
              <w:bottom w:val="single" w:sz="4" w:space="0" w:color="auto"/>
              <w:right w:val="single" w:sz="4" w:space="0" w:color="auto"/>
            </w:tcBorders>
          </w:tcPr>
          <w:p w14:paraId="54290FA2" w14:textId="77777777" w:rsidR="00705E1F" w:rsidRDefault="001140E8">
            <w:pPr>
              <w:ind w:firstLine="567"/>
              <w:rPr>
                <w:rFonts w:cs="Times New Roman"/>
                <w:b/>
                <w:i/>
                <w:sz w:val="22"/>
                <w:szCs w:val="22"/>
                <w:lang w:eastAsia="en-US"/>
              </w:rPr>
            </w:pPr>
            <w:r>
              <w:rPr>
                <w:rFonts w:cs="Times New Roman"/>
                <w:b/>
                <w:i/>
                <w:sz w:val="22"/>
                <w:szCs w:val="22"/>
                <w:lang w:eastAsia="en-US"/>
              </w:rPr>
              <w:t>Физические лица</w:t>
            </w:r>
          </w:p>
        </w:tc>
      </w:tr>
      <w:tr w:rsidR="00705E1F" w14:paraId="3948946A" w14:textId="77777777">
        <w:tc>
          <w:tcPr>
            <w:tcW w:w="567" w:type="dxa"/>
            <w:tcBorders>
              <w:top w:val="single" w:sz="4" w:space="0" w:color="auto"/>
              <w:left w:val="single" w:sz="4" w:space="0" w:color="auto"/>
              <w:bottom w:val="single" w:sz="4" w:space="0" w:color="auto"/>
              <w:right w:val="single" w:sz="4" w:space="0" w:color="auto"/>
            </w:tcBorders>
          </w:tcPr>
          <w:p w14:paraId="12BEBBEE" w14:textId="77777777" w:rsidR="00705E1F" w:rsidRDefault="001140E8">
            <w:pPr>
              <w:ind w:left="-469" w:firstLine="475"/>
              <w:rPr>
                <w:rFonts w:cs="Times New Roman"/>
                <w:sz w:val="22"/>
                <w:szCs w:val="22"/>
                <w:lang w:eastAsia="en-US"/>
              </w:rPr>
            </w:pPr>
            <w:r>
              <w:rPr>
                <w:rFonts w:cs="Times New Roman"/>
                <w:sz w:val="22"/>
                <w:szCs w:val="22"/>
                <w:lang w:eastAsia="en-US"/>
              </w:rPr>
              <w:t>1.</w:t>
            </w:r>
          </w:p>
        </w:tc>
        <w:tc>
          <w:tcPr>
            <w:tcW w:w="2552" w:type="dxa"/>
            <w:tcBorders>
              <w:top w:val="single" w:sz="4" w:space="0" w:color="auto"/>
              <w:left w:val="single" w:sz="4" w:space="0" w:color="auto"/>
              <w:bottom w:val="single" w:sz="4" w:space="0" w:color="auto"/>
              <w:right w:val="single" w:sz="4" w:space="0" w:color="auto"/>
            </w:tcBorders>
          </w:tcPr>
          <w:p w14:paraId="3A3C4838" w14:textId="77777777" w:rsidR="00705E1F" w:rsidRDefault="001140E8">
            <w:pPr>
              <w:ind w:left="34"/>
              <w:rPr>
                <w:rFonts w:cs="Times New Roman"/>
                <w:sz w:val="22"/>
                <w:szCs w:val="22"/>
                <w:lang w:eastAsia="en-US"/>
              </w:rPr>
            </w:pPr>
            <w:r>
              <w:rPr>
                <w:rFonts w:cs="Times New Roman"/>
                <w:sz w:val="22"/>
                <w:szCs w:val="22"/>
                <w:lang w:eastAsia="en-US"/>
              </w:rPr>
              <w:t>Документы, подтверждающие гражданство</w:t>
            </w:r>
          </w:p>
        </w:tc>
        <w:tc>
          <w:tcPr>
            <w:tcW w:w="6379" w:type="dxa"/>
            <w:tcBorders>
              <w:top w:val="single" w:sz="4" w:space="0" w:color="auto"/>
              <w:left w:val="single" w:sz="4" w:space="0" w:color="auto"/>
              <w:bottom w:val="single" w:sz="4" w:space="0" w:color="auto"/>
              <w:right w:val="single" w:sz="4" w:space="0" w:color="auto"/>
            </w:tcBorders>
          </w:tcPr>
          <w:p w14:paraId="35AB4D02" w14:textId="77777777" w:rsidR="00705E1F" w:rsidRDefault="001140E8">
            <w:pPr>
              <w:pStyle w:val="afff0"/>
              <w:numPr>
                <w:ilvl w:val="0"/>
                <w:numId w:val="25"/>
              </w:numPr>
              <w:spacing w:after="0" w:line="240" w:lineRule="auto"/>
              <w:jc w:val="both"/>
              <w:rPr>
                <w:rFonts w:ascii="Times New Roman" w:hAnsi="Times New Roman"/>
              </w:rPr>
            </w:pPr>
            <w:r>
              <w:rPr>
                <w:rFonts w:ascii="Times New Roman" w:hAnsi="Times New Roman"/>
              </w:rPr>
              <w:t>Паспорт гражданина Российской Федерации.</w:t>
            </w:r>
          </w:p>
          <w:p w14:paraId="07B61634" w14:textId="77777777" w:rsidR="00705E1F" w:rsidRDefault="00705E1F">
            <w:pPr>
              <w:pStyle w:val="afff0"/>
              <w:spacing w:after="0" w:line="240" w:lineRule="auto"/>
              <w:ind w:left="927"/>
              <w:jc w:val="both"/>
              <w:rPr>
                <w:rFonts w:ascii="Times New Roman" w:hAnsi="Times New Roman"/>
                <w:i/>
              </w:rPr>
            </w:pPr>
          </w:p>
        </w:tc>
      </w:tr>
    </w:tbl>
    <w:p w14:paraId="62EEAE63" w14:textId="77777777" w:rsidR="00705E1F" w:rsidRDefault="001140E8">
      <w:pPr>
        <w:pStyle w:val="afff0"/>
        <w:numPr>
          <w:ilvl w:val="0"/>
          <w:numId w:val="22"/>
        </w:numPr>
        <w:tabs>
          <w:tab w:val="left" w:pos="567"/>
        </w:tabs>
        <w:spacing w:before="240" w:line="240" w:lineRule="auto"/>
        <w:ind w:left="567" w:hanging="567"/>
        <w:jc w:val="both"/>
        <w:rPr>
          <w:rFonts w:ascii="Times New Roman" w:eastAsia="Times New Roman" w:hAnsi="Times New Roman"/>
          <w:b/>
        </w:rPr>
      </w:pPr>
      <w:r>
        <w:rPr>
          <w:rFonts w:ascii="Times New Roman" w:hAnsi="Times New Roman"/>
          <w:b/>
        </w:rPr>
        <w:t>Перечень документов, предоставляемых иностранными юридическими лицами и физическими лицами, не являющимися гражданами Российской Федерации</w:t>
      </w:r>
    </w:p>
    <w:p w14:paraId="79A4F815" w14:textId="77777777" w:rsidR="00705E1F" w:rsidRDefault="001140E8">
      <w:pPr>
        <w:ind w:firstLine="567"/>
        <w:jc w:val="both"/>
        <w:rPr>
          <w:rFonts w:cs="Times New Roman"/>
          <w:i/>
          <w:sz w:val="22"/>
          <w:szCs w:val="22"/>
        </w:rPr>
      </w:pPr>
      <w:r>
        <w:rPr>
          <w:rFonts w:cs="Times New Roman"/>
          <w:i/>
          <w:sz w:val="22"/>
          <w:szCs w:val="22"/>
        </w:rPr>
        <w:t>Документы на иностранном языке должны быть переведены на русский язык,</w:t>
      </w:r>
      <w:r>
        <w:rPr>
          <w:rFonts w:cs="Times New Roman"/>
          <w:sz w:val="22"/>
          <w:szCs w:val="22"/>
        </w:rPr>
        <w:t xml:space="preserve"> </w:t>
      </w:r>
      <w:r>
        <w:rPr>
          <w:rFonts w:cs="Times New Roman"/>
          <w:i/>
          <w:sz w:val="22"/>
          <w:szCs w:val="22"/>
        </w:rPr>
        <w:t xml:space="preserve">а подпись переводчика или перевод удостоверены нотариусом. Документы, составленные в соответствии с иностранным законодательством, должны быть легализованы в установленном порядке: </w:t>
      </w:r>
    </w:p>
    <w:p w14:paraId="48CE41F4" w14:textId="77777777" w:rsidR="00705E1F" w:rsidRDefault="001140E8">
      <w:pPr>
        <w:ind w:firstLine="567"/>
        <w:jc w:val="both"/>
        <w:rPr>
          <w:rFonts w:cs="Times New Roman"/>
          <w:i/>
          <w:sz w:val="22"/>
          <w:szCs w:val="22"/>
        </w:rPr>
      </w:pPr>
      <w:r>
        <w:rPr>
          <w:rFonts w:cs="Times New Roman"/>
          <w:i/>
          <w:sz w:val="22"/>
          <w:szCs w:val="22"/>
        </w:rPr>
        <w:t>- по общему правилу посредством консульской легализации, осуществляемой консульскими учреждениями РФ и консульскими отделами дипломатических представительств РФ;</w:t>
      </w:r>
    </w:p>
    <w:p w14:paraId="2BC4FF17" w14:textId="77777777" w:rsidR="00705E1F" w:rsidRDefault="001140E8">
      <w:pPr>
        <w:ind w:firstLine="567"/>
        <w:jc w:val="both"/>
        <w:rPr>
          <w:rFonts w:cs="Times New Roman"/>
          <w:i/>
          <w:sz w:val="22"/>
          <w:szCs w:val="22"/>
        </w:rPr>
      </w:pPr>
      <w:r>
        <w:rPr>
          <w:rFonts w:cs="Times New Roman"/>
          <w:i/>
          <w:sz w:val="22"/>
          <w:szCs w:val="22"/>
        </w:rPr>
        <w:t>- для стран-участников Гаагской конвенции путем проставления апостиля.</w:t>
      </w:r>
    </w:p>
    <w:p w14:paraId="3F7AD9D7" w14:textId="77777777" w:rsidR="00705E1F" w:rsidRDefault="001140E8">
      <w:pPr>
        <w:rPr>
          <w:rFonts w:eastAsiaTheme="minorHAnsi" w:cs="Times New Roman"/>
          <w:sz w:val="22"/>
          <w:szCs w:val="22"/>
        </w:rPr>
      </w:pPr>
      <w:r>
        <w:rPr>
          <w:rFonts w:cs="Times New Roman"/>
          <w:i/>
          <w:sz w:val="22"/>
          <w:szCs w:val="22"/>
        </w:rPr>
        <w:t>Легализация не требуется, если это предусмотрено федеральными законами или международными договорами Российской Федерации.</w:t>
      </w:r>
      <w:r>
        <w:rPr>
          <w:rFonts w:eastAsiaTheme="minorHAnsi" w:cs="Times New Roman"/>
          <w:sz w:val="22"/>
          <w:szCs w:val="22"/>
        </w:rPr>
        <w:t xml:space="preserve"> </w:t>
      </w:r>
    </w:p>
    <w:tbl>
      <w:tblPr>
        <w:tblStyle w:val="a4"/>
        <w:tblW w:w="9498" w:type="dxa"/>
        <w:tblInd w:w="108" w:type="dxa"/>
        <w:tblLook w:val="04A0" w:firstRow="1" w:lastRow="0" w:firstColumn="1" w:lastColumn="0" w:noHBand="0" w:noVBand="1"/>
      </w:tblPr>
      <w:tblGrid>
        <w:gridCol w:w="570"/>
        <w:gridCol w:w="2977"/>
        <w:gridCol w:w="5951"/>
      </w:tblGrid>
      <w:tr w:rsidR="00705E1F" w14:paraId="30726CB8" w14:textId="77777777">
        <w:tc>
          <w:tcPr>
            <w:tcW w:w="567" w:type="dxa"/>
            <w:tcBorders>
              <w:top w:val="single" w:sz="4" w:space="0" w:color="auto"/>
              <w:left w:val="single" w:sz="4" w:space="0" w:color="auto"/>
              <w:bottom w:val="single" w:sz="4" w:space="0" w:color="auto"/>
              <w:right w:val="single" w:sz="4" w:space="0" w:color="auto"/>
            </w:tcBorders>
          </w:tcPr>
          <w:p w14:paraId="6703E7B1" w14:textId="77777777" w:rsidR="00705E1F" w:rsidRDefault="001140E8">
            <w:pPr>
              <w:ind w:left="-561" w:firstLine="567"/>
              <w:rPr>
                <w:rFonts w:eastAsia="Times New Roman" w:cs="Times New Roman"/>
                <w:sz w:val="22"/>
                <w:szCs w:val="22"/>
                <w:lang w:eastAsia="en-US"/>
              </w:rPr>
            </w:pPr>
            <w:r>
              <w:rPr>
                <w:rFonts w:cs="Times New Roman"/>
                <w:sz w:val="22"/>
                <w:szCs w:val="22"/>
                <w:lang w:eastAsia="en-US"/>
              </w:rPr>
              <w:t>1.</w:t>
            </w:r>
          </w:p>
        </w:tc>
        <w:tc>
          <w:tcPr>
            <w:tcW w:w="2978" w:type="dxa"/>
            <w:tcBorders>
              <w:top w:val="single" w:sz="4" w:space="0" w:color="auto"/>
              <w:left w:val="single" w:sz="4" w:space="0" w:color="auto"/>
              <w:bottom w:val="single" w:sz="4" w:space="0" w:color="auto"/>
              <w:right w:val="single" w:sz="4" w:space="0" w:color="auto"/>
            </w:tcBorders>
          </w:tcPr>
          <w:p w14:paraId="1BDC624C" w14:textId="77777777" w:rsidR="00705E1F" w:rsidRDefault="001140E8">
            <w:pPr>
              <w:rPr>
                <w:rFonts w:cs="Times New Roman"/>
                <w:sz w:val="22"/>
                <w:szCs w:val="22"/>
                <w:lang w:eastAsia="en-US"/>
              </w:rPr>
            </w:pPr>
            <w:r>
              <w:rPr>
                <w:rFonts w:cs="Times New Roman"/>
                <w:sz w:val="22"/>
                <w:szCs w:val="22"/>
                <w:lang w:eastAsia="en-US"/>
              </w:rPr>
              <w:t>Для юридических лиц</w:t>
            </w:r>
          </w:p>
        </w:tc>
        <w:tc>
          <w:tcPr>
            <w:tcW w:w="5953" w:type="dxa"/>
            <w:tcBorders>
              <w:top w:val="single" w:sz="4" w:space="0" w:color="auto"/>
              <w:left w:val="single" w:sz="4" w:space="0" w:color="auto"/>
              <w:bottom w:val="single" w:sz="4" w:space="0" w:color="auto"/>
              <w:right w:val="single" w:sz="4" w:space="0" w:color="auto"/>
            </w:tcBorders>
          </w:tcPr>
          <w:p w14:paraId="70B3ADC9" w14:textId="77777777" w:rsidR="00705E1F" w:rsidRDefault="001140E8">
            <w:pPr>
              <w:pStyle w:val="afff0"/>
              <w:numPr>
                <w:ilvl w:val="0"/>
                <w:numId w:val="26"/>
              </w:numPr>
              <w:spacing w:after="0" w:line="240" w:lineRule="auto"/>
              <w:ind w:left="0" w:firstLine="567"/>
              <w:jc w:val="both"/>
              <w:rPr>
                <w:rFonts w:ascii="Times New Roman" w:hAnsi="Times New Roman"/>
              </w:rPr>
            </w:pPr>
            <w:r>
              <w:rPr>
                <w:rFonts w:ascii="Times New Roman" w:hAnsi="Times New Roman"/>
              </w:rPr>
              <w:t xml:space="preserve">Письмо о структуре и составе акционеров/участников </w:t>
            </w:r>
            <w:r>
              <w:rPr>
                <w:rFonts w:ascii="Times New Roman" w:hAnsi="Times New Roman"/>
                <w:b/>
              </w:rPr>
              <w:t>с раскрытием всей цепочки владения до конечных владельцев</w:t>
            </w:r>
            <w:r>
              <w:rPr>
                <w:rFonts w:ascii="Times New Roman" w:hAnsi="Times New Roman"/>
              </w:rPr>
              <w:t xml:space="preserve"> (бенефициаров) с заверением, что информация, содержащаяся в представленных к письму документах, актуальна на дату подписания письма </w:t>
            </w:r>
            <w:r>
              <w:rPr>
                <w:rFonts w:ascii="Times New Roman" w:hAnsi="Times New Roman"/>
                <w:i/>
              </w:rPr>
              <w:t>(</w:t>
            </w:r>
            <w:r>
              <w:rPr>
                <w:rFonts w:ascii="Times New Roman" w:hAnsi="Times New Roman"/>
                <w:i/>
                <w:u w:val="single"/>
              </w:rPr>
              <w:t>в произвольной форме, подписывается Претендентом</w:t>
            </w:r>
            <w:r>
              <w:rPr>
                <w:rFonts w:ascii="Times New Roman" w:hAnsi="Times New Roman"/>
                <w:i/>
              </w:rPr>
              <w:t>), к которому приобщаются.</w:t>
            </w:r>
          </w:p>
          <w:p w14:paraId="381EF05B" w14:textId="77777777" w:rsidR="00705E1F" w:rsidRDefault="001140E8">
            <w:pPr>
              <w:pStyle w:val="afff0"/>
              <w:numPr>
                <w:ilvl w:val="1"/>
                <w:numId w:val="27"/>
              </w:numPr>
              <w:spacing w:after="0" w:line="240" w:lineRule="auto"/>
              <w:ind w:left="0" w:firstLine="567"/>
              <w:jc w:val="both"/>
              <w:rPr>
                <w:rFonts w:ascii="Times New Roman" w:hAnsi="Times New Roman"/>
              </w:rPr>
            </w:pPr>
            <w:r>
              <w:rPr>
                <w:rFonts w:ascii="Times New Roman" w:hAnsi="Times New Roman"/>
              </w:rPr>
              <w:t>Документ, подтверждающий создание (учреждение) иностранного лица (для каждого лица в цепочке).</w:t>
            </w:r>
          </w:p>
          <w:p w14:paraId="15F7A21C" w14:textId="77777777" w:rsidR="00705E1F" w:rsidRDefault="001140E8">
            <w:pPr>
              <w:ind w:firstLine="567"/>
              <w:jc w:val="both"/>
              <w:rPr>
                <w:rFonts w:cs="Times New Roman"/>
                <w:sz w:val="22"/>
                <w:szCs w:val="22"/>
                <w:lang w:eastAsia="en-US"/>
              </w:rPr>
            </w:pPr>
            <w:r>
              <w:rPr>
                <w:rFonts w:cs="Times New Roman"/>
                <w:sz w:val="22"/>
                <w:szCs w:val="22"/>
                <w:lang w:eastAsia="en-US"/>
              </w:rPr>
              <w:t>Такими документами, в частности, могут быть:</w:t>
            </w:r>
          </w:p>
          <w:p w14:paraId="5812D7D9" w14:textId="77777777" w:rsidR="00705E1F" w:rsidRDefault="001140E8">
            <w:pPr>
              <w:ind w:firstLine="567"/>
              <w:jc w:val="both"/>
              <w:rPr>
                <w:rFonts w:cs="Times New Roman"/>
                <w:sz w:val="22"/>
                <w:szCs w:val="22"/>
                <w:lang w:eastAsia="en-US"/>
              </w:rPr>
            </w:pPr>
            <w:r>
              <w:rPr>
                <w:rFonts w:cs="Times New Roman"/>
                <w:sz w:val="22"/>
                <w:szCs w:val="22"/>
                <w:lang w:eastAsia="en-US"/>
              </w:rPr>
              <w:t>- Свидетельство/сертификат о регистрации (инкорпорации);</w:t>
            </w:r>
          </w:p>
          <w:p w14:paraId="65EF8B34" w14:textId="77777777" w:rsidR="00705E1F" w:rsidRDefault="001140E8">
            <w:pPr>
              <w:ind w:firstLine="567"/>
              <w:jc w:val="both"/>
              <w:rPr>
                <w:rFonts w:cs="Times New Roman"/>
                <w:sz w:val="22"/>
                <w:szCs w:val="22"/>
                <w:lang w:eastAsia="en-US"/>
              </w:rPr>
            </w:pPr>
            <w:r>
              <w:rPr>
                <w:rFonts w:cs="Times New Roman"/>
                <w:sz w:val="22"/>
                <w:szCs w:val="22"/>
                <w:lang w:eastAsia="en-US"/>
              </w:rPr>
              <w:t>- Выписка из государственного реестра/торговой палаты.</w:t>
            </w:r>
          </w:p>
          <w:p w14:paraId="31BC2EE5" w14:textId="77777777" w:rsidR="00705E1F" w:rsidRDefault="001140E8">
            <w:pPr>
              <w:ind w:firstLine="567"/>
              <w:jc w:val="both"/>
              <w:rPr>
                <w:rFonts w:cs="Times New Roman"/>
                <w:sz w:val="22"/>
                <w:szCs w:val="22"/>
                <w:lang w:eastAsia="en-US"/>
              </w:rPr>
            </w:pPr>
            <w:r>
              <w:rPr>
                <w:rFonts w:cs="Times New Roman"/>
                <w:sz w:val="22"/>
                <w:szCs w:val="22"/>
                <w:lang w:eastAsia="en-US"/>
              </w:rPr>
              <w:lastRenderedPageBreak/>
              <w:t>Иные аналогичные документы, содержащие информацию о месте учреждения организации.</w:t>
            </w:r>
          </w:p>
          <w:p w14:paraId="1B5FDB57" w14:textId="77777777" w:rsidR="00705E1F" w:rsidRDefault="001140E8">
            <w:pPr>
              <w:ind w:firstLine="567"/>
              <w:jc w:val="both"/>
              <w:rPr>
                <w:rFonts w:cs="Times New Roman"/>
                <w:sz w:val="22"/>
                <w:szCs w:val="22"/>
                <w:lang w:eastAsia="en-US"/>
              </w:rPr>
            </w:pPr>
            <w:r>
              <w:rPr>
                <w:rFonts w:cs="Times New Roman"/>
                <w:i/>
                <w:sz w:val="22"/>
                <w:szCs w:val="22"/>
                <w:lang w:eastAsia="en-US"/>
              </w:rPr>
              <w:t>Документы должны быть выданы уполномоченным государственным органом (не самой компанией).</w:t>
            </w:r>
          </w:p>
          <w:p w14:paraId="476E4B68" w14:textId="77777777" w:rsidR="00705E1F" w:rsidRDefault="001140E8">
            <w:pPr>
              <w:pStyle w:val="afff0"/>
              <w:numPr>
                <w:ilvl w:val="1"/>
                <w:numId w:val="27"/>
              </w:numPr>
              <w:spacing w:after="0" w:line="240" w:lineRule="auto"/>
              <w:ind w:left="0" w:firstLine="567"/>
              <w:jc w:val="both"/>
              <w:rPr>
                <w:rFonts w:ascii="Times New Roman" w:hAnsi="Times New Roman"/>
              </w:rPr>
            </w:pPr>
            <w:r>
              <w:rPr>
                <w:rFonts w:ascii="Times New Roman" w:hAnsi="Times New Roman"/>
              </w:rPr>
              <w:t>Документ, содержащий сведения о размере уставного капитала и составе акционеров/участников (для каждого лица в цепочке).</w:t>
            </w:r>
          </w:p>
          <w:p w14:paraId="6D4FB476" w14:textId="77777777" w:rsidR="00705E1F" w:rsidRDefault="001140E8">
            <w:pPr>
              <w:ind w:firstLine="567"/>
              <w:jc w:val="both"/>
              <w:rPr>
                <w:rFonts w:cs="Times New Roman"/>
                <w:sz w:val="22"/>
                <w:szCs w:val="22"/>
                <w:lang w:eastAsia="en-US"/>
              </w:rPr>
            </w:pPr>
            <w:r>
              <w:rPr>
                <w:rFonts w:cs="Times New Roman"/>
                <w:sz w:val="22"/>
                <w:szCs w:val="22"/>
                <w:lang w:eastAsia="en-US"/>
              </w:rPr>
              <w:t>Такими документами, в частности, могут быть:</w:t>
            </w:r>
          </w:p>
          <w:p w14:paraId="25CB1159" w14:textId="77777777" w:rsidR="00705E1F" w:rsidRDefault="001140E8">
            <w:pPr>
              <w:pStyle w:val="afff0"/>
              <w:spacing w:after="0" w:line="240" w:lineRule="auto"/>
              <w:ind w:left="0" w:firstLine="567"/>
              <w:jc w:val="both"/>
              <w:rPr>
                <w:rFonts w:ascii="Times New Roman" w:hAnsi="Times New Roman"/>
              </w:rPr>
            </w:pPr>
            <w:r>
              <w:rPr>
                <w:rFonts w:ascii="Times New Roman" w:hAnsi="Times New Roman"/>
              </w:rPr>
              <w:t xml:space="preserve"> - Свидетельство/сертификат об акционерах/участниках;</w:t>
            </w:r>
          </w:p>
          <w:p w14:paraId="7A654E2F" w14:textId="77777777" w:rsidR="00705E1F" w:rsidRDefault="001140E8">
            <w:pPr>
              <w:pStyle w:val="afff0"/>
              <w:spacing w:after="0" w:line="240" w:lineRule="auto"/>
              <w:ind w:left="0" w:firstLine="567"/>
              <w:jc w:val="both"/>
              <w:rPr>
                <w:rFonts w:ascii="Times New Roman" w:hAnsi="Times New Roman"/>
              </w:rPr>
            </w:pPr>
            <w:r>
              <w:rPr>
                <w:rFonts w:ascii="Times New Roman" w:hAnsi="Times New Roman"/>
              </w:rPr>
              <w:t>- Устав/учредительный договор/ меморандум;</w:t>
            </w:r>
          </w:p>
          <w:p w14:paraId="1B754C86" w14:textId="77777777" w:rsidR="00705E1F" w:rsidRDefault="001140E8">
            <w:pPr>
              <w:pStyle w:val="afff0"/>
              <w:spacing w:after="0" w:line="240" w:lineRule="auto"/>
              <w:ind w:left="0" w:firstLine="567"/>
              <w:jc w:val="both"/>
              <w:rPr>
                <w:rFonts w:ascii="Times New Roman" w:hAnsi="Times New Roman"/>
              </w:rPr>
            </w:pPr>
            <w:r>
              <w:rPr>
                <w:rFonts w:ascii="Times New Roman" w:hAnsi="Times New Roman"/>
              </w:rPr>
              <w:t>- Выписка из государственного реестра/торговой палаты.</w:t>
            </w:r>
          </w:p>
          <w:p w14:paraId="7E05766F" w14:textId="77777777" w:rsidR="00705E1F" w:rsidRDefault="001140E8">
            <w:pPr>
              <w:ind w:firstLine="567"/>
              <w:jc w:val="both"/>
              <w:rPr>
                <w:rFonts w:cs="Times New Roman"/>
                <w:sz w:val="22"/>
                <w:szCs w:val="22"/>
                <w:lang w:eastAsia="en-US"/>
              </w:rPr>
            </w:pPr>
            <w:r>
              <w:rPr>
                <w:rFonts w:cs="Times New Roman"/>
                <w:sz w:val="22"/>
                <w:szCs w:val="22"/>
                <w:lang w:eastAsia="en-US"/>
              </w:rPr>
              <w:t>Иные аналогичные документы, содержащие информацию о размере уставного капитала и акционерах/участниках.</w:t>
            </w:r>
          </w:p>
          <w:p w14:paraId="329D84A6" w14:textId="77777777" w:rsidR="00705E1F" w:rsidRDefault="001140E8">
            <w:pPr>
              <w:ind w:firstLine="567"/>
              <w:jc w:val="both"/>
              <w:rPr>
                <w:rFonts w:cs="Times New Roman"/>
                <w:i/>
                <w:sz w:val="22"/>
                <w:szCs w:val="22"/>
                <w:lang w:eastAsia="en-US"/>
              </w:rPr>
            </w:pPr>
            <w:r>
              <w:rPr>
                <w:rFonts w:cs="Times New Roman"/>
                <w:i/>
                <w:sz w:val="22"/>
                <w:szCs w:val="22"/>
                <w:lang w:eastAsia="en-US"/>
              </w:rPr>
              <w:t>Документы должны быть выданы уполномоченным государственным органом (не самой компанией).</w:t>
            </w:r>
          </w:p>
        </w:tc>
      </w:tr>
      <w:tr w:rsidR="00705E1F" w14:paraId="30C189E3" w14:textId="77777777">
        <w:trPr>
          <w:trHeight w:val="645"/>
        </w:trPr>
        <w:tc>
          <w:tcPr>
            <w:tcW w:w="567" w:type="dxa"/>
            <w:tcBorders>
              <w:top w:val="single" w:sz="4" w:space="0" w:color="auto"/>
              <w:left w:val="single" w:sz="4" w:space="0" w:color="auto"/>
              <w:bottom w:val="single" w:sz="4" w:space="0" w:color="auto"/>
              <w:right w:val="single" w:sz="4" w:space="0" w:color="auto"/>
            </w:tcBorders>
          </w:tcPr>
          <w:p w14:paraId="1441A19A" w14:textId="77777777" w:rsidR="00705E1F" w:rsidRDefault="001140E8">
            <w:pPr>
              <w:ind w:left="-561" w:firstLine="567"/>
              <w:rPr>
                <w:rFonts w:cs="Times New Roman"/>
                <w:sz w:val="22"/>
                <w:szCs w:val="22"/>
                <w:lang w:eastAsia="en-US"/>
              </w:rPr>
            </w:pPr>
            <w:r>
              <w:rPr>
                <w:rFonts w:cs="Times New Roman"/>
                <w:sz w:val="22"/>
                <w:szCs w:val="22"/>
                <w:lang w:eastAsia="en-US"/>
              </w:rPr>
              <w:lastRenderedPageBreak/>
              <w:t>2.</w:t>
            </w:r>
          </w:p>
        </w:tc>
        <w:tc>
          <w:tcPr>
            <w:tcW w:w="2978" w:type="dxa"/>
            <w:tcBorders>
              <w:top w:val="single" w:sz="4" w:space="0" w:color="auto"/>
              <w:left w:val="single" w:sz="4" w:space="0" w:color="auto"/>
              <w:bottom w:val="single" w:sz="4" w:space="0" w:color="auto"/>
              <w:right w:val="single" w:sz="4" w:space="0" w:color="auto"/>
            </w:tcBorders>
          </w:tcPr>
          <w:p w14:paraId="34E1452C" w14:textId="77777777" w:rsidR="00705E1F" w:rsidRDefault="001140E8">
            <w:pPr>
              <w:rPr>
                <w:rFonts w:cs="Times New Roman"/>
                <w:sz w:val="22"/>
                <w:szCs w:val="22"/>
                <w:lang w:eastAsia="en-US"/>
              </w:rPr>
            </w:pPr>
            <w:r>
              <w:rPr>
                <w:rFonts w:cs="Times New Roman"/>
                <w:sz w:val="22"/>
                <w:szCs w:val="22"/>
                <w:lang w:eastAsia="en-US"/>
              </w:rPr>
              <w:t>Для физических лиц</w:t>
            </w:r>
          </w:p>
        </w:tc>
        <w:tc>
          <w:tcPr>
            <w:tcW w:w="5953" w:type="dxa"/>
            <w:tcBorders>
              <w:top w:val="single" w:sz="4" w:space="0" w:color="auto"/>
              <w:left w:val="single" w:sz="4" w:space="0" w:color="auto"/>
              <w:bottom w:val="single" w:sz="4" w:space="0" w:color="auto"/>
              <w:right w:val="single" w:sz="4" w:space="0" w:color="auto"/>
            </w:tcBorders>
          </w:tcPr>
          <w:p w14:paraId="4127739D" w14:textId="77777777" w:rsidR="00705E1F" w:rsidRDefault="001140E8">
            <w:pPr>
              <w:pStyle w:val="afff0"/>
              <w:numPr>
                <w:ilvl w:val="0"/>
                <w:numId w:val="28"/>
              </w:numPr>
              <w:spacing w:after="0" w:line="240" w:lineRule="auto"/>
              <w:ind w:left="1025" w:hanging="425"/>
              <w:jc w:val="both"/>
              <w:rPr>
                <w:rFonts w:ascii="Times New Roman" w:hAnsi="Times New Roman"/>
              </w:rPr>
            </w:pPr>
            <w:r>
              <w:rPr>
                <w:rFonts w:ascii="Times New Roman" w:hAnsi="Times New Roman"/>
              </w:rPr>
              <w:t>Документы, подтверждающие гражданство.</w:t>
            </w:r>
          </w:p>
          <w:p w14:paraId="218B2494" w14:textId="77777777" w:rsidR="00705E1F" w:rsidRDefault="001140E8">
            <w:pPr>
              <w:pStyle w:val="afff0"/>
              <w:numPr>
                <w:ilvl w:val="0"/>
                <w:numId w:val="28"/>
              </w:numPr>
              <w:spacing w:after="0" w:line="240" w:lineRule="auto"/>
              <w:ind w:left="1025" w:hanging="425"/>
              <w:jc w:val="both"/>
              <w:rPr>
                <w:rFonts w:ascii="Times New Roman" w:hAnsi="Times New Roman"/>
              </w:rPr>
            </w:pPr>
            <w:r>
              <w:rPr>
                <w:rFonts w:ascii="Times New Roman" w:hAnsi="Times New Roman"/>
              </w:rPr>
              <w:t>Вид на жительство в РФ  (при наличии).</w:t>
            </w:r>
          </w:p>
        </w:tc>
      </w:tr>
      <w:tr w:rsidR="00705E1F" w14:paraId="0BD3A867" w14:textId="77777777">
        <w:tc>
          <w:tcPr>
            <w:tcW w:w="567" w:type="dxa"/>
            <w:tcBorders>
              <w:top w:val="single" w:sz="4" w:space="0" w:color="auto"/>
              <w:left w:val="single" w:sz="4" w:space="0" w:color="auto"/>
              <w:bottom w:val="single" w:sz="4" w:space="0" w:color="auto"/>
              <w:right w:val="single" w:sz="4" w:space="0" w:color="auto"/>
            </w:tcBorders>
          </w:tcPr>
          <w:p w14:paraId="148D0890" w14:textId="77777777" w:rsidR="00705E1F" w:rsidRDefault="001140E8">
            <w:pPr>
              <w:ind w:left="-561" w:firstLine="567"/>
              <w:rPr>
                <w:rFonts w:cs="Times New Roman"/>
                <w:sz w:val="22"/>
                <w:szCs w:val="22"/>
                <w:lang w:eastAsia="en-US"/>
              </w:rPr>
            </w:pPr>
            <w:r>
              <w:rPr>
                <w:rFonts w:cs="Times New Roman"/>
                <w:sz w:val="22"/>
                <w:szCs w:val="22"/>
                <w:lang w:eastAsia="en-US"/>
              </w:rPr>
              <w:t>3.</w:t>
            </w:r>
          </w:p>
        </w:tc>
        <w:tc>
          <w:tcPr>
            <w:tcW w:w="2978" w:type="dxa"/>
            <w:tcBorders>
              <w:top w:val="single" w:sz="4" w:space="0" w:color="auto"/>
              <w:left w:val="single" w:sz="4" w:space="0" w:color="auto"/>
              <w:bottom w:val="single" w:sz="4" w:space="0" w:color="auto"/>
              <w:right w:val="single" w:sz="4" w:space="0" w:color="auto"/>
            </w:tcBorders>
          </w:tcPr>
          <w:p w14:paraId="018E3A22" w14:textId="77777777" w:rsidR="00705E1F" w:rsidRDefault="001140E8">
            <w:pPr>
              <w:rPr>
                <w:rFonts w:cs="Times New Roman"/>
                <w:sz w:val="22"/>
                <w:szCs w:val="22"/>
                <w:lang w:eastAsia="en-US"/>
              </w:rPr>
            </w:pPr>
            <w:r>
              <w:rPr>
                <w:rFonts w:cs="Times New Roman"/>
                <w:sz w:val="22"/>
                <w:szCs w:val="22"/>
                <w:lang w:eastAsia="en-US"/>
              </w:rPr>
              <w:t xml:space="preserve">Для подтверждения контролирующих лиц юридического лица </w:t>
            </w:r>
          </w:p>
          <w:p w14:paraId="4858D835" w14:textId="77777777" w:rsidR="00705E1F" w:rsidRDefault="001140E8">
            <w:pPr>
              <w:rPr>
                <w:rFonts w:cs="Times New Roman"/>
                <w:sz w:val="22"/>
                <w:szCs w:val="22"/>
                <w:lang w:eastAsia="en-US"/>
              </w:rPr>
            </w:pPr>
            <w:r>
              <w:rPr>
                <w:rFonts w:cs="Times New Roman"/>
                <w:sz w:val="22"/>
                <w:szCs w:val="22"/>
                <w:lang w:eastAsia="en-US"/>
              </w:rPr>
              <w:t>(для применения п.12 Указа № 95)</w:t>
            </w:r>
          </w:p>
        </w:tc>
        <w:tc>
          <w:tcPr>
            <w:tcW w:w="5953" w:type="dxa"/>
            <w:tcBorders>
              <w:top w:val="single" w:sz="4" w:space="0" w:color="auto"/>
              <w:left w:val="single" w:sz="4" w:space="0" w:color="auto"/>
              <w:bottom w:val="single" w:sz="4" w:space="0" w:color="auto"/>
              <w:right w:val="single" w:sz="4" w:space="0" w:color="auto"/>
            </w:tcBorders>
          </w:tcPr>
          <w:p w14:paraId="136B4964" w14:textId="77777777" w:rsidR="00705E1F" w:rsidRDefault="001140E8">
            <w:pPr>
              <w:jc w:val="both"/>
              <w:rPr>
                <w:rFonts w:cs="Times New Roman"/>
                <w:sz w:val="22"/>
                <w:szCs w:val="22"/>
                <w:lang w:eastAsia="en-US"/>
              </w:rPr>
            </w:pPr>
            <w:r>
              <w:rPr>
                <w:rFonts w:cs="Times New Roman"/>
                <w:sz w:val="22"/>
                <w:szCs w:val="22"/>
                <w:lang w:eastAsia="en-US"/>
              </w:rPr>
              <w:t>Предоставляются документы по пункту 1 и 2, а также:</w:t>
            </w:r>
          </w:p>
          <w:p w14:paraId="15EB41FE" w14:textId="77777777" w:rsidR="00705E1F" w:rsidRDefault="001140E8">
            <w:pPr>
              <w:pStyle w:val="afff0"/>
              <w:numPr>
                <w:ilvl w:val="0"/>
                <w:numId w:val="29"/>
              </w:numPr>
              <w:tabs>
                <w:tab w:val="left" w:pos="1026"/>
              </w:tabs>
              <w:spacing w:after="0" w:line="240" w:lineRule="auto"/>
              <w:ind w:left="0" w:firstLine="567"/>
              <w:jc w:val="both"/>
              <w:rPr>
                <w:rFonts w:ascii="Times New Roman" w:hAnsi="Times New Roman"/>
              </w:rPr>
            </w:pPr>
            <w:r>
              <w:rPr>
                <w:rFonts w:ascii="Times New Roman" w:hAnsi="Times New Roman"/>
              </w:rPr>
              <w:t>Уведомление о контролируемых иностранных компаниях, подаваемое в соответствии с подпунктом 3 п. 3.1. ст. 25.14 НК РФ, (</w:t>
            </w:r>
            <w:r>
              <w:rPr>
                <w:rFonts w:ascii="Times New Roman" w:hAnsi="Times New Roman"/>
                <w:i/>
              </w:rPr>
              <w:t>последнее поданное в налоговый орган уведомление</w:t>
            </w:r>
            <w:r>
              <w:rPr>
                <w:rFonts w:ascii="Times New Roman" w:hAnsi="Times New Roman"/>
              </w:rPr>
              <w:t>), и документы, подтверждающие направление уведомления в налоговый орган:</w:t>
            </w:r>
          </w:p>
          <w:p w14:paraId="7D4F7DBE" w14:textId="77777777" w:rsidR="00705E1F" w:rsidRDefault="001140E8">
            <w:pPr>
              <w:pStyle w:val="afff0"/>
              <w:numPr>
                <w:ilvl w:val="0"/>
                <w:numId w:val="30"/>
              </w:numPr>
              <w:tabs>
                <w:tab w:val="left" w:pos="1026"/>
              </w:tabs>
              <w:spacing w:after="0" w:line="240" w:lineRule="auto"/>
              <w:ind w:left="0" w:firstLine="567"/>
              <w:jc w:val="both"/>
              <w:rPr>
                <w:rFonts w:ascii="Times New Roman" w:hAnsi="Times New Roman"/>
                <w:i/>
                <w:iCs/>
                <w:color w:val="292C2F"/>
              </w:rPr>
            </w:pPr>
            <w:r>
              <w:rPr>
                <w:rFonts w:ascii="Times New Roman" w:hAnsi="Times New Roman"/>
                <w:i/>
                <w:iCs/>
                <w:color w:val="292C2F"/>
              </w:rPr>
              <w:t>квитанция ФНС России о приеме электронного документа (при представлении документа в электронной форме по телекоммуникационным каналам связи или через личный кабинет налогоплательщика);</w:t>
            </w:r>
          </w:p>
          <w:p w14:paraId="6D97E55F" w14:textId="77777777" w:rsidR="00705E1F" w:rsidRDefault="001140E8">
            <w:pPr>
              <w:pStyle w:val="afff0"/>
              <w:numPr>
                <w:ilvl w:val="0"/>
                <w:numId w:val="30"/>
              </w:numPr>
              <w:tabs>
                <w:tab w:val="left" w:pos="1026"/>
              </w:tabs>
              <w:spacing w:after="0" w:line="240" w:lineRule="auto"/>
              <w:ind w:left="0" w:firstLine="567"/>
              <w:jc w:val="both"/>
              <w:rPr>
                <w:rFonts w:ascii="Times New Roman" w:hAnsi="Times New Roman"/>
                <w:i/>
                <w:iCs/>
                <w:color w:val="292C2F"/>
              </w:rPr>
            </w:pPr>
            <w:r>
              <w:rPr>
                <w:rFonts w:ascii="Times New Roman" w:hAnsi="Times New Roman"/>
                <w:i/>
                <w:iCs/>
                <w:color w:val="292C2F"/>
              </w:rPr>
              <w:t>отметка о принятии документа (при представлении документа на бумажном носителе непосредственно в налоговые органы);</w:t>
            </w:r>
          </w:p>
          <w:p w14:paraId="77475762" w14:textId="77777777" w:rsidR="00705E1F" w:rsidRDefault="001140E8">
            <w:pPr>
              <w:pStyle w:val="afff0"/>
              <w:numPr>
                <w:ilvl w:val="0"/>
                <w:numId w:val="30"/>
              </w:numPr>
              <w:tabs>
                <w:tab w:val="left" w:pos="1026"/>
              </w:tabs>
              <w:spacing w:after="0" w:line="240" w:lineRule="auto"/>
              <w:ind w:left="0" w:firstLine="567"/>
              <w:jc w:val="both"/>
              <w:rPr>
                <w:rFonts w:ascii="Times New Roman" w:hAnsi="Times New Roman"/>
                <w:i/>
                <w:iCs/>
                <w:color w:val="292C2F"/>
              </w:rPr>
            </w:pPr>
            <w:r>
              <w:rPr>
                <w:rFonts w:ascii="Times New Roman" w:hAnsi="Times New Roman"/>
                <w:i/>
                <w:iCs/>
                <w:color w:val="292C2F"/>
              </w:rPr>
              <w:t xml:space="preserve"> почтовая квитанция с описью вложения с отметкой организации почтовой связи (при направлении документа по почте).</w:t>
            </w:r>
          </w:p>
          <w:p w14:paraId="06F03DC5" w14:textId="77777777" w:rsidR="00705E1F" w:rsidRDefault="001140E8">
            <w:pPr>
              <w:pStyle w:val="afff0"/>
              <w:numPr>
                <w:ilvl w:val="0"/>
                <w:numId w:val="29"/>
              </w:numPr>
              <w:tabs>
                <w:tab w:val="left" w:pos="1026"/>
              </w:tabs>
              <w:spacing w:after="0" w:line="240" w:lineRule="auto"/>
              <w:ind w:left="0" w:firstLine="567"/>
              <w:jc w:val="both"/>
              <w:rPr>
                <w:rFonts w:ascii="Times New Roman" w:hAnsi="Times New Roman"/>
              </w:rPr>
            </w:pPr>
            <w:r>
              <w:rPr>
                <w:rFonts w:ascii="Times New Roman" w:hAnsi="Times New Roman"/>
              </w:rPr>
              <w:t>Письмо, подтверждающее, что с момента направления уведомлений в налоговый орган в информации, представленной в уведомлении, изменений не произошло (</w:t>
            </w:r>
            <w:r>
              <w:rPr>
                <w:rFonts w:ascii="Times New Roman" w:hAnsi="Times New Roman"/>
                <w:i/>
                <w:u w:val="single"/>
              </w:rPr>
              <w:t>в произвольной форме, подписывается Претендентом</w:t>
            </w:r>
            <w:r>
              <w:rPr>
                <w:rFonts w:ascii="Times New Roman" w:hAnsi="Times New Roman"/>
              </w:rPr>
              <w:t>).</w:t>
            </w:r>
          </w:p>
          <w:p w14:paraId="497E6916" w14:textId="77777777" w:rsidR="00705E1F" w:rsidRDefault="00705E1F">
            <w:pPr>
              <w:pStyle w:val="afff0"/>
              <w:tabs>
                <w:tab w:val="left" w:pos="1026"/>
              </w:tabs>
              <w:spacing w:after="0" w:line="240" w:lineRule="auto"/>
              <w:ind w:left="567"/>
              <w:jc w:val="both"/>
              <w:rPr>
                <w:rFonts w:ascii="Times New Roman" w:hAnsi="Times New Roman"/>
              </w:rPr>
            </w:pPr>
          </w:p>
        </w:tc>
      </w:tr>
      <w:tr w:rsidR="00705E1F" w14:paraId="51F03036" w14:textId="77777777">
        <w:tc>
          <w:tcPr>
            <w:tcW w:w="567" w:type="dxa"/>
            <w:tcBorders>
              <w:top w:val="single" w:sz="4" w:space="0" w:color="auto"/>
              <w:left w:val="single" w:sz="4" w:space="0" w:color="auto"/>
              <w:bottom w:val="single" w:sz="4" w:space="0" w:color="auto"/>
              <w:right w:val="single" w:sz="4" w:space="0" w:color="auto"/>
            </w:tcBorders>
          </w:tcPr>
          <w:p w14:paraId="3381883C" w14:textId="77777777" w:rsidR="00705E1F" w:rsidRDefault="001140E8">
            <w:pPr>
              <w:ind w:left="-544" w:firstLine="567"/>
              <w:rPr>
                <w:rFonts w:cs="Times New Roman"/>
                <w:sz w:val="22"/>
                <w:szCs w:val="22"/>
                <w:lang w:eastAsia="en-US"/>
              </w:rPr>
            </w:pPr>
            <w:r>
              <w:rPr>
                <w:rFonts w:cs="Times New Roman"/>
                <w:sz w:val="22"/>
                <w:szCs w:val="22"/>
                <w:lang w:eastAsia="en-US"/>
              </w:rPr>
              <w:t>4.</w:t>
            </w:r>
          </w:p>
        </w:tc>
        <w:tc>
          <w:tcPr>
            <w:tcW w:w="2978" w:type="dxa"/>
            <w:tcBorders>
              <w:top w:val="single" w:sz="4" w:space="0" w:color="auto"/>
              <w:left w:val="single" w:sz="4" w:space="0" w:color="auto"/>
              <w:bottom w:val="single" w:sz="4" w:space="0" w:color="auto"/>
              <w:right w:val="single" w:sz="4" w:space="0" w:color="auto"/>
            </w:tcBorders>
          </w:tcPr>
          <w:p w14:paraId="0B5430E1" w14:textId="77777777" w:rsidR="00705E1F" w:rsidRDefault="001140E8">
            <w:pPr>
              <w:rPr>
                <w:rFonts w:cs="Times New Roman"/>
                <w:sz w:val="22"/>
                <w:szCs w:val="22"/>
                <w:lang w:eastAsia="en-US"/>
              </w:rPr>
            </w:pPr>
            <w:r>
              <w:rPr>
                <w:rFonts w:cs="Times New Roman"/>
                <w:sz w:val="22"/>
                <w:szCs w:val="22"/>
                <w:lang w:eastAsia="en-US"/>
              </w:rPr>
              <w:t xml:space="preserve">Для подтверждения контролирующих лиц и даты приобретения контроля </w:t>
            </w:r>
          </w:p>
          <w:p w14:paraId="37E3DB5D" w14:textId="77777777" w:rsidR="00705E1F" w:rsidRDefault="001140E8">
            <w:pPr>
              <w:rPr>
                <w:rFonts w:cs="Times New Roman"/>
                <w:sz w:val="22"/>
                <w:szCs w:val="22"/>
                <w:lang w:eastAsia="en-US"/>
              </w:rPr>
            </w:pPr>
            <w:r>
              <w:rPr>
                <w:rFonts w:cs="Times New Roman"/>
                <w:sz w:val="22"/>
                <w:szCs w:val="22"/>
                <w:lang w:eastAsia="en-US"/>
              </w:rPr>
              <w:t>(для применения п.4. Указа №254)</w:t>
            </w:r>
          </w:p>
        </w:tc>
        <w:tc>
          <w:tcPr>
            <w:tcW w:w="5953" w:type="dxa"/>
            <w:tcBorders>
              <w:top w:val="single" w:sz="4" w:space="0" w:color="auto"/>
              <w:left w:val="single" w:sz="4" w:space="0" w:color="auto"/>
              <w:bottom w:val="single" w:sz="4" w:space="0" w:color="auto"/>
              <w:right w:val="single" w:sz="4" w:space="0" w:color="auto"/>
            </w:tcBorders>
          </w:tcPr>
          <w:p w14:paraId="3B635E65" w14:textId="77777777" w:rsidR="00705E1F" w:rsidRDefault="001140E8">
            <w:pPr>
              <w:ind w:firstLine="567"/>
              <w:jc w:val="both"/>
              <w:rPr>
                <w:rFonts w:cs="Times New Roman"/>
                <w:sz w:val="22"/>
                <w:szCs w:val="22"/>
                <w:lang w:eastAsia="en-US"/>
              </w:rPr>
            </w:pPr>
            <w:r>
              <w:rPr>
                <w:rFonts w:cs="Times New Roman"/>
                <w:sz w:val="22"/>
                <w:szCs w:val="22"/>
                <w:lang w:eastAsia="en-US"/>
              </w:rPr>
              <w:t>1. Документы, подтверждающие, что иностранное лицо находится под контролем юридических лиц или физических лиц, личным законом которых является право иностранного государства, не относящегося к иностранным государствам, совершающим недружественные действия,  или под контролем иностранного государства, не относящегося к иностранным государствам, совершающим недружественные действия, а также документы, подтверждающие установление контроля до 1 марта 2022 г.</w:t>
            </w:r>
          </w:p>
          <w:p w14:paraId="6E2919D6" w14:textId="77777777" w:rsidR="00705E1F" w:rsidRDefault="001140E8">
            <w:pPr>
              <w:ind w:firstLine="567"/>
              <w:jc w:val="both"/>
              <w:rPr>
                <w:rFonts w:cs="Times New Roman"/>
                <w:sz w:val="22"/>
                <w:szCs w:val="22"/>
                <w:lang w:eastAsia="en-US"/>
              </w:rPr>
            </w:pPr>
            <w:r>
              <w:rPr>
                <w:rFonts w:cs="Times New Roman"/>
                <w:sz w:val="22"/>
                <w:szCs w:val="22"/>
                <w:lang w:eastAsia="en-US"/>
              </w:rPr>
              <w:t>Список документов аналогичен списку, указанному в п.1 данного раздела.</w:t>
            </w:r>
          </w:p>
          <w:p w14:paraId="39D11C15" w14:textId="77777777" w:rsidR="00705E1F" w:rsidRDefault="001140E8">
            <w:pPr>
              <w:pStyle w:val="afff0"/>
              <w:numPr>
                <w:ilvl w:val="0"/>
                <w:numId w:val="27"/>
              </w:numPr>
              <w:tabs>
                <w:tab w:val="left" w:pos="1026"/>
              </w:tabs>
              <w:spacing w:after="0" w:line="240" w:lineRule="auto"/>
              <w:ind w:left="33" w:firstLine="567"/>
              <w:jc w:val="both"/>
              <w:rPr>
                <w:rFonts w:ascii="Times New Roman" w:hAnsi="Times New Roman"/>
              </w:rPr>
            </w:pPr>
            <w:r>
              <w:rPr>
                <w:rFonts w:ascii="Times New Roman" w:hAnsi="Times New Roman"/>
              </w:rPr>
              <w:t>Документы, подтверждающие личный закон лиц, контролирующих иностранное лицо.</w:t>
            </w:r>
          </w:p>
          <w:p w14:paraId="262F167D" w14:textId="77777777" w:rsidR="00705E1F" w:rsidRDefault="001140E8">
            <w:pPr>
              <w:ind w:firstLine="567"/>
              <w:jc w:val="both"/>
              <w:rPr>
                <w:rFonts w:cs="Times New Roman"/>
                <w:sz w:val="22"/>
                <w:szCs w:val="22"/>
                <w:lang w:eastAsia="en-US"/>
              </w:rPr>
            </w:pPr>
            <w:r>
              <w:rPr>
                <w:rFonts w:cs="Times New Roman"/>
                <w:sz w:val="22"/>
                <w:szCs w:val="22"/>
                <w:lang w:eastAsia="en-US"/>
              </w:rPr>
              <w:t xml:space="preserve"> </w:t>
            </w:r>
          </w:p>
        </w:tc>
      </w:tr>
      <w:tr w:rsidR="00705E1F" w14:paraId="06767BAF" w14:textId="77777777">
        <w:tc>
          <w:tcPr>
            <w:tcW w:w="567" w:type="dxa"/>
            <w:tcBorders>
              <w:top w:val="single" w:sz="4" w:space="0" w:color="auto"/>
              <w:left w:val="single" w:sz="4" w:space="0" w:color="auto"/>
              <w:bottom w:val="single" w:sz="4" w:space="0" w:color="auto"/>
              <w:right w:val="single" w:sz="4" w:space="0" w:color="auto"/>
            </w:tcBorders>
          </w:tcPr>
          <w:p w14:paraId="4D7974B5" w14:textId="77777777" w:rsidR="00705E1F" w:rsidRDefault="001140E8">
            <w:pPr>
              <w:ind w:left="-544" w:firstLine="567"/>
              <w:rPr>
                <w:rFonts w:cs="Times New Roman"/>
                <w:sz w:val="22"/>
                <w:szCs w:val="22"/>
                <w:lang w:eastAsia="en-US"/>
              </w:rPr>
            </w:pPr>
            <w:r>
              <w:rPr>
                <w:rFonts w:cs="Times New Roman"/>
                <w:sz w:val="22"/>
                <w:szCs w:val="22"/>
                <w:lang w:eastAsia="en-US"/>
              </w:rPr>
              <w:t>4.1.</w:t>
            </w:r>
          </w:p>
        </w:tc>
        <w:tc>
          <w:tcPr>
            <w:tcW w:w="2978" w:type="dxa"/>
            <w:tcBorders>
              <w:top w:val="single" w:sz="4" w:space="0" w:color="auto"/>
              <w:left w:val="single" w:sz="4" w:space="0" w:color="auto"/>
              <w:bottom w:val="single" w:sz="4" w:space="0" w:color="auto"/>
              <w:right w:val="single" w:sz="4" w:space="0" w:color="auto"/>
            </w:tcBorders>
          </w:tcPr>
          <w:p w14:paraId="477F1C3E" w14:textId="77777777" w:rsidR="00705E1F" w:rsidRDefault="001140E8">
            <w:pPr>
              <w:jc w:val="both"/>
              <w:rPr>
                <w:rFonts w:cs="Times New Roman"/>
                <w:sz w:val="22"/>
                <w:szCs w:val="22"/>
                <w:lang w:eastAsia="en-US"/>
              </w:rPr>
            </w:pPr>
            <w:r>
              <w:rPr>
                <w:rFonts w:cs="Times New Roman"/>
                <w:sz w:val="22"/>
                <w:szCs w:val="22"/>
                <w:lang w:eastAsia="en-US"/>
              </w:rPr>
              <w:t xml:space="preserve">Для юридических лиц, контролирующих иностранное </w:t>
            </w:r>
            <w:r>
              <w:rPr>
                <w:rFonts w:cs="Times New Roman"/>
                <w:sz w:val="22"/>
                <w:szCs w:val="22"/>
                <w:lang w:eastAsia="en-US"/>
              </w:rPr>
              <w:lastRenderedPageBreak/>
              <w:t>лицо</w:t>
            </w:r>
          </w:p>
          <w:p w14:paraId="726B6437" w14:textId="77777777" w:rsidR="00705E1F" w:rsidRDefault="00705E1F">
            <w:pPr>
              <w:rPr>
                <w:rFonts w:cs="Times New Roman"/>
                <w:sz w:val="22"/>
                <w:szCs w:val="22"/>
                <w:lang w:eastAsia="en-US"/>
              </w:rPr>
            </w:pPr>
          </w:p>
        </w:tc>
        <w:tc>
          <w:tcPr>
            <w:tcW w:w="5953" w:type="dxa"/>
            <w:tcBorders>
              <w:top w:val="single" w:sz="4" w:space="0" w:color="auto"/>
              <w:left w:val="single" w:sz="4" w:space="0" w:color="auto"/>
              <w:bottom w:val="single" w:sz="4" w:space="0" w:color="auto"/>
              <w:right w:val="single" w:sz="4" w:space="0" w:color="auto"/>
            </w:tcBorders>
          </w:tcPr>
          <w:p w14:paraId="1CF08F30" w14:textId="77777777" w:rsidR="00705E1F" w:rsidRDefault="001140E8">
            <w:pPr>
              <w:ind w:firstLine="567"/>
              <w:jc w:val="both"/>
              <w:rPr>
                <w:rFonts w:cs="Times New Roman"/>
                <w:sz w:val="22"/>
                <w:szCs w:val="22"/>
                <w:lang w:eastAsia="en-US"/>
              </w:rPr>
            </w:pPr>
            <w:r>
              <w:rPr>
                <w:rFonts w:cs="Times New Roman"/>
                <w:sz w:val="22"/>
                <w:szCs w:val="22"/>
                <w:lang w:eastAsia="en-US"/>
              </w:rPr>
              <w:lastRenderedPageBreak/>
              <w:t>Документ, подтверждающий создание (учреждение) иностранного лица (для каждого лица в цепочке).</w:t>
            </w:r>
          </w:p>
          <w:p w14:paraId="53B1EBFE" w14:textId="77777777" w:rsidR="00705E1F" w:rsidRDefault="001140E8">
            <w:pPr>
              <w:ind w:firstLine="567"/>
              <w:jc w:val="both"/>
              <w:rPr>
                <w:rFonts w:cs="Times New Roman"/>
                <w:sz w:val="22"/>
                <w:szCs w:val="22"/>
                <w:lang w:eastAsia="en-US"/>
              </w:rPr>
            </w:pPr>
            <w:r>
              <w:rPr>
                <w:rFonts w:cs="Times New Roman"/>
                <w:sz w:val="22"/>
                <w:szCs w:val="22"/>
                <w:lang w:eastAsia="en-US"/>
              </w:rPr>
              <w:lastRenderedPageBreak/>
              <w:t>Такими документами, в частности, могут быть:</w:t>
            </w:r>
          </w:p>
          <w:p w14:paraId="6BB75B05" w14:textId="77777777" w:rsidR="00705E1F" w:rsidRDefault="001140E8">
            <w:pPr>
              <w:ind w:firstLine="567"/>
              <w:jc w:val="both"/>
              <w:rPr>
                <w:rFonts w:cs="Times New Roman"/>
                <w:sz w:val="22"/>
                <w:szCs w:val="22"/>
                <w:lang w:eastAsia="en-US"/>
              </w:rPr>
            </w:pPr>
            <w:r>
              <w:rPr>
                <w:rFonts w:cs="Times New Roman"/>
                <w:sz w:val="22"/>
                <w:szCs w:val="22"/>
                <w:lang w:eastAsia="en-US"/>
              </w:rPr>
              <w:t>- Свидетельство/сертификат о регистрации (инкорпорации);</w:t>
            </w:r>
          </w:p>
          <w:p w14:paraId="742BB04C" w14:textId="77777777" w:rsidR="00705E1F" w:rsidRDefault="001140E8">
            <w:pPr>
              <w:ind w:firstLine="567"/>
              <w:jc w:val="both"/>
              <w:rPr>
                <w:rFonts w:cs="Times New Roman"/>
                <w:sz w:val="22"/>
                <w:szCs w:val="22"/>
                <w:lang w:eastAsia="en-US"/>
              </w:rPr>
            </w:pPr>
            <w:r>
              <w:rPr>
                <w:rFonts w:cs="Times New Roman"/>
                <w:sz w:val="22"/>
                <w:szCs w:val="22"/>
                <w:lang w:eastAsia="en-US"/>
              </w:rPr>
              <w:t>- Выписка из государственного реестра/торговой палаты.</w:t>
            </w:r>
          </w:p>
          <w:p w14:paraId="4B173996" w14:textId="77777777" w:rsidR="00705E1F" w:rsidRDefault="001140E8">
            <w:pPr>
              <w:ind w:firstLine="567"/>
              <w:jc w:val="both"/>
              <w:rPr>
                <w:rFonts w:cs="Times New Roman"/>
                <w:sz w:val="22"/>
                <w:szCs w:val="22"/>
                <w:lang w:eastAsia="en-US"/>
              </w:rPr>
            </w:pPr>
            <w:r>
              <w:rPr>
                <w:rFonts w:cs="Times New Roman"/>
                <w:sz w:val="22"/>
                <w:szCs w:val="22"/>
                <w:lang w:eastAsia="en-US"/>
              </w:rPr>
              <w:t>Иные аналогичные документы, содержащие информацию о месте учреждения организации.</w:t>
            </w:r>
          </w:p>
          <w:p w14:paraId="55091193" w14:textId="77777777" w:rsidR="00705E1F" w:rsidRDefault="00705E1F">
            <w:pPr>
              <w:ind w:firstLine="567"/>
              <w:jc w:val="both"/>
              <w:rPr>
                <w:rFonts w:cs="Times New Roman"/>
                <w:sz w:val="22"/>
                <w:szCs w:val="22"/>
                <w:lang w:eastAsia="en-US"/>
              </w:rPr>
            </w:pPr>
          </w:p>
        </w:tc>
      </w:tr>
      <w:tr w:rsidR="00705E1F" w14:paraId="0A73A9EA" w14:textId="77777777">
        <w:tc>
          <w:tcPr>
            <w:tcW w:w="567" w:type="dxa"/>
            <w:tcBorders>
              <w:top w:val="single" w:sz="4" w:space="0" w:color="auto"/>
              <w:left w:val="single" w:sz="4" w:space="0" w:color="auto"/>
              <w:bottom w:val="single" w:sz="4" w:space="0" w:color="auto"/>
              <w:right w:val="single" w:sz="4" w:space="0" w:color="auto"/>
            </w:tcBorders>
          </w:tcPr>
          <w:p w14:paraId="477D2196" w14:textId="77777777" w:rsidR="00705E1F" w:rsidRDefault="001140E8">
            <w:pPr>
              <w:ind w:left="-544" w:firstLine="567"/>
              <w:rPr>
                <w:rFonts w:cs="Times New Roman"/>
                <w:sz w:val="22"/>
                <w:szCs w:val="22"/>
                <w:lang w:eastAsia="en-US"/>
              </w:rPr>
            </w:pPr>
            <w:r>
              <w:rPr>
                <w:rFonts w:cs="Times New Roman"/>
                <w:sz w:val="22"/>
                <w:szCs w:val="22"/>
                <w:lang w:eastAsia="en-US"/>
              </w:rPr>
              <w:lastRenderedPageBreak/>
              <w:t>4.2.</w:t>
            </w:r>
          </w:p>
        </w:tc>
        <w:tc>
          <w:tcPr>
            <w:tcW w:w="2978" w:type="dxa"/>
            <w:tcBorders>
              <w:top w:val="single" w:sz="4" w:space="0" w:color="auto"/>
              <w:left w:val="single" w:sz="4" w:space="0" w:color="auto"/>
              <w:bottom w:val="single" w:sz="4" w:space="0" w:color="auto"/>
              <w:right w:val="single" w:sz="4" w:space="0" w:color="auto"/>
            </w:tcBorders>
          </w:tcPr>
          <w:p w14:paraId="267E4891" w14:textId="77777777" w:rsidR="00705E1F" w:rsidRDefault="001140E8">
            <w:pPr>
              <w:rPr>
                <w:rFonts w:cs="Times New Roman"/>
                <w:sz w:val="22"/>
                <w:szCs w:val="22"/>
                <w:lang w:eastAsia="en-US"/>
              </w:rPr>
            </w:pPr>
            <w:r>
              <w:rPr>
                <w:rFonts w:cs="Times New Roman"/>
                <w:sz w:val="22"/>
                <w:szCs w:val="22"/>
                <w:lang w:eastAsia="en-US"/>
              </w:rPr>
              <w:t>Для физических лиц, контролирующих иностранное лицо</w:t>
            </w:r>
          </w:p>
        </w:tc>
        <w:tc>
          <w:tcPr>
            <w:tcW w:w="5953" w:type="dxa"/>
            <w:tcBorders>
              <w:top w:val="single" w:sz="4" w:space="0" w:color="auto"/>
              <w:left w:val="single" w:sz="4" w:space="0" w:color="auto"/>
              <w:bottom w:val="single" w:sz="4" w:space="0" w:color="auto"/>
              <w:right w:val="single" w:sz="4" w:space="0" w:color="auto"/>
            </w:tcBorders>
          </w:tcPr>
          <w:p w14:paraId="55B2AAAE" w14:textId="77777777" w:rsidR="00705E1F" w:rsidRDefault="001140E8">
            <w:pPr>
              <w:pStyle w:val="afff0"/>
              <w:numPr>
                <w:ilvl w:val="0"/>
                <w:numId w:val="31"/>
              </w:numPr>
              <w:spacing w:after="0" w:line="240" w:lineRule="auto"/>
              <w:ind w:left="1025" w:hanging="425"/>
              <w:jc w:val="both"/>
              <w:rPr>
                <w:rFonts w:ascii="Times New Roman" w:hAnsi="Times New Roman"/>
              </w:rPr>
            </w:pPr>
            <w:r>
              <w:rPr>
                <w:rFonts w:ascii="Times New Roman" w:hAnsi="Times New Roman"/>
              </w:rPr>
              <w:t>Документы, подтверждающие гражданство.</w:t>
            </w:r>
          </w:p>
          <w:p w14:paraId="424AC468" w14:textId="77777777" w:rsidR="00705E1F" w:rsidRDefault="001140E8">
            <w:pPr>
              <w:pStyle w:val="afff0"/>
              <w:numPr>
                <w:ilvl w:val="0"/>
                <w:numId w:val="31"/>
              </w:numPr>
              <w:spacing w:after="0" w:line="240" w:lineRule="auto"/>
              <w:ind w:left="1025" w:hanging="425"/>
              <w:jc w:val="both"/>
              <w:rPr>
                <w:rFonts w:ascii="Times New Roman" w:hAnsi="Times New Roman"/>
              </w:rPr>
            </w:pPr>
            <w:r>
              <w:rPr>
                <w:rFonts w:ascii="Times New Roman" w:hAnsi="Times New Roman"/>
              </w:rPr>
              <w:t>Вид на жительство в РФ (при наличии).</w:t>
            </w:r>
          </w:p>
          <w:p w14:paraId="495D9289" w14:textId="77777777" w:rsidR="00705E1F" w:rsidRDefault="00705E1F">
            <w:pPr>
              <w:pStyle w:val="afff0"/>
              <w:spacing w:after="0" w:line="240" w:lineRule="auto"/>
              <w:jc w:val="both"/>
              <w:rPr>
                <w:rFonts w:ascii="Times New Roman" w:hAnsi="Times New Roman"/>
              </w:rPr>
            </w:pPr>
          </w:p>
        </w:tc>
      </w:tr>
      <w:tr w:rsidR="00705E1F" w14:paraId="124A3879" w14:textId="77777777">
        <w:tc>
          <w:tcPr>
            <w:tcW w:w="9498" w:type="dxa"/>
            <w:gridSpan w:val="3"/>
            <w:tcBorders>
              <w:top w:val="single" w:sz="4" w:space="0" w:color="auto"/>
              <w:left w:val="single" w:sz="4" w:space="0" w:color="auto"/>
              <w:bottom w:val="single" w:sz="4" w:space="0" w:color="auto"/>
              <w:right w:val="single" w:sz="4" w:space="0" w:color="auto"/>
            </w:tcBorders>
          </w:tcPr>
          <w:p w14:paraId="0A1118A5" w14:textId="77777777" w:rsidR="00705E1F" w:rsidRDefault="001140E8">
            <w:pPr>
              <w:ind w:firstLine="318"/>
              <w:jc w:val="both"/>
              <w:rPr>
                <w:rFonts w:cs="Times New Roman"/>
                <w:sz w:val="22"/>
                <w:szCs w:val="22"/>
                <w:lang w:eastAsia="en-US"/>
              </w:rPr>
            </w:pPr>
            <w:r>
              <w:rPr>
                <w:rFonts w:cs="Times New Roman"/>
                <w:sz w:val="22"/>
                <w:szCs w:val="22"/>
                <w:lang w:eastAsia="en-US"/>
              </w:rPr>
              <w:t>В отношении российских юридических лиц и физических лиц – граждан Российской Федерации, которые являются контролирующими лицами иностранного лица на основании документов, указанных в п. 3 Перечня:</w:t>
            </w:r>
          </w:p>
        </w:tc>
      </w:tr>
      <w:tr w:rsidR="00705E1F" w14:paraId="446531DB" w14:textId="77777777">
        <w:tc>
          <w:tcPr>
            <w:tcW w:w="567" w:type="dxa"/>
            <w:tcBorders>
              <w:top w:val="single" w:sz="4" w:space="0" w:color="auto"/>
              <w:left w:val="single" w:sz="4" w:space="0" w:color="auto"/>
              <w:bottom w:val="single" w:sz="4" w:space="0" w:color="auto"/>
              <w:right w:val="single" w:sz="4" w:space="0" w:color="auto"/>
            </w:tcBorders>
          </w:tcPr>
          <w:p w14:paraId="76BC0C5F" w14:textId="77777777" w:rsidR="00705E1F" w:rsidRDefault="001140E8">
            <w:pPr>
              <w:ind w:left="-561" w:firstLine="567"/>
              <w:rPr>
                <w:rFonts w:cs="Times New Roman"/>
                <w:sz w:val="22"/>
                <w:szCs w:val="22"/>
                <w:lang w:eastAsia="en-US"/>
              </w:rPr>
            </w:pPr>
            <w:r>
              <w:rPr>
                <w:rFonts w:cs="Times New Roman"/>
                <w:sz w:val="22"/>
                <w:szCs w:val="22"/>
                <w:lang w:eastAsia="en-US"/>
              </w:rPr>
              <w:t>5.</w:t>
            </w:r>
          </w:p>
        </w:tc>
        <w:tc>
          <w:tcPr>
            <w:tcW w:w="2978" w:type="dxa"/>
            <w:tcBorders>
              <w:top w:val="single" w:sz="4" w:space="0" w:color="auto"/>
              <w:left w:val="single" w:sz="4" w:space="0" w:color="auto"/>
              <w:bottom w:val="single" w:sz="4" w:space="0" w:color="auto"/>
              <w:right w:val="single" w:sz="4" w:space="0" w:color="auto"/>
            </w:tcBorders>
          </w:tcPr>
          <w:p w14:paraId="27339C8A" w14:textId="77777777" w:rsidR="00705E1F" w:rsidRDefault="001140E8">
            <w:pPr>
              <w:jc w:val="both"/>
              <w:rPr>
                <w:rFonts w:cs="Times New Roman"/>
                <w:sz w:val="22"/>
                <w:szCs w:val="22"/>
                <w:lang w:eastAsia="en-US"/>
              </w:rPr>
            </w:pPr>
            <w:r>
              <w:rPr>
                <w:rFonts w:cs="Times New Roman"/>
                <w:sz w:val="22"/>
                <w:szCs w:val="22"/>
                <w:lang w:eastAsia="en-US"/>
              </w:rPr>
              <w:t>Для подтверждения, что указанные российские юридические лица не находятся под контролем иностранных лиц</w:t>
            </w:r>
          </w:p>
        </w:tc>
        <w:tc>
          <w:tcPr>
            <w:tcW w:w="5953" w:type="dxa"/>
            <w:tcBorders>
              <w:top w:val="single" w:sz="4" w:space="0" w:color="auto"/>
              <w:left w:val="single" w:sz="4" w:space="0" w:color="auto"/>
              <w:bottom w:val="single" w:sz="4" w:space="0" w:color="auto"/>
              <w:right w:val="single" w:sz="4" w:space="0" w:color="auto"/>
            </w:tcBorders>
          </w:tcPr>
          <w:p w14:paraId="02090FB6" w14:textId="77777777" w:rsidR="00705E1F" w:rsidRDefault="001140E8">
            <w:pPr>
              <w:ind w:firstLine="567"/>
              <w:jc w:val="both"/>
              <w:rPr>
                <w:rFonts w:cs="Times New Roman"/>
                <w:sz w:val="22"/>
                <w:szCs w:val="22"/>
                <w:lang w:eastAsia="en-US"/>
              </w:rPr>
            </w:pPr>
            <w:r>
              <w:rPr>
                <w:rFonts w:cs="Times New Roman"/>
                <w:sz w:val="22"/>
                <w:szCs w:val="22"/>
                <w:lang w:eastAsia="en-US"/>
              </w:rPr>
              <w:t xml:space="preserve">1. Письмо-заверение (по Форме 1. Письмо-заверение_для всех, кроме ПАО - приложение 1 к настоящему перечню, </w:t>
            </w:r>
            <w:r>
              <w:rPr>
                <w:rFonts w:cs="Times New Roman"/>
                <w:i/>
                <w:sz w:val="22"/>
                <w:szCs w:val="22"/>
                <w:u w:val="single"/>
                <w:lang w:eastAsia="en-US"/>
              </w:rPr>
              <w:t>подписывается Претендентом</w:t>
            </w:r>
            <w:r>
              <w:rPr>
                <w:rFonts w:cs="Times New Roman"/>
                <w:i/>
                <w:sz w:val="22"/>
                <w:szCs w:val="22"/>
                <w:lang w:eastAsia="en-US"/>
              </w:rPr>
              <w:t xml:space="preserve">), </w:t>
            </w:r>
            <w:r>
              <w:rPr>
                <w:rFonts w:cs="Times New Roman"/>
                <w:sz w:val="22"/>
                <w:szCs w:val="22"/>
                <w:lang w:eastAsia="en-US"/>
              </w:rPr>
              <w:t>к которому приобщаются:</w:t>
            </w:r>
          </w:p>
          <w:p w14:paraId="30AC67B9" w14:textId="77777777" w:rsidR="00705E1F" w:rsidRDefault="001140E8">
            <w:pPr>
              <w:ind w:firstLine="567"/>
              <w:jc w:val="both"/>
              <w:rPr>
                <w:rFonts w:cs="Times New Roman"/>
                <w:sz w:val="22"/>
                <w:szCs w:val="22"/>
                <w:lang w:eastAsia="en-US"/>
              </w:rPr>
            </w:pPr>
            <w:r>
              <w:rPr>
                <w:rFonts w:cs="Times New Roman"/>
                <w:sz w:val="22"/>
                <w:szCs w:val="22"/>
                <w:lang w:eastAsia="en-US"/>
              </w:rPr>
              <w:t>1.1. Структура собственности (состав и структура акционеров (участников), с раскрытием всей цепочки владения до конечных владельцев (бенефициаров) (в произвольной форме (схема, таблица);</w:t>
            </w:r>
          </w:p>
          <w:p w14:paraId="6113FD4C" w14:textId="77777777" w:rsidR="00705E1F" w:rsidRDefault="001140E8">
            <w:pPr>
              <w:spacing w:before="120"/>
              <w:ind w:firstLine="567"/>
              <w:jc w:val="both"/>
              <w:rPr>
                <w:rFonts w:cs="Times New Roman"/>
                <w:sz w:val="22"/>
                <w:szCs w:val="22"/>
                <w:lang w:eastAsia="en-US"/>
              </w:rPr>
            </w:pPr>
            <w:r>
              <w:rPr>
                <w:rFonts w:cs="Times New Roman"/>
                <w:sz w:val="22"/>
                <w:szCs w:val="22"/>
                <w:lang w:eastAsia="en-US"/>
              </w:rPr>
              <w:t>1.2. Выписка из ЕГРЮЛ для ООО и АО с единственным акционером (если на момент предоставления документа сведения о единственном акционере отражены в ЕГРЮЛ) в отношении каждого лица в структуре собственности;</w:t>
            </w:r>
          </w:p>
          <w:p w14:paraId="56E93C54" w14:textId="77777777" w:rsidR="00705E1F" w:rsidRDefault="001140E8">
            <w:pPr>
              <w:pStyle w:val="afff0"/>
              <w:spacing w:after="0" w:line="240" w:lineRule="auto"/>
              <w:ind w:left="0" w:firstLine="567"/>
              <w:jc w:val="both"/>
              <w:rPr>
                <w:rFonts w:ascii="Times New Roman" w:hAnsi="Times New Roman"/>
                <w:i/>
                <w:u w:val="single"/>
              </w:rPr>
            </w:pPr>
            <w:r>
              <w:rPr>
                <w:rFonts w:ascii="Times New Roman" w:hAnsi="Times New Roman"/>
              </w:rPr>
              <w:t>1.3. Список владельцев ценных бумаг для непубличных АО (получателем Списка выступает АО-эмитент, Список выдается держателем реестра АО) в отношении каждого лица в структуре собственности.</w:t>
            </w:r>
            <w:r>
              <w:rPr>
                <w:rFonts w:ascii="Times New Roman" w:hAnsi="Times New Roman"/>
                <w:i/>
                <w:u w:val="single"/>
              </w:rPr>
              <w:t xml:space="preserve"> </w:t>
            </w:r>
          </w:p>
          <w:p w14:paraId="4CBC35B0" w14:textId="77777777" w:rsidR="00705E1F" w:rsidRDefault="001140E8">
            <w:pPr>
              <w:ind w:firstLine="567"/>
              <w:jc w:val="both"/>
              <w:rPr>
                <w:rFonts w:cs="Times New Roman"/>
                <w:sz w:val="22"/>
                <w:szCs w:val="22"/>
                <w:u w:val="single"/>
                <w:lang w:eastAsia="en-US"/>
              </w:rPr>
            </w:pPr>
            <w:r>
              <w:rPr>
                <w:rFonts w:cs="Times New Roman"/>
                <w:sz w:val="22"/>
                <w:szCs w:val="22"/>
                <w:u w:val="single"/>
                <w:lang w:eastAsia="en-US"/>
              </w:rPr>
              <w:t>2. Для ПАО</w:t>
            </w:r>
          </w:p>
          <w:p w14:paraId="6B646C3D" w14:textId="77777777" w:rsidR="00705E1F" w:rsidRDefault="001140E8">
            <w:pPr>
              <w:pStyle w:val="afff0"/>
              <w:numPr>
                <w:ilvl w:val="1"/>
                <w:numId w:val="22"/>
              </w:numPr>
              <w:tabs>
                <w:tab w:val="left" w:pos="1026"/>
              </w:tabs>
              <w:spacing w:after="0" w:line="240" w:lineRule="auto"/>
              <w:ind w:left="0" w:firstLine="567"/>
              <w:jc w:val="both"/>
              <w:rPr>
                <w:rFonts w:ascii="Times New Roman" w:hAnsi="Times New Roman"/>
              </w:rPr>
            </w:pPr>
            <w:r>
              <w:rPr>
                <w:rFonts w:ascii="Times New Roman" w:hAnsi="Times New Roman"/>
                <w:u w:val="single"/>
              </w:rPr>
              <w:t xml:space="preserve"> </w:t>
            </w:r>
            <w:r>
              <w:rPr>
                <w:rFonts w:ascii="Times New Roman" w:hAnsi="Times New Roman"/>
              </w:rPr>
              <w:t xml:space="preserve">Письмо-заверение (по Форме 2. Письмо-заверение_для ПАО - приложение 2 к настоящему перечню) </w:t>
            </w:r>
            <w:r>
              <w:rPr>
                <w:rFonts w:ascii="Times New Roman" w:hAnsi="Times New Roman"/>
                <w:i/>
              </w:rPr>
              <w:t>(подписывается ПАО)</w:t>
            </w:r>
            <w:r>
              <w:rPr>
                <w:rFonts w:ascii="Times New Roman" w:hAnsi="Times New Roman"/>
              </w:rPr>
              <w:t>, к которому приобщаются:</w:t>
            </w:r>
          </w:p>
          <w:p w14:paraId="06994F0F" w14:textId="77777777" w:rsidR="00705E1F" w:rsidRDefault="001140E8">
            <w:pPr>
              <w:pStyle w:val="afff0"/>
              <w:numPr>
                <w:ilvl w:val="1"/>
                <w:numId w:val="22"/>
              </w:numPr>
              <w:tabs>
                <w:tab w:val="left" w:pos="1026"/>
              </w:tabs>
              <w:spacing w:after="0" w:line="240" w:lineRule="auto"/>
              <w:ind w:left="0" w:firstLine="567"/>
              <w:jc w:val="both"/>
              <w:rPr>
                <w:rFonts w:ascii="Times New Roman" w:hAnsi="Times New Roman"/>
              </w:rPr>
            </w:pPr>
            <w:r>
              <w:rPr>
                <w:rFonts w:ascii="Times New Roman" w:hAnsi="Times New Roman"/>
              </w:rPr>
              <w:t>Отчет эмитента за последний отчетный период, предшествующий дате письма-заверения;</w:t>
            </w:r>
          </w:p>
          <w:p w14:paraId="427A9F55" w14:textId="77777777" w:rsidR="00705E1F" w:rsidRDefault="001140E8">
            <w:pPr>
              <w:pStyle w:val="afff0"/>
              <w:numPr>
                <w:ilvl w:val="1"/>
                <w:numId w:val="22"/>
              </w:numPr>
              <w:tabs>
                <w:tab w:val="left" w:pos="1026"/>
              </w:tabs>
              <w:spacing w:after="0" w:line="240" w:lineRule="auto"/>
              <w:ind w:left="0" w:firstLine="567"/>
              <w:jc w:val="both"/>
              <w:rPr>
                <w:rFonts w:ascii="Times New Roman" w:hAnsi="Times New Roman"/>
              </w:rPr>
            </w:pPr>
            <w:r>
              <w:rPr>
                <w:rFonts w:ascii="Times New Roman" w:hAnsi="Times New Roman"/>
              </w:rPr>
              <w:t>Структура собственности (дополнительно, при наличии - в произвольной форме (схема, таблица).</w:t>
            </w:r>
          </w:p>
          <w:p w14:paraId="753F5226" w14:textId="77777777" w:rsidR="00705E1F" w:rsidRDefault="00705E1F">
            <w:pPr>
              <w:pStyle w:val="afff0"/>
              <w:tabs>
                <w:tab w:val="left" w:pos="1026"/>
              </w:tabs>
              <w:spacing w:after="0" w:line="240" w:lineRule="auto"/>
              <w:ind w:left="567"/>
              <w:jc w:val="both"/>
              <w:rPr>
                <w:rFonts w:ascii="Times New Roman" w:hAnsi="Times New Roman"/>
              </w:rPr>
            </w:pPr>
          </w:p>
        </w:tc>
      </w:tr>
      <w:tr w:rsidR="00705E1F" w14:paraId="7936655D" w14:textId="77777777">
        <w:tc>
          <w:tcPr>
            <w:tcW w:w="567" w:type="dxa"/>
            <w:tcBorders>
              <w:top w:val="single" w:sz="4" w:space="0" w:color="auto"/>
              <w:left w:val="single" w:sz="4" w:space="0" w:color="auto"/>
              <w:bottom w:val="single" w:sz="4" w:space="0" w:color="auto"/>
              <w:right w:val="single" w:sz="4" w:space="0" w:color="auto"/>
            </w:tcBorders>
          </w:tcPr>
          <w:p w14:paraId="304F0F76" w14:textId="77777777" w:rsidR="00705E1F" w:rsidRDefault="001140E8">
            <w:pPr>
              <w:ind w:left="-533" w:firstLine="567"/>
              <w:rPr>
                <w:rFonts w:cs="Times New Roman"/>
                <w:sz w:val="22"/>
                <w:szCs w:val="22"/>
                <w:lang w:eastAsia="en-US"/>
              </w:rPr>
            </w:pPr>
            <w:r>
              <w:rPr>
                <w:rFonts w:cs="Times New Roman"/>
                <w:sz w:val="22"/>
                <w:szCs w:val="22"/>
                <w:lang w:eastAsia="en-US"/>
              </w:rPr>
              <w:t>6.</w:t>
            </w:r>
          </w:p>
        </w:tc>
        <w:tc>
          <w:tcPr>
            <w:tcW w:w="2978" w:type="dxa"/>
            <w:tcBorders>
              <w:top w:val="single" w:sz="4" w:space="0" w:color="auto"/>
              <w:left w:val="single" w:sz="4" w:space="0" w:color="auto"/>
              <w:bottom w:val="single" w:sz="4" w:space="0" w:color="auto"/>
              <w:right w:val="single" w:sz="4" w:space="0" w:color="auto"/>
            </w:tcBorders>
          </w:tcPr>
          <w:p w14:paraId="6410F795" w14:textId="77777777" w:rsidR="00705E1F" w:rsidRDefault="001140E8">
            <w:pPr>
              <w:rPr>
                <w:rFonts w:cs="Times New Roman"/>
                <w:sz w:val="22"/>
                <w:szCs w:val="22"/>
                <w:lang w:eastAsia="en-US"/>
              </w:rPr>
            </w:pPr>
            <w:r>
              <w:rPr>
                <w:rFonts w:cs="Times New Roman"/>
                <w:sz w:val="22"/>
                <w:szCs w:val="22"/>
                <w:lang w:eastAsia="en-US"/>
              </w:rPr>
              <w:t xml:space="preserve">Документы, подтверждающие гражданство РФ физических лиц </w:t>
            </w:r>
          </w:p>
        </w:tc>
        <w:tc>
          <w:tcPr>
            <w:tcW w:w="5953" w:type="dxa"/>
            <w:tcBorders>
              <w:top w:val="single" w:sz="4" w:space="0" w:color="auto"/>
              <w:left w:val="single" w:sz="4" w:space="0" w:color="auto"/>
              <w:bottom w:val="single" w:sz="4" w:space="0" w:color="auto"/>
              <w:right w:val="single" w:sz="4" w:space="0" w:color="auto"/>
            </w:tcBorders>
          </w:tcPr>
          <w:p w14:paraId="79F70789" w14:textId="77777777" w:rsidR="00705E1F" w:rsidRDefault="001140E8">
            <w:pPr>
              <w:pStyle w:val="afff0"/>
              <w:numPr>
                <w:ilvl w:val="0"/>
                <w:numId w:val="32"/>
              </w:numPr>
              <w:spacing w:after="0" w:line="240" w:lineRule="auto"/>
              <w:ind w:left="0" w:firstLine="567"/>
              <w:jc w:val="both"/>
              <w:rPr>
                <w:rFonts w:ascii="Times New Roman" w:hAnsi="Times New Roman"/>
              </w:rPr>
            </w:pPr>
            <w:r>
              <w:rPr>
                <w:rFonts w:ascii="Times New Roman" w:hAnsi="Times New Roman"/>
              </w:rPr>
              <w:t>Паспорт гражданина Российской Федерации.</w:t>
            </w:r>
          </w:p>
          <w:p w14:paraId="14E90F01" w14:textId="77777777" w:rsidR="00705E1F" w:rsidRDefault="00705E1F">
            <w:pPr>
              <w:ind w:firstLine="567"/>
              <w:jc w:val="both"/>
              <w:rPr>
                <w:rFonts w:cs="Times New Roman"/>
                <w:sz w:val="22"/>
                <w:szCs w:val="22"/>
                <w:lang w:eastAsia="en-US"/>
              </w:rPr>
            </w:pPr>
          </w:p>
        </w:tc>
      </w:tr>
    </w:tbl>
    <w:p w14:paraId="040F1AEB" w14:textId="77777777" w:rsidR="00705E1F" w:rsidRDefault="001140E8">
      <w:pPr>
        <w:ind w:left="-708" w:hanging="1"/>
        <w:jc w:val="both"/>
        <w:rPr>
          <w:rFonts w:cs="Times New Roman"/>
          <w:b/>
          <w:i/>
          <w:sz w:val="22"/>
          <w:szCs w:val="22"/>
        </w:rPr>
      </w:pPr>
      <w:r>
        <w:rPr>
          <w:rFonts w:cs="Times New Roman"/>
          <w:b/>
          <w:i/>
          <w:sz w:val="22"/>
          <w:szCs w:val="22"/>
        </w:rPr>
        <w:t>Примечание:</w:t>
      </w:r>
    </w:p>
    <w:p w14:paraId="52885B7F" w14:textId="77777777" w:rsidR="00705E1F" w:rsidRDefault="001140E8">
      <w:pPr>
        <w:pStyle w:val="afff0"/>
        <w:numPr>
          <w:ilvl w:val="0"/>
          <w:numId w:val="21"/>
        </w:numPr>
        <w:jc w:val="both"/>
        <w:rPr>
          <w:rFonts w:ascii="Times New Roman" w:hAnsi="Times New Roman"/>
          <w:i/>
        </w:rPr>
      </w:pPr>
      <w:r>
        <w:rPr>
          <w:rFonts w:ascii="Times New Roman" w:hAnsi="Times New Roman"/>
          <w:i/>
        </w:rPr>
        <w:t>В отношении российских юридических лиц, владение которыми более чем на 50% осуществляют РФ, субъекты РФ, государственные и муниципальные образования, и о чем есть публичная информация, документы не запрашиваются.</w:t>
      </w:r>
    </w:p>
    <w:p w14:paraId="542B04D5" w14:textId="77777777" w:rsidR="00705E1F" w:rsidRDefault="001140E8">
      <w:pPr>
        <w:pStyle w:val="afff0"/>
        <w:numPr>
          <w:ilvl w:val="0"/>
          <w:numId w:val="21"/>
        </w:numPr>
        <w:jc w:val="both"/>
        <w:rPr>
          <w:rFonts w:ascii="Times New Roman" w:hAnsi="Times New Roman"/>
          <w:i/>
        </w:rPr>
      </w:pPr>
      <w:r>
        <w:rPr>
          <w:rFonts w:ascii="Times New Roman" w:hAnsi="Times New Roman"/>
          <w:i/>
        </w:rPr>
        <w:t xml:space="preserve">В отношении государственных структур, статус и правовое положение которых определяется федеральными законами, документы не запрашиваются. </w:t>
      </w:r>
    </w:p>
    <w:p w14:paraId="11653639" w14:textId="77777777" w:rsidR="00705E1F" w:rsidRDefault="001140E8">
      <w:pPr>
        <w:pStyle w:val="afff0"/>
        <w:numPr>
          <w:ilvl w:val="0"/>
          <w:numId w:val="21"/>
        </w:numPr>
        <w:jc w:val="both"/>
        <w:rPr>
          <w:rFonts w:ascii="Times New Roman" w:hAnsi="Times New Roman"/>
          <w:i/>
        </w:rPr>
      </w:pPr>
      <w:r>
        <w:rPr>
          <w:rFonts w:ascii="Times New Roman" w:hAnsi="Times New Roman"/>
          <w:i/>
        </w:rPr>
        <w:t>За Организатором торгов сохраняется право запроса дополнительных документов.</w:t>
      </w:r>
    </w:p>
    <w:p w14:paraId="72DDF030" w14:textId="77777777" w:rsidR="00705E1F" w:rsidRDefault="001140E8">
      <w:pPr>
        <w:pStyle w:val="afff0"/>
        <w:numPr>
          <w:ilvl w:val="0"/>
          <w:numId w:val="21"/>
        </w:numPr>
        <w:jc w:val="both"/>
        <w:rPr>
          <w:rFonts w:ascii="Times New Roman" w:hAnsi="Times New Roman"/>
          <w:i/>
        </w:rPr>
      </w:pPr>
      <w:r>
        <w:rPr>
          <w:rFonts w:ascii="Times New Roman" w:hAnsi="Times New Roman"/>
          <w:i/>
        </w:rPr>
        <w:t>Документы по п.3 Перечня</w:t>
      </w:r>
      <w:r>
        <w:rPr>
          <w:rFonts w:ascii="Times New Roman" w:hAnsi="Times New Roman"/>
        </w:rPr>
        <w:t xml:space="preserve"> </w:t>
      </w:r>
      <w:r>
        <w:rPr>
          <w:rFonts w:ascii="Times New Roman" w:hAnsi="Times New Roman"/>
          <w:i/>
        </w:rPr>
        <w:t>запрашиваются только при совершении внебиржевых операций.</w:t>
      </w:r>
    </w:p>
    <w:p w14:paraId="47544637" w14:textId="77777777" w:rsidR="00705E1F" w:rsidRDefault="00705E1F">
      <w:pPr>
        <w:rPr>
          <w:rFonts w:eastAsiaTheme="minorHAnsi" w:cs="Times New Roman"/>
          <w:sz w:val="22"/>
          <w:szCs w:val="22"/>
        </w:rPr>
        <w:sectPr w:rsidR="00705E1F">
          <w:pgSz w:w="11906" w:h="16838"/>
          <w:pgMar w:top="1134" w:right="850" w:bottom="1134" w:left="1701" w:header="708" w:footer="708" w:gutter="0"/>
          <w:cols w:space="708"/>
        </w:sectPr>
      </w:pPr>
    </w:p>
    <w:p w14:paraId="071691A9" w14:textId="77777777" w:rsidR="00705E1F" w:rsidRDefault="001140E8">
      <w:pPr>
        <w:jc w:val="right"/>
        <w:rPr>
          <w:rFonts w:eastAsiaTheme="minorHAnsi" w:cs="Times New Roman"/>
          <w:b/>
          <w:bCs/>
          <w:sz w:val="22"/>
          <w:szCs w:val="22"/>
        </w:rPr>
      </w:pPr>
      <w:r>
        <w:rPr>
          <w:rFonts w:eastAsiaTheme="minorHAnsi" w:cs="Times New Roman"/>
          <w:b/>
          <w:bCs/>
          <w:sz w:val="22"/>
          <w:szCs w:val="22"/>
        </w:rPr>
        <w:lastRenderedPageBreak/>
        <w:t>Приложение 1</w:t>
      </w:r>
    </w:p>
    <w:p w14:paraId="07DEC688" w14:textId="77777777" w:rsidR="00705E1F" w:rsidRDefault="001140E8">
      <w:pPr>
        <w:jc w:val="right"/>
        <w:rPr>
          <w:rFonts w:eastAsiaTheme="minorHAnsi" w:cs="Times New Roman"/>
          <w:b/>
          <w:bCs/>
          <w:sz w:val="22"/>
          <w:szCs w:val="22"/>
        </w:rPr>
      </w:pPr>
      <w:r>
        <w:rPr>
          <w:rFonts w:eastAsiaTheme="minorHAnsi" w:cs="Times New Roman"/>
          <w:b/>
          <w:bCs/>
          <w:sz w:val="22"/>
          <w:szCs w:val="22"/>
        </w:rPr>
        <w:t>Форма 1. Письмо-заверение_для всех кроме ПАО</w:t>
      </w:r>
    </w:p>
    <w:p w14:paraId="0873037C" w14:textId="77777777" w:rsidR="00705E1F" w:rsidRDefault="00705E1F">
      <w:pPr>
        <w:jc w:val="right"/>
        <w:rPr>
          <w:rFonts w:eastAsiaTheme="minorHAnsi" w:cs="Times New Roman"/>
          <w:b/>
          <w:bCs/>
          <w:sz w:val="22"/>
          <w:szCs w:val="22"/>
        </w:rPr>
      </w:pPr>
    </w:p>
    <w:p w14:paraId="3F5968BD" w14:textId="77777777" w:rsidR="00705E1F" w:rsidRDefault="001140E8">
      <w:pPr>
        <w:jc w:val="center"/>
        <w:rPr>
          <w:rFonts w:cs="Times New Roman"/>
          <w:b/>
          <w:sz w:val="22"/>
          <w:szCs w:val="22"/>
        </w:rPr>
      </w:pPr>
      <w:r>
        <w:rPr>
          <w:rFonts w:cs="Times New Roman"/>
          <w:b/>
          <w:sz w:val="22"/>
          <w:szCs w:val="22"/>
        </w:rPr>
        <w:t>ПИСЬМО-ЗАВЕРЕНИЕ</w:t>
      </w:r>
    </w:p>
    <w:p w14:paraId="6413F971" w14:textId="77777777" w:rsidR="00705E1F" w:rsidRDefault="001140E8">
      <w:pPr>
        <w:jc w:val="center"/>
        <w:rPr>
          <w:rFonts w:cs="Times New Roman"/>
          <w:b/>
          <w:sz w:val="22"/>
          <w:szCs w:val="22"/>
        </w:rPr>
      </w:pPr>
      <w:r>
        <w:rPr>
          <w:rFonts w:cs="Times New Roman"/>
          <w:b/>
          <w:sz w:val="22"/>
          <w:szCs w:val="22"/>
        </w:rPr>
        <w:t>по состоянию на «__» _______ 202_ года</w:t>
      </w:r>
    </w:p>
    <w:p w14:paraId="6D555BA2" w14:textId="77777777" w:rsidR="00705E1F" w:rsidRDefault="00705E1F">
      <w:pPr>
        <w:jc w:val="center"/>
        <w:rPr>
          <w:rFonts w:cs="Times New Roman"/>
          <w:b/>
          <w:sz w:val="22"/>
          <w:szCs w:val="22"/>
        </w:rPr>
      </w:pPr>
    </w:p>
    <w:p w14:paraId="7EA95227" w14:textId="77777777" w:rsidR="00705E1F" w:rsidRDefault="001140E8">
      <w:pPr>
        <w:jc w:val="both"/>
        <w:rPr>
          <w:rFonts w:cs="Times New Roman"/>
          <w:sz w:val="22"/>
          <w:szCs w:val="22"/>
        </w:rPr>
      </w:pPr>
      <w:r>
        <w:rPr>
          <w:rFonts w:cs="Times New Roman"/>
          <w:sz w:val="22"/>
          <w:szCs w:val="22"/>
        </w:rPr>
        <w:t>Наименование организации   ____________________________________________________</w:t>
      </w:r>
    </w:p>
    <w:p w14:paraId="40C1AF8F" w14:textId="77777777" w:rsidR="00705E1F" w:rsidRDefault="001140E8">
      <w:pPr>
        <w:ind w:right="6208"/>
        <w:rPr>
          <w:rFonts w:cs="Times New Roman"/>
          <w:sz w:val="22"/>
          <w:szCs w:val="22"/>
        </w:rPr>
      </w:pPr>
      <w:r>
        <w:rPr>
          <w:rFonts w:cs="Times New Roman"/>
          <w:sz w:val="22"/>
          <w:szCs w:val="22"/>
        </w:rPr>
        <w:t>ОГРН, ИНН   ____________________________________________________________</w:t>
      </w:r>
    </w:p>
    <w:p w14:paraId="6178D17F" w14:textId="77777777" w:rsidR="00705E1F" w:rsidRDefault="001140E8">
      <w:pPr>
        <w:jc w:val="both"/>
        <w:rPr>
          <w:rFonts w:cs="Times New Roman"/>
          <w:sz w:val="22"/>
          <w:szCs w:val="22"/>
        </w:rPr>
      </w:pPr>
      <w:r>
        <w:rPr>
          <w:rFonts w:cs="Times New Roman"/>
          <w:sz w:val="22"/>
          <w:szCs w:val="22"/>
        </w:rPr>
        <w:t>В целях выполнения Указа Президента РФ от 01.03.2022 № 81 «О дополнительных временных мерах экономического характера по обеспечению финансовой стабильности Российской Федерации» и Указа Президента РФ от 05.03.2022 № 95 «О временном порядке исполнения обязательств перед некоторыми иностранными кредиторами» сообщаю и заверяю, что организация:</w:t>
      </w:r>
    </w:p>
    <w:p w14:paraId="7309D917" w14:textId="77777777" w:rsidR="00705E1F" w:rsidRDefault="00D12E96">
      <w:pPr>
        <w:ind w:left="720"/>
        <w:contextualSpacing/>
        <w:jc w:val="both"/>
        <w:rPr>
          <w:rFonts w:cs="Times New Roman"/>
          <w:i/>
          <w:sz w:val="22"/>
          <w:szCs w:val="22"/>
        </w:rPr>
      </w:pPr>
      <w:sdt>
        <w:sdtPr>
          <w:rPr>
            <w:rFonts w:cs="Times New Roman"/>
            <w:sz w:val="22"/>
            <w:szCs w:val="22"/>
          </w:rPr>
          <w:id w:val="1784922742"/>
          <w14:checkbox>
            <w14:checked w14:val="0"/>
            <w14:checkedState w14:val="2612" w14:font="MS Gothic"/>
            <w14:uncheckedState w14:val="2610" w14:font="MS Gothic"/>
          </w14:checkbox>
        </w:sdtPr>
        <w:sdtEndPr/>
        <w:sdtContent>
          <w:r w:rsidR="001140E8">
            <w:rPr>
              <w:rFonts w:ascii="Segoe UI Symbol" w:eastAsia="MS Gothic" w:hAnsi="Segoe UI Symbol" w:cs="Segoe UI Symbol"/>
              <w:sz w:val="22"/>
              <w:szCs w:val="22"/>
            </w:rPr>
            <w:t>☐</w:t>
          </w:r>
        </w:sdtContent>
      </w:sdt>
      <w:r w:rsidR="001140E8">
        <w:rPr>
          <w:rFonts w:cs="Times New Roman"/>
          <w:sz w:val="22"/>
          <w:szCs w:val="22"/>
        </w:rPr>
        <w:t xml:space="preserve"> - </w:t>
      </w:r>
      <w:r w:rsidR="001140E8">
        <w:rPr>
          <w:rFonts w:cs="Times New Roman"/>
          <w:b/>
          <w:sz w:val="22"/>
          <w:szCs w:val="22"/>
        </w:rPr>
        <w:t>не является</w:t>
      </w:r>
      <w:r w:rsidR="001140E8">
        <w:rPr>
          <w:rFonts w:cs="Times New Roman"/>
          <w:sz w:val="22"/>
          <w:szCs w:val="22"/>
        </w:rPr>
        <w:t xml:space="preserve">  </w:t>
      </w:r>
      <w:sdt>
        <w:sdtPr>
          <w:rPr>
            <w:rFonts w:cs="Times New Roman"/>
            <w:sz w:val="22"/>
            <w:szCs w:val="22"/>
          </w:rPr>
          <w:id w:val="-2025237599"/>
          <w14:checkbox>
            <w14:checked w14:val="0"/>
            <w14:checkedState w14:val="2612" w14:font="MS Gothic"/>
            <w14:uncheckedState w14:val="2610" w14:font="MS Gothic"/>
          </w14:checkbox>
        </w:sdtPr>
        <w:sdtEndPr/>
        <w:sdtContent>
          <w:r w:rsidR="001140E8">
            <w:rPr>
              <w:rFonts w:ascii="Segoe UI Symbol" w:eastAsia="MS Gothic" w:hAnsi="Segoe UI Symbol" w:cs="Segoe UI Symbol"/>
              <w:sz w:val="22"/>
              <w:szCs w:val="22"/>
            </w:rPr>
            <w:t>☐</w:t>
          </w:r>
        </w:sdtContent>
      </w:sdt>
      <w:r w:rsidR="001140E8">
        <w:rPr>
          <w:rFonts w:cs="Times New Roman"/>
          <w:sz w:val="22"/>
          <w:szCs w:val="22"/>
        </w:rPr>
        <w:t xml:space="preserve"> - </w:t>
      </w:r>
      <w:r w:rsidR="001140E8">
        <w:rPr>
          <w:rFonts w:cs="Times New Roman"/>
          <w:b/>
          <w:sz w:val="22"/>
          <w:szCs w:val="22"/>
        </w:rPr>
        <w:t xml:space="preserve">является </w:t>
      </w:r>
      <w:r w:rsidR="001140E8">
        <w:rPr>
          <w:rFonts w:cs="Times New Roman"/>
          <w:b/>
          <w:i/>
          <w:sz w:val="22"/>
          <w:szCs w:val="22"/>
        </w:rPr>
        <w:t>(отметить нужное)</w:t>
      </w:r>
    </w:p>
    <w:p w14:paraId="5BDA2D08" w14:textId="77777777" w:rsidR="00705E1F" w:rsidRDefault="001140E8">
      <w:pPr>
        <w:widowControl/>
        <w:numPr>
          <w:ilvl w:val="0"/>
          <w:numId w:val="13"/>
        </w:numPr>
        <w:contextualSpacing/>
        <w:jc w:val="both"/>
        <w:rPr>
          <w:rFonts w:cs="Times New Roman"/>
          <w:sz w:val="22"/>
          <w:szCs w:val="22"/>
        </w:rPr>
      </w:pPr>
      <w:r>
        <w:rPr>
          <w:rFonts w:cs="Times New Roman"/>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5BFE787A" w14:textId="77777777" w:rsidR="00705E1F" w:rsidRDefault="00D12E96">
      <w:pPr>
        <w:spacing w:before="120"/>
        <w:ind w:left="709"/>
        <w:jc w:val="both"/>
        <w:rPr>
          <w:rFonts w:cs="Times New Roman"/>
          <w:i/>
          <w:sz w:val="22"/>
          <w:szCs w:val="22"/>
        </w:rPr>
      </w:pPr>
      <w:sdt>
        <w:sdtPr>
          <w:rPr>
            <w:rFonts w:eastAsia="MS Gothic" w:cs="Times New Roman"/>
            <w:sz w:val="22"/>
            <w:szCs w:val="22"/>
          </w:rPr>
          <w:id w:val="-1417004884"/>
          <w14:checkbox>
            <w14:checked w14:val="0"/>
            <w14:checkedState w14:val="2612" w14:font="MS Gothic"/>
            <w14:uncheckedState w14:val="2610" w14:font="MS Gothic"/>
          </w14:checkbox>
        </w:sdtPr>
        <w:sdtEndPr/>
        <w:sdtContent>
          <w:r w:rsidR="001140E8">
            <w:rPr>
              <w:rFonts w:ascii="Segoe UI Symbol" w:eastAsia="MS Gothic" w:hAnsi="Segoe UI Symbol" w:cs="Segoe UI Symbol"/>
              <w:sz w:val="22"/>
              <w:szCs w:val="22"/>
            </w:rPr>
            <w:t>☐</w:t>
          </w:r>
        </w:sdtContent>
      </w:sdt>
      <w:r w:rsidR="001140E8">
        <w:rPr>
          <w:rFonts w:cs="Times New Roman"/>
          <w:sz w:val="22"/>
          <w:szCs w:val="22"/>
        </w:rPr>
        <w:t xml:space="preserve"> - </w:t>
      </w:r>
      <w:r w:rsidR="001140E8">
        <w:rPr>
          <w:rFonts w:cs="Times New Roman"/>
          <w:b/>
          <w:sz w:val="22"/>
          <w:szCs w:val="22"/>
        </w:rPr>
        <w:t>не является</w:t>
      </w:r>
      <w:r w:rsidR="001140E8">
        <w:rPr>
          <w:rFonts w:cs="Times New Roman"/>
          <w:sz w:val="22"/>
          <w:szCs w:val="22"/>
        </w:rPr>
        <w:t xml:space="preserve">  </w:t>
      </w:r>
      <w:sdt>
        <w:sdtPr>
          <w:rPr>
            <w:rFonts w:eastAsia="MS Gothic" w:cs="Times New Roman"/>
            <w:sz w:val="22"/>
            <w:szCs w:val="22"/>
          </w:rPr>
          <w:id w:val="2023127081"/>
          <w14:checkbox>
            <w14:checked w14:val="0"/>
            <w14:checkedState w14:val="2612" w14:font="MS Gothic"/>
            <w14:uncheckedState w14:val="2610" w14:font="MS Gothic"/>
          </w14:checkbox>
        </w:sdtPr>
        <w:sdtEndPr/>
        <w:sdtContent>
          <w:r w:rsidR="001140E8">
            <w:rPr>
              <w:rFonts w:ascii="Segoe UI Symbol" w:eastAsia="MS Gothic" w:hAnsi="Segoe UI Symbol" w:cs="Segoe UI Symbol"/>
              <w:sz w:val="22"/>
              <w:szCs w:val="22"/>
            </w:rPr>
            <w:t>☐</w:t>
          </w:r>
        </w:sdtContent>
      </w:sdt>
      <w:r w:rsidR="001140E8">
        <w:rPr>
          <w:rFonts w:cs="Times New Roman"/>
          <w:sz w:val="22"/>
          <w:szCs w:val="22"/>
        </w:rPr>
        <w:t xml:space="preserve"> - </w:t>
      </w:r>
      <w:r w:rsidR="001140E8">
        <w:rPr>
          <w:rFonts w:cs="Times New Roman"/>
          <w:b/>
          <w:sz w:val="22"/>
          <w:szCs w:val="22"/>
        </w:rPr>
        <w:t xml:space="preserve">является </w:t>
      </w:r>
      <w:r w:rsidR="001140E8">
        <w:rPr>
          <w:rFonts w:cs="Times New Roman"/>
          <w:b/>
          <w:i/>
          <w:sz w:val="22"/>
          <w:szCs w:val="22"/>
        </w:rPr>
        <w:t>(отметить нужное)</w:t>
      </w:r>
    </w:p>
    <w:p w14:paraId="4C60C1BA" w14:textId="77777777" w:rsidR="00705E1F" w:rsidRDefault="001140E8">
      <w:pPr>
        <w:widowControl/>
        <w:numPr>
          <w:ilvl w:val="0"/>
          <w:numId w:val="13"/>
        </w:numPr>
        <w:contextualSpacing/>
        <w:jc w:val="both"/>
        <w:rPr>
          <w:rFonts w:cs="Times New Roman"/>
          <w:sz w:val="22"/>
          <w:szCs w:val="22"/>
        </w:rPr>
      </w:pPr>
      <w:r>
        <w:rPr>
          <w:rFonts w:cs="Times New Roman"/>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36F4DB81" w14:textId="77777777" w:rsidR="00705E1F" w:rsidRDefault="001140E8">
      <w:pPr>
        <w:pStyle w:val="afff0"/>
        <w:numPr>
          <w:ilvl w:val="0"/>
          <w:numId w:val="14"/>
        </w:numPr>
        <w:spacing w:before="240" w:after="0" w:line="240" w:lineRule="auto"/>
        <w:jc w:val="both"/>
        <w:rPr>
          <w:rFonts w:ascii="Times New Roman" w:hAnsi="Times New Roman"/>
        </w:rPr>
      </w:pPr>
      <w:r>
        <w:rPr>
          <w:rFonts w:ascii="Times New Roman" w:hAnsi="Times New Roman"/>
        </w:rPr>
        <w:t>Перечень контролирующих лиц организации</w:t>
      </w:r>
    </w:p>
    <w:tbl>
      <w:tblPr>
        <w:tblW w:w="15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
        <w:gridCol w:w="2779"/>
        <w:gridCol w:w="1984"/>
        <w:gridCol w:w="1985"/>
        <w:gridCol w:w="3260"/>
        <w:gridCol w:w="1417"/>
        <w:gridCol w:w="3686"/>
      </w:tblGrid>
      <w:tr w:rsidR="00705E1F" w14:paraId="36DB9394" w14:textId="77777777">
        <w:tc>
          <w:tcPr>
            <w:tcW w:w="7258" w:type="dxa"/>
            <w:gridSpan w:val="4"/>
            <w:tcMar>
              <w:top w:w="0" w:type="dxa"/>
              <w:left w:w="28" w:type="dxa"/>
              <w:bottom w:w="0" w:type="dxa"/>
              <w:right w:w="28" w:type="dxa"/>
            </w:tcMar>
            <w:vAlign w:val="center"/>
          </w:tcPr>
          <w:p w14:paraId="6A95C305" w14:textId="77777777" w:rsidR="00705E1F" w:rsidRDefault="001140E8">
            <w:pPr>
              <w:jc w:val="center"/>
              <w:rPr>
                <w:rFonts w:cs="Times New Roman"/>
                <w:b/>
                <w:sz w:val="22"/>
                <w:szCs w:val="22"/>
              </w:rPr>
            </w:pPr>
            <w:r>
              <w:rPr>
                <w:rFonts w:cs="Times New Roman"/>
                <w:b/>
                <w:sz w:val="22"/>
                <w:szCs w:val="22"/>
              </w:rPr>
              <w:t>Контролирующее лицо организации</w:t>
            </w:r>
          </w:p>
          <w:p w14:paraId="0E678AE2" w14:textId="77777777" w:rsidR="00705E1F" w:rsidRDefault="00705E1F">
            <w:pPr>
              <w:jc w:val="center"/>
              <w:rPr>
                <w:rFonts w:cs="Times New Roman"/>
                <w:sz w:val="22"/>
                <w:szCs w:val="22"/>
              </w:rPr>
            </w:pPr>
          </w:p>
        </w:tc>
        <w:tc>
          <w:tcPr>
            <w:tcW w:w="3260" w:type="dxa"/>
            <w:vMerge w:val="restart"/>
            <w:tcMar>
              <w:top w:w="0" w:type="dxa"/>
              <w:left w:w="28" w:type="dxa"/>
              <w:bottom w:w="0" w:type="dxa"/>
              <w:right w:w="28" w:type="dxa"/>
            </w:tcMar>
            <w:vAlign w:val="center"/>
          </w:tcPr>
          <w:p w14:paraId="3547C171" w14:textId="77777777" w:rsidR="00705E1F" w:rsidRDefault="001140E8">
            <w:pPr>
              <w:jc w:val="center"/>
              <w:rPr>
                <w:rFonts w:cs="Times New Roman"/>
                <w:sz w:val="22"/>
                <w:szCs w:val="22"/>
              </w:rPr>
            </w:pPr>
            <w:r>
              <w:rPr>
                <w:rFonts w:cs="Times New Roman"/>
                <w:sz w:val="22"/>
                <w:szCs w:val="22"/>
              </w:rPr>
              <w:t xml:space="preserve">Лица, являющиеся собственниками контролирующего лица организации с указанием процентного отношения к уставному капиталу и процента голосов к общему количеству голосующих акций (долей) </w:t>
            </w:r>
          </w:p>
          <w:p w14:paraId="1CD4CE84" w14:textId="77777777" w:rsidR="00705E1F" w:rsidRDefault="00705E1F">
            <w:pPr>
              <w:jc w:val="center"/>
              <w:rPr>
                <w:rFonts w:cs="Times New Roman"/>
                <w:sz w:val="22"/>
                <w:szCs w:val="22"/>
              </w:rPr>
            </w:pPr>
          </w:p>
        </w:tc>
        <w:tc>
          <w:tcPr>
            <w:tcW w:w="1417" w:type="dxa"/>
            <w:vMerge w:val="restart"/>
          </w:tcPr>
          <w:p w14:paraId="2B0355DA" w14:textId="77777777" w:rsidR="00705E1F" w:rsidRDefault="00705E1F">
            <w:pPr>
              <w:jc w:val="center"/>
              <w:rPr>
                <w:rFonts w:cs="Times New Roman"/>
                <w:sz w:val="22"/>
                <w:szCs w:val="22"/>
              </w:rPr>
            </w:pPr>
          </w:p>
          <w:p w14:paraId="3A015301" w14:textId="77777777" w:rsidR="00705E1F" w:rsidRDefault="001140E8">
            <w:pPr>
              <w:spacing w:before="240"/>
              <w:jc w:val="center"/>
              <w:rPr>
                <w:rFonts w:cs="Times New Roman"/>
                <w:sz w:val="22"/>
                <w:szCs w:val="22"/>
              </w:rPr>
            </w:pPr>
            <w:r>
              <w:rPr>
                <w:rFonts w:cs="Times New Roman"/>
                <w:sz w:val="22"/>
                <w:szCs w:val="22"/>
              </w:rPr>
              <w:t>Описание взаимосвязи между контролирующим лицом и организацией</w:t>
            </w:r>
          </w:p>
        </w:tc>
        <w:tc>
          <w:tcPr>
            <w:tcW w:w="3686" w:type="dxa"/>
            <w:vMerge w:val="restart"/>
            <w:tcMar>
              <w:top w:w="0" w:type="dxa"/>
              <w:left w:w="28" w:type="dxa"/>
              <w:bottom w:w="0" w:type="dxa"/>
              <w:right w:w="28" w:type="dxa"/>
            </w:tcMar>
            <w:vAlign w:val="center"/>
          </w:tcPr>
          <w:p w14:paraId="5FDA19CA" w14:textId="77777777" w:rsidR="00705E1F" w:rsidRDefault="001140E8">
            <w:pPr>
              <w:jc w:val="center"/>
              <w:rPr>
                <w:rFonts w:cs="Times New Roman"/>
                <w:sz w:val="22"/>
                <w:szCs w:val="22"/>
              </w:rPr>
            </w:pPr>
            <w:r>
              <w:rPr>
                <w:rFonts w:cs="Times New Roman"/>
                <w:sz w:val="22"/>
                <w:szCs w:val="22"/>
              </w:rPr>
              <w:t>Основание контроля (выбрать нужное в соответствии с примечанием*):</w:t>
            </w:r>
          </w:p>
          <w:p w14:paraId="4D1C3EB6" w14:textId="77777777" w:rsidR="00705E1F" w:rsidRDefault="001140E8">
            <w:pPr>
              <w:jc w:val="both"/>
              <w:rPr>
                <w:rFonts w:cs="Times New Roman"/>
                <w:sz w:val="22"/>
                <w:szCs w:val="22"/>
              </w:rPr>
            </w:pPr>
            <w:r>
              <w:rPr>
                <w:rFonts w:cs="Times New Roman"/>
                <w:sz w:val="22"/>
                <w:szCs w:val="22"/>
              </w:rPr>
              <w:t xml:space="preserve">  </w:t>
            </w:r>
          </w:p>
        </w:tc>
      </w:tr>
      <w:tr w:rsidR="00705E1F" w14:paraId="20B952BC" w14:textId="77777777">
        <w:tc>
          <w:tcPr>
            <w:tcW w:w="510" w:type="dxa"/>
            <w:tcMar>
              <w:top w:w="0" w:type="dxa"/>
              <w:left w:w="28" w:type="dxa"/>
              <w:bottom w:w="0" w:type="dxa"/>
              <w:right w:w="28" w:type="dxa"/>
            </w:tcMar>
          </w:tcPr>
          <w:p w14:paraId="15908B53" w14:textId="77777777" w:rsidR="00705E1F" w:rsidRDefault="001140E8">
            <w:pPr>
              <w:spacing w:before="240"/>
              <w:jc w:val="center"/>
              <w:rPr>
                <w:rFonts w:cs="Times New Roman"/>
                <w:sz w:val="22"/>
                <w:szCs w:val="22"/>
              </w:rPr>
            </w:pPr>
            <w:r>
              <w:rPr>
                <w:rFonts w:cs="Times New Roman"/>
                <w:sz w:val="22"/>
                <w:szCs w:val="22"/>
              </w:rPr>
              <w:t>№ п/п</w:t>
            </w:r>
          </w:p>
        </w:tc>
        <w:tc>
          <w:tcPr>
            <w:tcW w:w="2779" w:type="dxa"/>
            <w:tcMar>
              <w:top w:w="0" w:type="dxa"/>
              <w:left w:w="28" w:type="dxa"/>
              <w:bottom w:w="0" w:type="dxa"/>
              <w:right w:w="28" w:type="dxa"/>
            </w:tcMar>
          </w:tcPr>
          <w:p w14:paraId="653DA519" w14:textId="77777777" w:rsidR="00705E1F" w:rsidRDefault="001140E8">
            <w:pPr>
              <w:spacing w:before="240"/>
              <w:jc w:val="center"/>
              <w:rPr>
                <w:rFonts w:cs="Times New Roman"/>
                <w:sz w:val="22"/>
                <w:szCs w:val="22"/>
              </w:rPr>
            </w:pPr>
            <w:r>
              <w:rPr>
                <w:rFonts w:cs="Times New Roman"/>
                <w:sz w:val="22"/>
                <w:szCs w:val="22"/>
              </w:rPr>
              <w:t xml:space="preserve">Полное и сокращенное наименование юридического </w:t>
            </w:r>
            <w:r>
              <w:rPr>
                <w:rFonts w:cs="Times New Roman"/>
                <w:sz w:val="22"/>
                <w:szCs w:val="22"/>
              </w:rPr>
              <w:br/>
              <w:t xml:space="preserve">лица/Ф.И.О. </w:t>
            </w:r>
            <w:r>
              <w:rPr>
                <w:rFonts w:cs="Times New Roman"/>
                <w:sz w:val="22"/>
                <w:szCs w:val="22"/>
              </w:rPr>
              <w:br/>
              <w:t>физического лица/иные данные</w:t>
            </w:r>
          </w:p>
        </w:tc>
        <w:tc>
          <w:tcPr>
            <w:tcW w:w="1984" w:type="dxa"/>
            <w:tcMar>
              <w:top w:w="0" w:type="dxa"/>
              <w:left w:w="28" w:type="dxa"/>
              <w:bottom w:w="0" w:type="dxa"/>
              <w:right w:w="28" w:type="dxa"/>
            </w:tcMar>
            <w:vAlign w:val="center"/>
          </w:tcPr>
          <w:p w14:paraId="08F3A7E5" w14:textId="77777777" w:rsidR="00705E1F" w:rsidRDefault="001140E8">
            <w:pPr>
              <w:jc w:val="center"/>
              <w:rPr>
                <w:rFonts w:cs="Times New Roman"/>
                <w:sz w:val="22"/>
                <w:szCs w:val="22"/>
              </w:rPr>
            </w:pPr>
            <w:r>
              <w:rPr>
                <w:rFonts w:cs="Times New Roman"/>
                <w:sz w:val="22"/>
                <w:szCs w:val="22"/>
              </w:rPr>
              <w:t>Принадлежащие контролирующему лицу акции (доли) (процентное отношение к уставному капиталу организации)</w:t>
            </w:r>
          </w:p>
        </w:tc>
        <w:tc>
          <w:tcPr>
            <w:tcW w:w="1985" w:type="dxa"/>
            <w:tcMar>
              <w:top w:w="0" w:type="dxa"/>
              <w:left w:w="28" w:type="dxa"/>
              <w:bottom w:w="0" w:type="dxa"/>
              <w:right w:w="28" w:type="dxa"/>
            </w:tcMar>
            <w:vAlign w:val="center"/>
          </w:tcPr>
          <w:p w14:paraId="067CC0AE" w14:textId="77777777" w:rsidR="00705E1F" w:rsidRDefault="001140E8">
            <w:pPr>
              <w:jc w:val="center"/>
              <w:rPr>
                <w:rFonts w:cs="Times New Roman"/>
                <w:sz w:val="22"/>
                <w:szCs w:val="22"/>
              </w:rPr>
            </w:pPr>
            <w:r>
              <w:rPr>
                <w:rFonts w:cs="Times New Roman"/>
                <w:sz w:val="22"/>
                <w:szCs w:val="22"/>
              </w:rPr>
              <w:t>Принадлежащие контролирующему лицу акции (доли) (процент голосов к общему количеству голосующих акций (долей) организации)</w:t>
            </w:r>
          </w:p>
        </w:tc>
        <w:tc>
          <w:tcPr>
            <w:tcW w:w="3260" w:type="dxa"/>
            <w:vMerge/>
            <w:tcMar>
              <w:top w:w="0" w:type="dxa"/>
              <w:left w:w="28" w:type="dxa"/>
              <w:bottom w:w="0" w:type="dxa"/>
              <w:right w:w="28" w:type="dxa"/>
            </w:tcMar>
            <w:vAlign w:val="center"/>
          </w:tcPr>
          <w:p w14:paraId="7AF8876F" w14:textId="77777777" w:rsidR="00705E1F" w:rsidRDefault="00705E1F">
            <w:pPr>
              <w:jc w:val="center"/>
              <w:rPr>
                <w:rFonts w:cs="Times New Roman"/>
                <w:sz w:val="22"/>
                <w:szCs w:val="22"/>
              </w:rPr>
            </w:pPr>
          </w:p>
        </w:tc>
        <w:tc>
          <w:tcPr>
            <w:tcW w:w="1417" w:type="dxa"/>
            <w:vMerge/>
          </w:tcPr>
          <w:p w14:paraId="2B709E51" w14:textId="77777777" w:rsidR="00705E1F" w:rsidRDefault="00705E1F">
            <w:pPr>
              <w:jc w:val="center"/>
              <w:rPr>
                <w:rFonts w:cs="Times New Roman"/>
                <w:sz w:val="22"/>
                <w:szCs w:val="22"/>
              </w:rPr>
            </w:pPr>
          </w:p>
        </w:tc>
        <w:tc>
          <w:tcPr>
            <w:tcW w:w="3686" w:type="dxa"/>
            <w:vMerge/>
            <w:tcMar>
              <w:top w:w="0" w:type="dxa"/>
              <w:left w:w="28" w:type="dxa"/>
              <w:bottom w:w="0" w:type="dxa"/>
              <w:right w:w="28" w:type="dxa"/>
            </w:tcMar>
            <w:vAlign w:val="center"/>
          </w:tcPr>
          <w:p w14:paraId="1A765FF8" w14:textId="77777777" w:rsidR="00705E1F" w:rsidRDefault="00705E1F">
            <w:pPr>
              <w:jc w:val="center"/>
              <w:rPr>
                <w:rFonts w:cs="Times New Roman"/>
                <w:sz w:val="22"/>
                <w:szCs w:val="22"/>
              </w:rPr>
            </w:pPr>
          </w:p>
        </w:tc>
      </w:tr>
      <w:tr w:rsidR="00705E1F" w14:paraId="00A7B218" w14:textId="77777777">
        <w:trPr>
          <w:trHeight w:val="315"/>
        </w:trPr>
        <w:tc>
          <w:tcPr>
            <w:tcW w:w="510" w:type="dxa"/>
            <w:tcMar>
              <w:top w:w="0" w:type="dxa"/>
              <w:left w:w="28" w:type="dxa"/>
              <w:bottom w:w="0" w:type="dxa"/>
              <w:right w:w="28" w:type="dxa"/>
            </w:tcMar>
          </w:tcPr>
          <w:p w14:paraId="73B37E13" w14:textId="77777777" w:rsidR="00705E1F" w:rsidRDefault="001140E8">
            <w:pPr>
              <w:jc w:val="center"/>
              <w:rPr>
                <w:rFonts w:cs="Times New Roman"/>
                <w:sz w:val="22"/>
                <w:szCs w:val="22"/>
              </w:rPr>
            </w:pPr>
            <w:r>
              <w:rPr>
                <w:rFonts w:cs="Times New Roman"/>
                <w:sz w:val="22"/>
                <w:szCs w:val="22"/>
              </w:rPr>
              <w:t>1</w:t>
            </w:r>
          </w:p>
        </w:tc>
        <w:tc>
          <w:tcPr>
            <w:tcW w:w="2779" w:type="dxa"/>
            <w:tcMar>
              <w:top w:w="0" w:type="dxa"/>
              <w:left w:w="28" w:type="dxa"/>
              <w:bottom w:w="0" w:type="dxa"/>
              <w:right w:w="28" w:type="dxa"/>
            </w:tcMar>
          </w:tcPr>
          <w:p w14:paraId="47F88302" w14:textId="77777777" w:rsidR="00705E1F" w:rsidRDefault="001140E8">
            <w:pPr>
              <w:jc w:val="center"/>
              <w:rPr>
                <w:rFonts w:cs="Times New Roman"/>
                <w:sz w:val="22"/>
                <w:szCs w:val="22"/>
              </w:rPr>
            </w:pPr>
            <w:r>
              <w:rPr>
                <w:rFonts w:cs="Times New Roman"/>
                <w:sz w:val="22"/>
                <w:szCs w:val="22"/>
              </w:rPr>
              <w:t>2</w:t>
            </w:r>
          </w:p>
        </w:tc>
        <w:tc>
          <w:tcPr>
            <w:tcW w:w="1984" w:type="dxa"/>
            <w:tcMar>
              <w:top w:w="0" w:type="dxa"/>
              <w:left w:w="28" w:type="dxa"/>
              <w:bottom w:w="0" w:type="dxa"/>
              <w:right w:w="28" w:type="dxa"/>
            </w:tcMar>
          </w:tcPr>
          <w:p w14:paraId="23C6B0FB" w14:textId="77777777" w:rsidR="00705E1F" w:rsidRDefault="001140E8">
            <w:pPr>
              <w:jc w:val="center"/>
              <w:rPr>
                <w:rFonts w:cs="Times New Roman"/>
                <w:sz w:val="22"/>
                <w:szCs w:val="22"/>
              </w:rPr>
            </w:pPr>
            <w:r>
              <w:rPr>
                <w:rFonts w:cs="Times New Roman"/>
                <w:sz w:val="22"/>
                <w:szCs w:val="22"/>
              </w:rPr>
              <w:t>3</w:t>
            </w:r>
          </w:p>
        </w:tc>
        <w:tc>
          <w:tcPr>
            <w:tcW w:w="1985" w:type="dxa"/>
            <w:tcMar>
              <w:top w:w="0" w:type="dxa"/>
              <w:left w:w="28" w:type="dxa"/>
              <w:bottom w:w="0" w:type="dxa"/>
              <w:right w:w="28" w:type="dxa"/>
            </w:tcMar>
          </w:tcPr>
          <w:p w14:paraId="18804B14" w14:textId="77777777" w:rsidR="00705E1F" w:rsidRDefault="001140E8">
            <w:pPr>
              <w:jc w:val="center"/>
              <w:rPr>
                <w:rFonts w:cs="Times New Roman"/>
                <w:sz w:val="22"/>
                <w:szCs w:val="22"/>
              </w:rPr>
            </w:pPr>
            <w:r>
              <w:rPr>
                <w:rFonts w:cs="Times New Roman"/>
                <w:sz w:val="22"/>
                <w:szCs w:val="22"/>
              </w:rPr>
              <w:t>4</w:t>
            </w:r>
          </w:p>
        </w:tc>
        <w:tc>
          <w:tcPr>
            <w:tcW w:w="3260" w:type="dxa"/>
            <w:tcMar>
              <w:top w:w="0" w:type="dxa"/>
              <w:left w:w="28" w:type="dxa"/>
              <w:bottom w:w="0" w:type="dxa"/>
              <w:right w:w="28" w:type="dxa"/>
            </w:tcMar>
          </w:tcPr>
          <w:p w14:paraId="0CCCF318" w14:textId="77777777" w:rsidR="00705E1F" w:rsidRDefault="001140E8">
            <w:pPr>
              <w:jc w:val="center"/>
              <w:rPr>
                <w:rFonts w:cs="Times New Roman"/>
                <w:sz w:val="22"/>
                <w:szCs w:val="22"/>
              </w:rPr>
            </w:pPr>
            <w:r>
              <w:rPr>
                <w:rFonts w:cs="Times New Roman"/>
                <w:sz w:val="22"/>
                <w:szCs w:val="22"/>
              </w:rPr>
              <w:t>5</w:t>
            </w:r>
          </w:p>
        </w:tc>
        <w:tc>
          <w:tcPr>
            <w:tcW w:w="1417" w:type="dxa"/>
          </w:tcPr>
          <w:p w14:paraId="2D96955E" w14:textId="77777777" w:rsidR="00705E1F" w:rsidRDefault="001140E8">
            <w:pPr>
              <w:jc w:val="center"/>
              <w:rPr>
                <w:rFonts w:cs="Times New Roman"/>
                <w:sz w:val="22"/>
                <w:szCs w:val="22"/>
              </w:rPr>
            </w:pPr>
            <w:r>
              <w:rPr>
                <w:rFonts w:cs="Times New Roman"/>
                <w:sz w:val="22"/>
                <w:szCs w:val="22"/>
              </w:rPr>
              <w:t>6</w:t>
            </w:r>
          </w:p>
        </w:tc>
        <w:tc>
          <w:tcPr>
            <w:tcW w:w="3686" w:type="dxa"/>
            <w:tcMar>
              <w:top w:w="0" w:type="dxa"/>
              <w:left w:w="28" w:type="dxa"/>
              <w:bottom w:w="0" w:type="dxa"/>
              <w:right w:w="28" w:type="dxa"/>
            </w:tcMar>
          </w:tcPr>
          <w:p w14:paraId="04ED1317" w14:textId="77777777" w:rsidR="00705E1F" w:rsidRDefault="001140E8">
            <w:pPr>
              <w:jc w:val="center"/>
              <w:rPr>
                <w:rFonts w:cs="Times New Roman"/>
                <w:sz w:val="22"/>
                <w:szCs w:val="22"/>
              </w:rPr>
            </w:pPr>
            <w:r>
              <w:rPr>
                <w:rFonts w:cs="Times New Roman"/>
                <w:sz w:val="22"/>
                <w:szCs w:val="22"/>
              </w:rPr>
              <w:t>7</w:t>
            </w:r>
          </w:p>
        </w:tc>
      </w:tr>
      <w:tr w:rsidR="00705E1F" w14:paraId="3C67F43F" w14:textId="77777777">
        <w:tc>
          <w:tcPr>
            <w:tcW w:w="510" w:type="dxa"/>
            <w:tcMar>
              <w:top w:w="0" w:type="dxa"/>
              <w:left w:w="28" w:type="dxa"/>
              <w:bottom w:w="0" w:type="dxa"/>
              <w:right w:w="28" w:type="dxa"/>
            </w:tcMar>
          </w:tcPr>
          <w:p w14:paraId="66F84174" w14:textId="77777777" w:rsidR="00705E1F" w:rsidRDefault="001140E8">
            <w:pPr>
              <w:jc w:val="center"/>
              <w:rPr>
                <w:rFonts w:cs="Times New Roman"/>
                <w:sz w:val="22"/>
                <w:szCs w:val="22"/>
              </w:rPr>
            </w:pPr>
            <w:r>
              <w:rPr>
                <w:rFonts w:cs="Times New Roman"/>
                <w:sz w:val="22"/>
                <w:szCs w:val="22"/>
              </w:rPr>
              <w:t>1</w:t>
            </w:r>
          </w:p>
        </w:tc>
        <w:tc>
          <w:tcPr>
            <w:tcW w:w="2779" w:type="dxa"/>
            <w:tcMar>
              <w:top w:w="0" w:type="dxa"/>
              <w:left w:w="28" w:type="dxa"/>
              <w:bottom w:w="0" w:type="dxa"/>
              <w:right w:w="28" w:type="dxa"/>
            </w:tcMar>
          </w:tcPr>
          <w:p w14:paraId="5CF3FE38" w14:textId="77777777" w:rsidR="00705E1F" w:rsidRDefault="00705E1F">
            <w:pPr>
              <w:rPr>
                <w:rFonts w:cs="Times New Roman"/>
                <w:sz w:val="22"/>
                <w:szCs w:val="22"/>
              </w:rPr>
            </w:pPr>
          </w:p>
        </w:tc>
        <w:tc>
          <w:tcPr>
            <w:tcW w:w="1984" w:type="dxa"/>
            <w:tcMar>
              <w:top w:w="0" w:type="dxa"/>
              <w:left w:w="28" w:type="dxa"/>
              <w:bottom w:w="0" w:type="dxa"/>
              <w:right w:w="28" w:type="dxa"/>
            </w:tcMar>
          </w:tcPr>
          <w:p w14:paraId="176C8695" w14:textId="77777777" w:rsidR="00705E1F" w:rsidRDefault="00705E1F">
            <w:pPr>
              <w:jc w:val="center"/>
              <w:rPr>
                <w:rFonts w:cs="Times New Roman"/>
                <w:sz w:val="22"/>
                <w:szCs w:val="22"/>
              </w:rPr>
            </w:pPr>
          </w:p>
        </w:tc>
        <w:tc>
          <w:tcPr>
            <w:tcW w:w="1985" w:type="dxa"/>
            <w:tcMar>
              <w:top w:w="0" w:type="dxa"/>
              <w:left w:w="28" w:type="dxa"/>
              <w:bottom w:w="0" w:type="dxa"/>
              <w:right w:w="28" w:type="dxa"/>
            </w:tcMar>
          </w:tcPr>
          <w:p w14:paraId="3973CC9C" w14:textId="77777777" w:rsidR="00705E1F" w:rsidRDefault="00705E1F">
            <w:pPr>
              <w:jc w:val="center"/>
              <w:rPr>
                <w:rFonts w:cs="Times New Roman"/>
                <w:sz w:val="22"/>
                <w:szCs w:val="22"/>
              </w:rPr>
            </w:pPr>
          </w:p>
        </w:tc>
        <w:tc>
          <w:tcPr>
            <w:tcW w:w="3260" w:type="dxa"/>
            <w:tcMar>
              <w:top w:w="0" w:type="dxa"/>
              <w:left w:w="28" w:type="dxa"/>
              <w:bottom w:w="0" w:type="dxa"/>
              <w:right w:w="28" w:type="dxa"/>
            </w:tcMar>
          </w:tcPr>
          <w:p w14:paraId="2A7D4547" w14:textId="77777777" w:rsidR="00705E1F" w:rsidRDefault="00705E1F">
            <w:pPr>
              <w:spacing w:after="120"/>
              <w:rPr>
                <w:rFonts w:cs="Times New Roman"/>
                <w:sz w:val="22"/>
                <w:szCs w:val="22"/>
              </w:rPr>
            </w:pPr>
          </w:p>
        </w:tc>
        <w:tc>
          <w:tcPr>
            <w:tcW w:w="1417" w:type="dxa"/>
          </w:tcPr>
          <w:p w14:paraId="22D78F02" w14:textId="77777777" w:rsidR="00705E1F" w:rsidRDefault="00705E1F">
            <w:pPr>
              <w:jc w:val="both"/>
              <w:rPr>
                <w:rFonts w:cs="Times New Roman"/>
                <w:sz w:val="22"/>
                <w:szCs w:val="22"/>
              </w:rPr>
            </w:pPr>
          </w:p>
        </w:tc>
        <w:tc>
          <w:tcPr>
            <w:tcW w:w="3686" w:type="dxa"/>
            <w:tcMar>
              <w:top w:w="0" w:type="dxa"/>
              <w:left w:w="28" w:type="dxa"/>
              <w:bottom w:w="0" w:type="dxa"/>
              <w:right w:w="28" w:type="dxa"/>
            </w:tcMar>
          </w:tcPr>
          <w:p w14:paraId="42960DE0" w14:textId="77777777" w:rsidR="00705E1F" w:rsidRDefault="00705E1F">
            <w:pPr>
              <w:jc w:val="both"/>
              <w:rPr>
                <w:rFonts w:cs="Times New Roman"/>
                <w:sz w:val="22"/>
                <w:szCs w:val="22"/>
              </w:rPr>
            </w:pPr>
          </w:p>
        </w:tc>
      </w:tr>
    </w:tbl>
    <w:p w14:paraId="23D525C8" w14:textId="77777777" w:rsidR="00705E1F" w:rsidRDefault="00705E1F">
      <w:pPr>
        <w:rPr>
          <w:rFonts w:cs="Times New Roman"/>
          <w:sz w:val="22"/>
          <w:szCs w:val="22"/>
        </w:rPr>
      </w:pPr>
    </w:p>
    <w:p w14:paraId="431723CD" w14:textId="77777777" w:rsidR="00705E1F" w:rsidRDefault="001140E8">
      <w:pPr>
        <w:rPr>
          <w:rFonts w:cs="Times New Roman"/>
          <w:sz w:val="22"/>
          <w:szCs w:val="22"/>
        </w:rPr>
      </w:pPr>
      <w:r>
        <w:rPr>
          <w:rFonts w:cs="Times New Roman"/>
          <w:sz w:val="22"/>
          <w:szCs w:val="22"/>
        </w:rPr>
        <w:t>Контролирующее лицо организации:</w:t>
      </w:r>
    </w:p>
    <w:p w14:paraId="69C54783" w14:textId="77777777" w:rsidR="00705E1F" w:rsidRDefault="00D12E96">
      <w:pPr>
        <w:ind w:left="709"/>
        <w:jc w:val="both"/>
        <w:rPr>
          <w:rFonts w:cs="Times New Roman"/>
          <w:i/>
          <w:sz w:val="22"/>
          <w:szCs w:val="22"/>
        </w:rPr>
      </w:pPr>
      <w:sdt>
        <w:sdtPr>
          <w:rPr>
            <w:rFonts w:eastAsia="MS Gothic" w:cs="Times New Roman"/>
            <w:sz w:val="22"/>
            <w:szCs w:val="22"/>
          </w:rPr>
          <w:id w:val="304972635"/>
          <w14:checkbox>
            <w14:checked w14:val="0"/>
            <w14:checkedState w14:val="2612" w14:font="MS Gothic"/>
            <w14:uncheckedState w14:val="2610" w14:font="MS Gothic"/>
          </w14:checkbox>
        </w:sdtPr>
        <w:sdtEndPr/>
        <w:sdtContent>
          <w:r w:rsidR="001140E8">
            <w:rPr>
              <w:rFonts w:ascii="Segoe UI Symbol" w:eastAsia="MS Gothic" w:hAnsi="Segoe UI Symbol" w:cs="Segoe UI Symbol"/>
              <w:sz w:val="22"/>
              <w:szCs w:val="22"/>
            </w:rPr>
            <w:t>☐</w:t>
          </w:r>
        </w:sdtContent>
      </w:sdt>
      <w:r w:rsidR="001140E8">
        <w:rPr>
          <w:rFonts w:cs="Times New Roman"/>
          <w:sz w:val="22"/>
          <w:szCs w:val="22"/>
        </w:rPr>
        <w:t xml:space="preserve"> - </w:t>
      </w:r>
      <w:r w:rsidR="001140E8">
        <w:rPr>
          <w:rFonts w:cs="Times New Roman"/>
          <w:b/>
          <w:sz w:val="22"/>
          <w:szCs w:val="22"/>
        </w:rPr>
        <w:t>не является</w:t>
      </w:r>
      <w:r w:rsidR="001140E8">
        <w:rPr>
          <w:rFonts w:cs="Times New Roman"/>
          <w:sz w:val="22"/>
          <w:szCs w:val="22"/>
        </w:rPr>
        <w:t xml:space="preserve">  </w:t>
      </w:r>
      <w:sdt>
        <w:sdtPr>
          <w:rPr>
            <w:rFonts w:eastAsia="MS Gothic" w:cs="Times New Roman"/>
            <w:sz w:val="22"/>
            <w:szCs w:val="22"/>
          </w:rPr>
          <w:id w:val="-1698690800"/>
          <w14:checkbox>
            <w14:checked w14:val="0"/>
            <w14:checkedState w14:val="2612" w14:font="MS Gothic"/>
            <w14:uncheckedState w14:val="2610" w14:font="MS Gothic"/>
          </w14:checkbox>
        </w:sdtPr>
        <w:sdtEndPr/>
        <w:sdtContent>
          <w:r w:rsidR="001140E8">
            <w:rPr>
              <w:rFonts w:ascii="Segoe UI Symbol" w:eastAsia="MS Gothic" w:hAnsi="Segoe UI Symbol" w:cs="Segoe UI Symbol"/>
              <w:sz w:val="22"/>
              <w:szCs w:val="22"/>
            </w:rPr>
            <w:t>☐</w:t>
          </w:r>
        </w:sdtContent>
      </w:sdt>
      <w:r w:rsidR="001140E8">
        <w:rPr>
          <w:rFonts w:cs="Times New Roman"/>
          <w:sz w:val="22"/>
          <w:szCs w:val="22"/>
        </w:rPr>
        <w:t xml:space="preserve"> - </w:t>
      </w:r>
      <w:r w:rsidR="001140E8">
        <w:rPr>
          <w:rFonts w:cs="Times New Roman"/>
          <w:b/>
          <w:sz w:val="22"/>
          <w:szCs w:val="22"/>
        </w:rPr>
        <w:t xml:space="preserve">является </w:t>
      </w:r>
      <w:r w:rsidR="001140E8">
        <w:rPr>
          <w:rFonts w:cs="Times New Roman"/>
          <w:b/>
          <w:i/>
          <w:sz w:val="22"/>
          <w:szCs w:val="22"/>
        </w:rPr>
        <w:t>(отметить нужное)</w:t>
      </w:r>
    </w:p>
    <w:p w14:paraId="505556D6" w14:textId="77777777" w:rsidR="00705E1F" w:rsidRDefault="001140E8">
      <w:pPr>
        <w:widowControl/>
        <w:numPr>
          <w:ilvl w:val="0"/>
          <w:numId w:val="13"/>
        </w:numPr>
        <w:contextualSpacing/>
        <w:jc w:val="both"/>
        <w:rPr>
          <w:rFonts w:cs="Times New Roman"/>
          <w:sz w:val="22"/>
          <w:szCs w:val="22"/>
        </w:rPr>
      </w:pPr>
      <w:r>
        <w:rPr>
          <w:rFonts w:cs="Times New Roman"/>
          <w:sz w:val="22"/>
          <w:szCs w:val="22"/>
        </w:rPr>
        <w:lastRenderedPageBreak/>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74F13F4F" w14:textId="77777777" w:rsidR="00705E1F" w:rsidRDefault="00705E1F">
      <w:pPr>
        <w:ind w:left="720"/>
        <w:contextualSpacing/>
        <w:jc w:val="both"/>
        <w:rPr>
          <w:rFonts w:cs="Times New Roman"/>
          <w:sz w:val="22"/>
          <w:szCs w:val="22"/>
        </w:rPr>
      </w:pPr>
    </w:p>
    <w:p w14:paraId="6616A54B" w14:textId="77777777" w:rsidR="00705E1F" w:rsidRDefault="00D12E96">
      <w:pPr>
        <w:ind w:left="709"/>
        <w:jc w:val="both"/>
        <w:rPr>
          <w:rFonts w:cs="Times New Roman"/>
          <w:i/>
          <w:sz w:val="22"/>
          <w:szCs w:val="22"/>
        </w:rPr>
      </w:pPr>
      <w:sdt>
        <w:sdtPr>
          <w:rPr>
            <w:rFonts w:eastAsia="MS Gothic" w:cs="Times New Roman"/>
            <w:sz w:val="22"/>
            <w:szCs w:val="22"/>
          </w:rPr>
          <w:id w:val="105629724"/>
          <w14:checkbox>
            <w14:checked w14:val="0"/>
            <w14:checkedState w14:val="2612" w14:font="MS Gothic"/>
            <w14:uncheckedState w14:val="2610" w14:font="MS Gothic"/>
          </w14:checkbox>
        </w:sdtPr>
        <w:sdtEndPr/>
        <w:sdtContent>
          <w:r w:rsidR="001140E8">
            <w:rPr>
              <w:rFonts w:ascii="Segoe UI Symbol" w:eastAsia="MS Gothic" w:hAnsi="Segoe UI Symbol" w:cs="Segoe UI Symbol"/>
              <w:sz w:val="22"/>
              <w:szCs w:val="22"/>
            </w:rPr>
            <w:t>☐</w:t>
          </w:r>
        </w:sdtContent>
      </w:sdt>
      <w:r w:rsidR="001140E8">
        <w:rPr>
          <w:rFonts w:cs="Times New Roman"/>
          <w:sz w:val="22"/>
          <w:szCs w:val="22"/>
        </w:rPr>
        <w:t xml:space="preserve"> - </w:t>
      </w:r>
      <w:r w:rsidR="001140E8">
        <w:rPr>
          <w:rFonts w:cs="Times New Roman"/>
          <w:b/>
          <w:sz w:val="22"/>
          <w:szCs w:val="22"/>
        </w:rPr>
        <w:t>не является</w:t>
      </w:r>
      <w:r w:rsidR="001140E8">
        <w:rPr>
          <w:rFonts w:cs="Times New Roman"/>
          <w:sz w:val="22"/>
          <w:szCs w:val="22"/>
        </w:rPr>
        <w:t xml:space="preserve">  </w:t>
      </w:r>
      <w:sdt>
        <w:sdtPr>
          <w:rPr>
            <w:rFonts w:eastAsia="MS Gothic" w:cs="Times New Roman"/>
            <w:sz w:val="22"/>
            <w:szCs w:val="22"/>
          </w:rPr>
          <w:id w:val="1194963026"/>
          <w14:checkbox>
            <w14:checked w14:val="0"/>
            <w14:checkedState w14:val="2612" w14:font="MS Gothic"/>
            <w14:uncheckedState w14:val="2610" w14:font="MS Gothic"/>
          </w14:checkbox>
        </w:sdtPr>
        <w:sdtEndPr/>
        <w:sdtContent>
          <w:r w:rsidR="001140E8">
            <w:rPr>
              <w:rFonts w:ascii="Segoe UI Symbol" w:eastAsia="MS Gothic" w:hAnsi="Segoe UI Symbol" w:cs="Segoe UI Symbol"/>
              <w:sz w:val="22"/>
              <w:szCs w:val="22"/>
            </w:rPr>
            <w:t>☐</w:t>
          </w:r>
        </w:sdtContent>
      </w:sdt>
      <w:r w:rsidR="001140E8">
        <w:rPr>
          <w:rFonts w:cs="Times New Roman"/>
          <w:sz w:val="22"/>
          <w:szCs w:val="22"/>
        </w:rPr>
        <w:t xml:space="preserve"> - </w:t>
      </w:r>
      <w:r w:rsidR="001140E8">
        <w:rPr>
          <w:rFonts w:cs="Times New Roman"/>
          <w:b/>
          <w:sz w:val="22"/>
          <w:szCs w:val="22"/>
        </w:rPr>
        <w:t xml:space="preserve">является </w:t>
      </w:r>
      <w:r w:rsidR="001140E8">
        <w:rPr>
          <w:rFonts w:cs="Times New Roman"/>
          <w:b/>
          <w:i/>
          <w:sz w:val="22"/>
          <w:szCs w:val="22"/>
        </w:rPr>
        <w:t>(отметить нужное)</w:t>
      </w:r>
    </w:p>
    <w:p w14:paraId="0DD02828" w14:textId="77777777" w:rsidR="00705E1F" w:rsidRDefault="001140E8">
      <w:pPr>
        <w:widowControl/>
        <w:numPr>
          <w:ilvl w:val="0"/>
          <w:numId w:val="13"/>
        </w:numPr>
        <w:contextualSpacing/>
        <w:jc w:val="both"/>
        <w:rPr>
          <w:rFonts w:cs="Times New Roman"/>
          <w:sz w:val="22"/>
          <w:szCs w:val="22"/>
        </w:rPr>
      </w:pPr>
      <w:r>
        <w:rPr>
          <w:rFonts w:cs="Times New Roman"/>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05A14E51" w14:textId="77777777" w:rsidR="00705E1F" w:rsidRDefault="00705E1F">
      <w:pPr>
        <w:rPr>
          <w:rFonts w:cs="Times New Roman"/>
          <w:sz w:val="22"/>
          <w:szCs w:val="22"/>
        </w:rPr>
      </w:pPr>
    </w:p>
    <w:p w14:paraId="18462D5B" w14:textId="77777777" w:rsidR="00705E1F" w:rsidRDefault="001140E8">
      <w:pPr>
        <w:pStyle w:val="afff0"/>
        <w:numPr>
          <w:ilvl w:val="0"/>
          <w:numId w:val="14"/>
        </w:numPr>
        <w:tabs>
          <w:tab w:val="left" w:pos="851"/>
        </w:tabs>
        <w:spacing w:after="0" w:line="240" w:lineRule="auto"/>
        <w:jc w:val="both"/>
        <w:rPr>
          <w:rFonts w:ascii="Times New Roman" w:hAnsi="Times New Roman"/>
        </w:rPr>
      </w:pPr>
      <w:r>
        <w:rPr>
          <w:rFonts w:ascii="Times New Roman" w:hAnsi="Times New Roman"/>
        </w:rPr>
        <w:t>Перечень бенефициарных владельцев организации.</w:t>
      </w:r>
    </w:p>
    <w:p w14:paraId="5746AAD0" w14:textId="77777777" w:rsidR="00705E1F" w:rsidRDefault="001140E8">
      <w:pPr>
        <w:pStyle w:val="afff0"/>
        <w:tabs>
          <w:tab w:val="left" w:pos="851"/>
        </w:tabs>
        <w:ind w:left="900"/>
        <w:jc w:val="both"/>
        <w:rPr>
          <w:rFonts w:ascii="Times New Roman" w:hAnsi="Times New Roman"/>
        </w:rPr>
      </w:pPr>
      <w:r>
        <w:rPr>
          <w:rFonts w:ascii="Times New Roman" w:hAnsi="Times New Roman"/>
        </w:rPr>
        <w:t>Конечными владельцами организации (физическими лицами, которые, в конечном счете, прямо или косвенно (через третьих лиц) владеют (имеют преобладающее (более 25 процентов) участие в капитале организации, либо имеют возможность контролировать действия организации) являются следующие лица:</w:t>
      </w:r>
    </w:p>
    <w:tbl>
      <w:tblPr>
        <w:tblW w:w="15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827"/>
        <w:gridCol w:w="3754"/>
        <w:gridCol w:w="3417"/>
        <w:gridCol w:w="4390"/>
      </w:tblGrid>
      <w:tr w:rsidR="00705E1F" w14:paraId="7B11F132" w14:textId="77777777">
        <w:tc>
          <w:tcPr>
            <w:tcW w:w="534" w:type="dxa"/>
            <w:tcBorders>
              <w:top w:val="single" w:sz="4" w:space="0" w:color="auto"/>
              <w:left w:val="single" w:sz="4" w:space="0" w:color="auto"/>
              <w:bottom w:val="single" w:sz="4" w:space="0" w:color="auto"/>
              <w:right w:val="single" w:sz="4" w:space="0" w:color="auto"/>
            </w:tcBorders>
          </w:tcPr>
          <w:p w14:paraId="4D13D497" w14:textId="77777777" w:rsidR="00705E1F" w:rsidRDefault="001140E8">
            <w:pPr>
              <w:spacing w:before="240"/>
              <w:jc w:val="center"/>
              <w:rPr>
                <w:rFonts w:cs="Times New Roman"/>
                <w:sz w:val="22"/>
                <w:szCs w:val="22"/>
              </w:rPr>
            </w:pPr>
            <w:r>
              <w:rPr>
                <w:rFonts w:cs="Times New Roman"/>
                <w:sz w:val="22"/>
                <w:szCs w:val="22"/>
              </w:rPr>
              <w:t>№ п/п</w:t>
            </w:r>
          </w:p>
        </w:tc>
        <w:tc>
          <w:tcPr>
            <w:tcW w:w="3827" w:type="dxa"/>
            <w:tcBorders>
              <w:top w:val="single" w:sz="4" w:space="0" w:color="auto"/>
              <w:left w:val="single" w:sz="4" w:space="0" w:color="auto"/>
              <w:bottom w:val="single" w:sz="4" w:space="0" w:color="auto"/>
              <w:right w:val="single" w:sz="4" w:space="0" w:color="auto"/>
            </w:tcBorders>
            <w:vAlign w:val="center"/>
          </w:tcPr>
          <w:p w14:paraId="0CCF7555" w14:textId="77777777" w:rsidR="00705E1F" w:rsidRDefault="001140E8">
            <w:pPr>
              <w:jc w:val="center"/>
              <w:rPr>
                <w:rFonts w:cs="Times New Roman"/>
                <w:sz w:val="22"/>
                <w:szCs w:val="22"/>
                <w:lang w:val="en-GB"/>
              </w:rPr>
            </w:pPr>
            <w:r>
              <w:rPr>
                <w:rFonts w:cs="Times New Roman"/>
                <w:sz w:val="22"/>
                <w:szCs w:val="22"/>
                <w:lang w:val="en-GB"/>
              </w:rPr>
              <w:t>ФИО</w:t>
            </w:r>
          </w:p>
        </w:tc>
        <w:tc>
          <w:tcPr>
            <w:tcW w:w="3754" w:type="dxa"/>
            <w:tcBorders>
              <w:top w:val="single" w:sz="4" w:space="0" w:color="auto"/>
              <w:left w:val="single" w:sz="4" w:space="0" w:color="auto"/>
              <w:bottom w:val="single" w:sz="4" w:space="0" w:color="auto"/>
              <w:right w:val="single" w:sz="4" w:space="0" w:color="auto"/>
            </w:tcBorders>
            <w:vAlign w:val="center"/>
          </w:tcPr>
          <w:p w14:paraId="0DD4F481" w14:textId="77777777" w:rsidR="00705E1F" w:rsidRDefault="001140E8">
            <w:pPr>
              <w:jc w:val="center"/>
              <w:rPr>
                <w:rFonts w:cs="Times New Roman"/>
                <w:sz w:val="22"/>
                <w:szCs w:val="22"/>
              </w:rPr>
            </w:pPr>
            <w:r>
              <w:rPr>
                <w:rFonts w:cs="Times New Roman"/>
                <w:sz w:val="22"/>
                <w:szCs w:val="22"/>
              </w:rPr>
              <w:t xml:space="preserve"> Наименование, номер, серия документа, удостоверяющего личность</w:t>
            </w:r>
          </w:p>
        </w:tc>
        <w:tc>
          <w:tcPr>
            <w:tcW w:w="3417" w:type="dxa"/>
            <w:tcBorders>
              <w:top w:val="single" w:sz="4" w:space="0" w:color="auto"/>
              <w:left w:val="single" w:sz="4" w:space="0" w:color="auto"/>
              <w:bottom w:val="single" w:sz="4" w:space="0" w:color="auto"/>
              <w:right w:val="single" w:sz="4" w:space="0" w:color="auto"/>
            </w:tcBorders>
            <w:vAlign w:val="center"/>
          </w:tcPr>
          <w:p w14:paraId="3DB4BC4D" w14:textId="77777777" w:rsidR="00705E1F" w:rsidRDefault="001140E8">
            <w:pPr>
              <w:jc w:val="center"/>
              <w:rPr>
                <w:rFonts w:cs="Times New Roman"/>
                <w:sz w:val="22"/>
                <w:szCs w:val="22"/>
              </w:rPr>
            </w:pPr>
            <w:r>
              <w:rPr>
                <w:rFonts w:cs="Times New Roman"/>
                <w:sz w:val="22"/>
                <w:szCs w:val="22"/>
              </w:rPr>
              <w:t>Гражданство</w:t>
            </w:r>
            <w:r>
              <w:rPr>
                <w:rFonts w:cs="Times New Roman"/>
                <w:sz w:val="22"/>
                <w:szCs w:val="22"/>
              </w:rPr>
              <w:br/>
              <w:t>(в обязательном порядке указываются все имеющиеся гражданства)</w:t>
            </w:r>
          </w:p>
          <w:p w14:paraId="59A89BBB" w14:textId="77777777" w:rsidR="00705E1F" w:rsidRDefault="00705E1F">
            <w:pPr>
              <w:pStyle w:val="ConsPlusNormal"/>
              <w:tabs>
                <w:tab w:val="left" w:pos="851"/>
              </w:tabs>
              <w:jc w:val="both"/>
              <w:rPr>
                <w:rFonts w:ascii="Times New Roman" w:eastAsia="SimSun" w:hAnsi="Times New Roman" w:cs="Times New Roman"/>
                <w:i/>
                <w:sz w:val="22"/>
                <w:szCs w:val="22"/>
              </w:rPr>
            </w:pPr>
          </w:p>
        </w:tc>
        <w:tc>
          <w:tcPr>
            <w:tcW w:w="4390" w:type="dxa"/>
            <w:tcBorders>
              <w:top w:val="single" w:sz="4" w:space="0" w:color="auto"/>
              <w:left w:val="single" w:sz="4" w:space="0" w:color="auto"/>
              <w:bottom w:val="single" w:sz="4" w:space="0" w:color="auto"/>
              <w:right w:val="single" w:sz="4" w:space="0" w:color="auto"/>
            </w:tcBorders>
            <w:vAlign w:val="center"/>
          </w:tcPr>
          <w:p w14:paraId="346B32E5" w14:textId="77777777" w:rsidR="00705E1F" w:rsidRDefault="001140E8">
            <w:pPr>
              <w:pStyle w:val="ConsPlusNormal"/>
              <w:tabs>
                <w:tab w:val="left" w:pos="851"/>
              </w:tabs>
              <w:jc w:val="both"/>
              <w:rPr>
                <w:rFonts w:ascii="Times New Roman" w:eastAsia="Times New Roman" w:hAnsi="Times New Roman" w:cs="Times New Roman"/>
                <w:sz w:val="22"/>
                <w:szCs w:val="22"/>
                <w:lang w:eastAsia="ru-RU"/>
              </w:rPr>
            </w:pPr>
            <w:r>
              <w:rPr>
                <w:rFonts w:ascii="Times New Roman" w:eastAsia="Times New Roman" w:hAnsi="Times New Roman" w:cs="Times New Roman"/>
                <w:sz w:val="22"/>
                <w:szCs w:val="22"/>
                <w:lang w:eastAsia="ru-RU"/>
              </w:rPr>
              <w:t>Основания, в соответствии с которыми лицо признано конечным владельцем</w:t>
            </w:r>
          </w:p>
          <w:p w14:paraId="0F8C4C7E" w14:textId="77777777" w:rsidR="00705E1F" w:rsidRDefault="00705E1F">
            <w:pPr>
              <w:jc w:val="center"/>
              <w:rPr>
                <w:rFonts w:cs="Times New Roman"/>
                <w:b/>
                <w:sz w:val="22"/>
                <w:szCs w:val="22"/>
              </w:rPr>
            </w:pPr>
          </w:p>
        </w:tc>
      </w:tr>
      <w:tr w:rsidR="00705E1F" w14:paraId="7A5F0E6F" w14:textId="77777777">
        <w:tc>
          <w:tcPr>
            <w:tcW w:w="534" w:type="dxa"/>
            <w:tcBorders>
              <w:top w:val="single" w:sz="4" w:space="0" w:color="auto"/>
              <w:left w:val="single" w:sz="4" w:space="0" w:color="auto"/>
              <w:bottom w:val="single" w:sz="4" w:space="0" w:color="auto"/>
              <w:right w:val="single" w:sz="4" w:space="0" w:color="auto"/>
            </w:tcBorders>
          </w:tcPr>
          <w:p w14:paraId="2367109F" w14:textId="77777777" w:rsidR="00705E1F" w:rsidRDefault="001140E8">
            <w:pPr>
              <w:jc w:val="center"/>
              <w:rPr>
                <w:rFonts w:cs="Times New Roman"/>
                <w:sz w:val="22"/>
                <w:szCs w:val="22"/>
              </w:rPr>
            </w:pPr>
            <w:r>
              <w:rPr>
                <w:rFonts w:cs="Times New Roman"/>
                <w:sz w:val="22"/>
                <w:szCs w:val="22"/>
              </w:rPr>
              <w:t>1</w:t>
            </w:r>
          </w:p>
        </w:tc>
        <w:tc>
          <w:tcPr>
            <w:tcW w:w="3827" w:type="dxa"/>
            <w:tcBorders>
              <w:top w:val="single" w:sz="4" w:space="0" w:color="auto"/>
              <w:left w:val="single" w:sz="4" w:space="0" w:color="auto"/>
              <w:bottom w:val="single" w:sz="4" w:space="0" w:color="auto"/>
              <w:right w:val="single" w:sz="4" w:space="0" w:color="auto"/>
            </w:tcBorders>
            <w:vAlign w:val="center"/>
          </w:tcPr>
          <w:p w14:paraId="43F56DA4" w14:textId="77777777" w:rsidR="00705E1F" w:rsidRDefault="001140E8">
            <w:pPr>
              <w:jc w:val="center"/>
              <w:rPr>
                <w:rFonts w:cs="Times New Roman"/>
                <w:sz w:val="22"/>
                <w:szCs w:val="22"/>
              </w:rPr>
            </w:pPr>
            <w:r>
              <w:rPr>
                <w:rFonts w:cs="Times New Roman"/>
                <w:sz w:val="22"/>
                <w:szCs w:val="22"/>
              </w:rPr>
              <w:t>2</w:t>
            </w:r>
          </w:p>
        </w:tc>
        <w:tc>
          <w:tcPr>
            <w:tcW w:w="3754" w:type="dxa"/>
            <w:tcBorders>
              <w:top w:val="single" w:sz="4" w:space="0" w:color="auto"/>
              <w:left w:val="single" w:sz="4" w:space="0" w:color="auto"/>
              <w:bottom w:val="single" w:sz="4" w:space="0" w:color="auto"/>
              <w:right w:val="single" w:sz="4" w:space="0" w:color="auto"/>
            </w:tcBorders>
            <w:vAlign w:val="center"/>
          </w:tcPr>
          <w:p w14:paraId="397C0A2A" w14:textId="77777777" w:rsidR="00705E1F" w:rsidRDefault="001140E8">
            <w:pPr>
              <w:jc w:val="center"/>
              <w:rPr>
                <w:rFonts w:cs="Times New Roman"/>
                <w:sz w:val="22"/>
                <w:szCs w:val="22"/>
              </w:rPr>
            </w:pPr>
            <w:r>
              <w:rPr>
                <w:rFonts w:cs="Times New Roman"/>
                <w:sz w:val="22"/>
                <w:szCs w:val="22"/>
              </w:rPr>
              <w:t>3</w:t>
            </w:r>
          </w:p>
        </w:tc>
        <w:tc>
          <w:tcPr>
            <w:tcW w:w="3417" w:type="dxa"/>
            <w:tcBorders>
              <w:top w:val="single" w:sz="4" w:space="0" w:color="auto"/>
              <w:left w:val="single" w:sz="4" w:space="0" w:color="auto"/>
              <w:bottom w:val="single" w:sz="4" w:space="0" w:color="auto"/>
              <w:right w:val="single" w:sz="4" w:space="0" w:color="auto"/>
            </w:tcBorders>
            <w:vAlign w:val="center"/>
          </w:tcPr>
          <w:p w14:paraId="669EC213" w14:textId="77777777" w:rsidR="00705E1F" w:rsidRDefault="001140E8">
            <w:pPr>
              <w:jc w:val="center"/>
              <w:rPr>
                <w:rFonts w:cs="Times New Roman"/>
                <w:sz w:val="22"/>
                <w:szCs w:val="22"/>
              </w:rPr>
            </w:pPr>
            <w:r>
              <w:rPr>
                <w:rFonts w:cs="Times New Roman"/>
                <w:sz w:val="22"/>
                <w:szCs w:val="22"/>
              </w:rPr>
              <w:t>4</w:t>
            </w:r>
          </w:p>
        </w:tc>
        <w:tc>
          <w:tcPr>
            <w:tcW w:w="4390" w:type="dxa"/>
            <w:tcBorders>
              <w:top w:val="single" w:sz="4" w:space="0" w:color="auto"/>
              <w:left w:val="single" w:sz="4" w:space="0" w:color="auto"/>
              <w:bottom w:val="single" w:sz="4" w:space="0" w:color="auto"/>
              <w:right w:val="single" w:sz="4" w:space="0" w:color="auto"/>
            </w:tcBorders>
            <w:vAlign w:val="center"/>
          </w:tcPr>
          <w:p w14:paraId="7388446A" w14:textId="77777777" w:rsidR="00705E1F" w:rsidRDefault="001140E8">
            <w:pPr>
              <w:jc w:val="center"/>
              <w:rPr>
                <w:rFonts w:cs="Times New Roman"/>
                <w:sz w:val="22"/>
                <w:szCs w:val="22"/>
              </w:rPr>
            </w:pPr>
            <w:r>
              <w:rPr>
                <w:rFonts w:cs="Times New Roman"/>
                <w:sz w:val="22"/>
                <w:szCs w:val="22"/>
              </w:rPr>
              <w:t>5</w:t>
            </w:r>
          </w:p>
        </w:tc>
      </w:tr>
      <w:tr w:rsidR="00705E1F" w14:paraId="2BB9C185" w14:textId="77777777">
        <w:tc>
          <w:tcPr>
            <w:tcW w:w="534" w:type="dxa"/>
            <w:tcBorders>
              <w:top w:val="single" w:sz="4" w:space="0" w:color="auto"/>
              <w:left w:val="single" w:sz="4" w:space="0" w:color="auto"/>
              <w:bottom w:val="single" w:sz="4" w:space="0" w:color="auto"/>
              <w:right w:val="single" w:sz="4" w:space="0" w:color="auto"/>
            </w:tcBorders>
          </w:tcPr>
          <w:p w14:paraId="4B74A9A7" w14:textId="77777777" w:rsidR="00705E1F" w:rsidRDefault="001140E8">
            <w:pPr>
              <w:jc w:val="center"/>
              <w:rPr>
                <w:rFonts w:cs="Times New Roman"/>
                <w:sz w:val="22"/>
                <w:szCs w:val="22"/>
              </w:rPr>
            </w:pPr>
            <w:r>
              <w:rPr>
                <w:rFonts w:cs="Times New Roman"/>
                <w:sz w:val="22"/>
                <w:szCs w:val="22"/>
              </w:rPr>
              <w:t>1</w:t>
            </w:r>
          </w:p>
        </w:tc>
        <w:tc>
          <w:tcPr>
            <w:tcW w:w="3827" w:type="dxa"/>
            <w:tcBorders>
              <w:top w:val="single" w:sz="4" w:space="0" w:color="auto"/>
              <w:left w:val="single" w:sz="4" w:space="0" w:color="auto"/>
              <w:bottom w:val="single" w:sz="4" w:space="0" w:color="auto"/>
              <w:right w:val="single" w:sz="4" w:space="0" w:color="auto"/>
            </w:tcBorders>
            <w:vAlign w:val="center"/>
          </w:tcPr>
          <w:p w14:paraId="559D4B20" w14:textId="77777777" w:rsidR="00705E1F" w:rsidRDefault="00705E1F">
            <w:pPr>
              <w:jc w:val="center"/>
              <w:rPr>
                <w:rFonts w:cs="Times New Roman"/>
                <w:sz w:val="22"/>
                <w:szCs w:val="22"/>
              </w:rPr>
            </w:pPr>
          </w:p>
        </w:tc>
        <w:tc>
          <w:tcPr>
            <w:tcW w:w="3754" w:type="dxa"/>
            <w:tcBorders>
              <w:top w:val="single" w:sz="4" w:space="0" w:color="auto"/>
              <w:left w:val="single" w:sz="4" w:space="0" w:color="auto"/>
              <w:bottom w:val="single" w:sz="4" w:space="0" w:color="auto"/>
              <w:right w:val="single" w:sz="4" w:space="0" w:color="auto"/>
            </w:tcBorders>
            <w:vAlign w:val="center"/>
          </w:tcPr>
          <w:p w14:paraId="0E57F434" w14:textId="77777777" w:rsidR="00705E1F" w:rsidRDefault="00705E1F">
            <w:pPr>
              <w:jc w:val="center"/>
              <w:rPr>
                <w:rFonts w:cs="Times New Roman"/>
                <w:sz w:val="22"/>
                <w:szCs w:val="22"/>
              </w:rPr>
            </w:pPr>
          </w:p>
        </w:tc>
        <w:tc>
          <w:tcPr>
            <w:tcW w:w="3417" w:type="dxa"/>
            <w:tcBorders>
              <w:top w:val="single" w:sz="4" w:space="0" w:color="auto"/>
              <w:left w:val="single" w:sz="4" w:space="0" w:color="auto"/>
              <w:bottom w:val="single" w:sz="4" w:space="0" w:color="auto"/>
              <w:right w:val="single" w:sz="4" w:space="0" w:color="auto"/>
            </w:tcBorders>
            <w:vAlign w:val="center"/>
          </w:tcPr>
          <w:p w14:paraId="5F401FBE" w14:textId="77777777" w:rsidR="00705E1F" w:rsidRDefault="00705E1F">
            <w:pPr>
              <w:jc w:val="center"/>
              <w:rPr>
                <w:rFonts w:cs="Times New Roman"/>
                <w:sz w:val="22"/>
                <w:szCs w:val="22"/>
              </w:rPr>
            </w:pPr>
          </w:p>
        </w:tc>
        <w:tc>
          <w:tcPr>
            <w:tcW w:w="4390" w:type="dxa"/>
            <w:tcBorders>
              <w:top w:val="single" w:sz="4" w:space="0" w:color="auto"/>
              <w:left w:val="single" w:sz="4" w:space="0" w:color="auto"/>
              <w:bottom w:val="single" w:sz="4" w:space="0" w:color="auto"/>
              <w:right w:val="single" w:sz="4" w:space="0" w:color="auto"/>
            </w:tcBorders>
            <w:vAlign w:val="center"/>
          </w:tcPr>
          <w:p w14:paraId="3A0EA659" w14:textId="77777777" w:rsidR="00705E1F" w:rsidRDefault="00705E1F">
            <w:pPr>
              <w:jc w:val="center"/>
              <w:rPr>
                <w:rFonts w:cs="Times New Roman"/>
                <w:sz w:val="22"/>
                <w:szCs w:val="22"/>
              </w:rPr>
            </w:pPr>
          </w:p>
        </w:tc>
      </w:tr>
    </w:tbl>
    <w:p w14:paraId="15526058" w14:textId="77777777" w:rsidR="00705E1F" w:rsidRDefault="001140E8">
      <w:pPr>
        <w:rPr>
          <w:rFonts w:cs="Times New Roman"/>
          <w:sz w:val="22"/>
          <w:szCs w:val="22"/>
        </w:rPr>
      </w:pPr>
      <w:r>
        <w:rPr>
          <w:rFonts w:cs="Times New Roman"/>
          <w:sz w:val="22"/>
          <w:szCs w:val="22"/>
        </w:rPr>
        <w:t>Если бенефициарные владельцы отсутствуют на законном основании, то в поле ФИО необходимо указать «отсутствует».</w:t>
      </w:r>
    </w:p>
    <w:p w14:paraId="1446BD87" w14:textId="77777777" w:rsidR="00705E1F" w:rsidRDefault="00705E1F">
      <w:pPr>
        <w:rPr>
          <w:rFonts w:cs="Times New Roman"/>
          <w:sz w:val="22"/>
          <w:szCs w:val="22"/>
        </w:rPr>
      </w:pPr>
    </w:p>
    <w:p w14:paraId="78E1A84D" w14:textId="77777777" w:rsidR="00705E1F" w:rsidRDefault="001140E8">
      <w:pPr>
        <w:jc w:val="both"/>
        <w:rPr>
          <w:rFonts w:cs="Times New Roman"/>
          <w:b/>
          <w:sz w:val="22"/>
          <w:szCs w:val="22"/>
        </w:rPr>
      </w:pPr>
      <w:r>
        <w:rPr>
          <w:rFonts w:cs="Times New Roman"/>
          <w:b/>
          <w:sz w:val="22"/>
          <w:szCs w:val="22"/>
        </w:rPr>
        <w:t>* Примечание.</w:t>
      </w:r>
    </w:p>
    <w:p w14:paraId="04027E06" w14:textId="77777777" w:rsidR="00705E1F" w:rsidRDefault="001140E8">
      <w:pPr>
        <w:tabs>
          <w:tab w:val="left" w:pos="851"/>
        </w:tabs>
        <w:jc w:val="both"/>
        <w:rPr>
          <w:rFonts w:cs="Times New Roman"/>
          <w:sz w:val="22"/>
          <w:szCs w:val="22"/>
        </w:rPr>
      </w:pPr>
      <w:r>
        <w:rPr>
          <w:rFonts w:cs="Times New Roman"/>
          <w:b/>
          <w:sz w:val="22"/>
          <w:szCs w:val="22"/>
        </w:rPr>
        <w:t>Основания для признания лица контролирующим лицом организации</w:t>
      </w:r>
      <w:r>
        <w:rPr>
          <w:rFonts w:cs="Times New Roman"/>
          <w:sz w:val="22"/>
          <w:szCs w:val="22"/>
        </w:rPr>
        <w:t xml:space="preserve"> (в соответствии со статьей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6EA95CF5" w14:textId="77777777" w:rsidR="00705E1F" w:rsidRDefault="001140E8">
      <w:pPr>
        <w:spacing w:before="120"/>
        <w:ind w:firstLine="539"/>
        <w:jc w:val="both"/>
        <w:rPr>
          <w:rFonts w:cs="Times New Roman"/>
          <w:sz w:val="22"/>
          <w:szCs w:val="22"/>
        </w:rPr>
      </w:pPr>
      <w:r>
        <w:rPr>
          <w:rFonts w:cs="Times New Roman"/>
          <w:sz w:val="22"/>
          <w:szCs w:val="22"/>
        </w:rPr>
        <w:t>1)  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контролируемого лица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7260065B" w14:textId="77777777" w:rsidR="00705E1F" w:rsidRDefault="001140E8">
      <w:pPr>
        <w:spacing w:before="120"/>
        <w:ind w:firstLine="539"/>
        <w:jc w:val="both"/>
        <w:rPr>
          <w:rFonts w:cs="Times New Roman"/>
          <w:sz w:val="22"/>
          <w:szCs w:val="22"/>
        </w:rPr>
      </w:pPr>
      <w:r>
        <w:rPr>
          <w:rFonts w:cs="Times New Roman"/>
          <w:sz w:val="22"/>
          <w:szCs w:val="22"/>
        </w:rPr>
        <w:t>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том числе условия осуществления контролируемым лицом предпринимательской деятельности;</w:t>
      </w:r>
    </w:p>
    <w:p w14:paraId="68E0CBDD" w14:textId="77777777" w:rsidR="00705E1F" w:rsidRDefault="001140E8">
      <w:pPr>
        <w:spacing w:before="120"/>
        <w:ind w:firstLine="539"/>
        <w:jc w:val="both"/>
        <w:rPr>
          <w:rFonts w:cs="Times New Roman"/>
          <w:sz w:val="22"/>
          <w:szCs w:val="22"/>
        </w:rPr>
      </w:pPr>
      <w:r>
        <w:rPr>
          <w:rFonts w:cs="Times New Roman"/>
          <w:sz w:val="22"/>
          <w:szCs w:val="22"/>
        </w:rPr>
        <w:t>3) контролирующее лицо имеет право назначать единоличный исполнительный орган и (или) более чем пятьдесят процентов состава коллегиального исполнительного органа контролируемого лица и (или) имеет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контролируемого лица;</w:t>
      </w:r>
    </w:p>
    <w:p w14:paraId="12F9D267" w14:textId="77777777" w:rsidR="00705E1F" w:rsidRDefault="001140E8">
      <w:pPr>
        <w:spacing w:before="120"/>
        <w:ind w:firstLine="539"/>
        <w:jc w:val="both"/>
        <w:rPr>
          <w:rFonts w:cs="Times New Roman"/>
          <w:sz w:val="22"/>
          <w:szCs w:val="22"/>
        </w:rPr>
      </w:pPr>
      <w:r>
        <w:rPr>
          <w:rFonts w:cs="Times New Roman"/>
          <w:sz w:val="22"/>
          <w:szCs w:val="22"/>
        </w:rPr>
        <w:t>4) контролирующее лицо осуществляет полномочия управляющей компании контролируемого лица.</w:t>
      </w:r>
    </w:p>
    <w:p w14:paraId="1509693A" w14:textId="77777777" w:rsidR="00705E1F" w:rsidRDefault="001140E8">
      <w:pPr>
        <w:spacing w:before="120"/>
        <w:ind w:firstLine="539"/>
        <w:jc w:val="both"/>
        <w:rPr>
          <w:rFonts w:cs="Times New Roman"/>
          <w:sz w:val="22"/>
          <w:szCs w:val="22"/>
        </w:rPr>
      </w:pPr>
      <w:r>
        <w:rPr>
          <w:rFonts w:cs="Times New Roman"/>
          <w:sz w:val="22"/>
          <w:szCs w:val="22"/>
        </w:rPr>
        <w:lastRenderedPageBreak/>
        <w:t>В случае, если выбрано основание контроля по п.п. 2)-4), а также в случае осуществления контроля по п. 1) не на основании владения в уставном капитале организации, в том числе через третьих лиц, предоставляются документы, подтверждающие контроль.</w:t>
      </w:r>
    </w:p>
    <w:p w14:paraId="25168534" w14:textId="77777777" w:rsidR="00705E1F" w:rsidRDefault="00705E1F">
      <w:pPr>
        <w:spacing w:line="288" w:lineRule="auto"/>
        <w:jc w:val="both"/>
        <w:rPr>
          <w:rFonts w:cs="Times New Roman"/>
          <w:sz w:val="22"/>
          <w:szCs w:val="22"/>
        </w:rPr>
      </w:pPr>
    </w:p>
    <w:p w14:paraId="6C00D908" w14:textId="77777777" w:rsidR="00705E1F" w:rsidRDefault="001140E8">
      <w:pPr>
        <w:spacing w:line="288" w:lineRule="auto"/>
        <w:jc w:val="both"/>
        <w:rPr>
          <w:rFonts w:cs="Times New Roman"/>
          <w:b/>
          <w:sz w:val="22"/>
          <w:szCs w:val="22"/>
        </w:rPr>
      </w:pPr>
      <w:r>
        <w:rPr>
          <w:rFonts w:cs="Times New Roman"/>
          <w:b/>
          <w:sz w:val="22"/>
          <w:szCs w:val="22"/>
        </w:rPr>
        <w:t xml:space="preserve">Подписанием настоящего документа заверяю и подтверждаю, что информация, представленная в настоящем письме, а также в документах, прилагаемых к нему, является достоверной и актуальной на дату его подписания. </w:t>
      </w:r>
    </w:p>
    <w:p w14:paraId="7792EA22" w14:textId="77777777" w:rsidR="00705E1F" w:rsidRDefault="00705E1F">
      <w:pPr>
        <w:rPr>
          <w:rFonts w:cs="Times New Roman"/>
          <w:b/>
          <w:sz w:val="22"/>
          <w:szCs w:val="22"/>
        </w:rPr>
      </w:pPr>
    </w:p>
    <w:p w14:paraId="5A2D1FA6" w14:textId="77777777" w:rsidR="00705E1F" w:rsidRDefault="001140E8">
      <w:pPr>
        <w:rPr>
          <w:rFonts w:cs="Times New Roman"/>
          <w:sz w:val="22"/>
          <w:szCs w:val="22"/>
        </w:rPr>
      </w:pPr>
      <w:r>
        <w:rPr>
          <w:rFonts w:cs="Times New Roman"/>
          <w:b/>
          <w:sz w:val="22"/>
          <w:szCs w:val="22"/>
        </w:rPr>
        <w:t>Приложение (прилагаются документы согласно Перечню документов)</w:t>
      </w:r>
      <w:r>
        <w:rPr>
          <w:rFonts w:cs="Times New Roman"/>
          <w:sz w:val="22"/>
          <w:szCs w:val="22"/>
        </w:rPr>
        <w:t xml:space="preserve">. </w:t>
      </w:r>
    </w:p>
    <w:tbl>
      <w:tblPr>
        <w:tblW w:w="0" w:type="auto"/>
        <w:tblLayout w:type="fixed"/>
        <w:tblCellMar>
          <w:left w:w="28" w:type="dxa"/>
          <w:right w:w="28" w:type="dxa"/>
        </w:tblCellMar>
        <w:tblLook w:val="0000" w:firstRow="0" w:lastRow="0" w:firstColumn="0" w:lastColumn="0" w:noHBand="0" w:noVBand="0"/>
      </w:tblPr>
      <w:tblGrid>
        <w:gridCol w:w="5330"/>
        <w:gridCol w:w="113"/>
        <w:gridCol w:w="1134"/>
        <w:gridCol w:w="113"/>
        <w:gridCol w:w="2835"/>
      </w:tblGrid>
      <w:tr w:rsidR="00705E1F" w14:paraId="1041D546" w14:textId="77777777">
        <w:tc>
          <w:tcPr>
            <w:tcW w:w="5330" w:type="dxa"/>
            <w:tcBorders>
              <w:top w:val="none" w:sz="4" w:space="0" w:color="000000"/>
              <w:left w:val="none" w:sz="4" w:space="0" w:color="000000"/>
              <w:bottom w:val="single" w:sz="4" w:space="0" w:color="auto"/>
              <w:right w:val="none" w:sz="4" w:space="0" w:color="000000"/>
            </w:tcBorders>
            <w:vAlign w:val="bottom"/>
          </w:tcPr>
          <w:p w14:paraId="1024028B" w14:textId="77777777" w:rsidR="00705E1F" w:rsidRDefault="00705E1F">
            <w:pPr>
              <w:jc w:val="center"/>
              <w:rPr>
                <w:rFonts w:cs="Times New Roman"/>
                <w:sz w:val="22"/>
                <w:szCs w:val="22"/>
              </w:rPr>
            </w:pPr>
          </w:p>
          <w:p w14:paraId="50823CCD" w14:textId="77777777" w:rsidR="00705E1F" w:rsidRDefault="00705E1F">
            <w:pPr>
              <w:jc w:val="center"/>
              <w:rPr>
                <w:rFonts w:cs="Times New Roman"/>
                <w:sz w:val="22"/>
                <w:szCs w:val="22"/>
              </w:rPr>
            </w:pPr>
          </w:p>
        </w:tc>
        <w:tc>
          <w:tcPr>
            <w:tcW w:w="113" w:type="dxa"/>
            <w:tcBorders>
              <w:top w:val="none" w:sz="4" w:space="0" w:color="000000"/>
              <w:left w:val="none" w:sz="4" w:space="0" w:color="000000"/>
              <w:bottom w:val="none" w:sz="4" w:space="0" w:color="000000"/>
              <w:right w:val="none" w:sz="4" w:space="0" w:color="000000"/>
            </w:tcBorders>
            <w:vAlign w:val="bottom"/>
          </w:tcPr>
          <w:p w14:paraId="2F63680E" w14:textId="77777777" w:rsidR="00705E1F" w:rsidRDefault="00705E1F">
            <w:pPr>
              <w:jc w:val="center"/>
              <w:rPr>
                <w:rFonts w:cs="Times New Roman"/>
                <w:sz w:val="22"/>
                <w:szCs w:val="22"/>
              </w:rPr>
            </w:pPr>
          </w:p>
        </w:tc>
        <w:tc>
          <w:tcPr>
            <w:tcW w:w="1134" w:type="dxa"/>
            <w:tcBorders>
              <w:top w:val="none" w:sz="4" w:space="0" w:color="000000"/>
              <w:left w:val="none" w:sz="4" w:space="0" w:color="000000"/>
              <w:bottom w:val="single" w:sz="4" w:space="0" w:color="auto"/>
              <w:right w:val="none" w:sz="4" w:space="0" w:color="000000"/>
            </w:tcBorders>
            <w:vAlign w:val="bottom"/>
          </w:tcPr>
          <w:p w14:paraId="139BA3ED" w14:textId="77777777" w:rsidR="00705E1F" w:rsidRDefault="00705E1F">
            <w:pPr>
              <w:jc w:val="center"/>
              <w:rPr>
                <w:rFonts w:cs="Times New Roman"/>
                <w:sz w:val="22"/>
                <w:szCs w:val="22"/>
              </w:rPr>
            </w:pPr>
          </w:p>
        </w:tc>
        <w:tc>
          <w:tcPr>
            <w:tcW w:w="113" w:type="dxa"/>
            <w:tcBorders>
              <w:top w:val="none" w:sz="4" w:space="0" w:color="000000"/>
              <w:left w:val="none" w:sz="4" w:space="0" w:color="000000"/>
              <w:right w:val="none" w:sz="4" w:space="0" w:color="000000"/>
            </w:tcBorders>
            <w:vAlign w:val="bottom"/>
          </w:tcPr>
          <w:p w14:paraId="54EC6F79" w14:textId="77777777" w:rsidR="00705E1F" w:rsidRDefault="00705E1F">
            <w:pPr>
              <w:jc w:val="center"/>
              <w:rPr>
                <w:rFonts w:cs="Times New Roman"/>
                <w:sz w:val="22"/>
                <w:szCs w:val="22"/>
              </w:rPr>
            </w:pPr>
          </w:p>
        </w:tc>
        <w:tc>
          <w:tcPr>
            <w:tcW w:w="2835" w:type="dxa"/>
            <w:tcBorders>
              <w:top w:val="none" w:sz="4" w:space="0" w:color="000000"/>
              <w:left w:val="none" w:sz="4" w:space="0" w:color="000000"/>
              <w:bottom w:val="single" w:sz="4" w:space="0" w:color="auto"/>
              <w:right w:val="none" w:sz="4" w:space="0" w:color="000000"/>
            </w:tcBorders>
            <w:vAlign w:val="bottom"/>
          </w:tcPr>
          <w:p w14:paraId="0D7D4D87" w14:textId="77777777" w:rsidR="00705E1F" w:rsidRDefault="00705E1F">
            <w:pPr>
              <w:jc w:val="center"/>
              <w:rPr>
                <w:rFonts w:cs="Times New Roman"/>
                <w:sz w:val="22"/>
                <w:szCs w:val="22"/>
              </w:rPr>
            </w:pPr>
          </w:p>
        </w:tc>
      </w:tr>
      <w:tr w:rsidR="00705E1F" w14:paraId="489F9C9F" w14:textId="77777777">
        <w:tc>
          <w:tcPr>
            <w:tcW w:w="5330" w:type="dxa"/>
            <w:tcBorders>
              <w:top w:val="single" w:sz="4" w:space="0" w:color="auto"/>
              <w:left w:val="none" w:sz="4" w:space="0" w:color="000000"/>
              <w:bottom w:val="none" w:sz="4" w:space="0" w:color="000000"/>
              <w:right w:val="none" w:sz="4" w:space="0" w:color="000000"/>
            </w:tcBorders>
          </w:tcPr>
          <w:p w14:paraId="63EAFEE7" w14:textId="77777777" w:rsidR="00705E1F" w:rsidRDefault="001140E8">
            <w:pPr>
              <w:jc w:val="center"/>
              <w:rPr>
                <w:rFonts w:cs="Times New Roman"/>
                <w:sz w:val="22"/>
                <w:szCs w:val="22"/>
              </w:rPr>
            </w:pPr>
            <w:r>
              <w:rPr>
                <w:rFonts w:cs="Times New Roman"/>
                <w:sz w:val="22"/>
                <w:szCs w:val="22"/>
              </w:rPr>
              <w:t xml:space="preserve">(должность уполномоченного лица) </w:t>
            </w:r>
          </w:p>
        </w:tc>
        <w:tc>
          <w:tcPr>
            <w:tcW w:w="113" w:type="dxa"/>
            <w:tcBorders>
              <w:top w:val="none" w:sz="4" w:space="0" w:color="000000"/>
              <w:left w:val="none" w:sz="4" w:space="0" w:color="000000"/>
              <w:bottom w:val="none" w:sz="4" w:space="0" w:color="000000"/>
              <w:right w:val="none" w:sz="4" w:space="0" w:color="000000"/>
            </w:tcBorders>
          </w:tcPr>
          <w:p w14:paraId="4941D223" w14:textId="77777777" w:rsidR="00705E1F" w:rsidRDefault="00705E1F">
            <w:pPr>
              <w:jc w:val="center"/>
              <w:rPr>
                <w:rFonts w:cs="Times New Roman"/>
                <w:sz w:val="22"/>
                <w:szCs w:val="22"/>
              </w:rPr>
            </w:pPr>
          </w:p>
        </w:tc>
        <w:tc>
          <w:tcPr>
            <w:tcW w:w="1134" w:type="dxa"/>
            <w:tcBorders>
              <w:top w:val="single" w:sz="4" w:space="0" w:color="auto"/>
              <w:left w:val="none" w:sz="4" w:space="0" w:color="000000"/>
              <w:bottom w:val="none" w:sz="4" w:space="0" w:color="000000"/>
              <w:right w:val="none" w:sz="4" w:space="0" w:color="000000"/>
            </w:tcBorders>
          </w:tcPr>
          <w:p w14:paraId="7D2769F8" w14:textId="77777777" w:rsidR="00705E1F" w:rsidRDefault="001140E8">
            <w:pPr>
              <w:jc w:val="center"/>
              <w:rPr>
                <w:rFonts w:cs="Times New Roman"/>
                <w:sz w:val="22"/>
                <w:szCs w:val="22"/>
              </w:rPr>
            </w:pPr>
            <w:r>
              <w:rPr>
                <w:rFonts w:cs="Times New Roman"/>
                <w:sz w:val="22"/>
                <w:szCs w:val="22"/>
              </w:rPr>
              <w:t>(подпись)</w:t>
            </w:r>
          </w:p>
        </w:tc>
        <w:tc>
          <w:tcPr>
            <w:tcW w:w="113" w:type="dxa"/>
            <w:tcBorders>
              <w:left w:val="none" w:sz="4" w:space="0" w:color="000000"/>
              <w:bottom w:val="none" w:sz="4" w:space="0" w:color="000000"/>
              <w:right w:val="none" w:sz="4" w:space="0" w:color="000000"/>
            </w:tcBorders>
          </w:tcPr>
          <w:p w14:paraId="6C194674" w14:textId="77777777" w:rsidR="00705E1F" w:rsidRDefault="00705E1F">
            <w:pPr>
              <w:jc w:val="center"/>
              <w:rPr>
                <w:rFonts w:cs="Times New Roman"/>
                <w:sz w:val="22"/>
                <w:szCs w:val="22"/>
              </w:rPr>
            </w:pPr>
          </w:p>
        </w:tc>
        <w:tc>
          <w:tcPr>
            <w:tcW w:w="2835" w:type="dxa"/>
            <w:tcBorders>
              <w:top w:val="single" w:sz="4" w:space="0" w:color="auto"/>
              <w:left w:val="none" w:sz="4" w:space="0" w:color="000000"/>
              <w:bottom w:val="none" w:sz="4" w:space="0" w:color="000000"/>
              <w:right w:val="none" w:sz="4" w:space="0" w:color="000000"/>
            </w:tcBorders>
          </w:tcPr>
          <w:p w14:paraId="20B0B79E" w14:textId="77777777" w:rsidR="00705E1F" w:rsidRDefault="001140E8">
            <w:pPr>
              <w:jc w:val="center"/>
              <w:rPr>
                <w:rFonts w:cs="Times New Roman"/>
                <w:sz w:val="22"/>
                <w:szCs w:val="22"/>
              </w:rPr>
            </w:pPr>
            <w:r>
              <w:rPr>
                <w:rFonts w:cs="Times New Roman"/>
                <w:sz w:val="22"/>
                <w:szCs w:val="22"/>
              </w:rPr>
              <w:t>(Ф.И.О.)</w:t>
            </w:r>
          </w:p>
        </w:tc>
      </w:tr>
    </w:tbl>
    <w:p w14:paraId="0D5F79EC" w14:textId="77777777" w:rsidR="00705E1F" w:rsidRDefault="00705E1F">
      <w:pPr>
        <w:jc w:val="right"/>
        <w:rPr>
          <w:rFonts w:eastAsiaTheme="minorHAnsi" w:cs="Times New Roman"/>
          <w:b/>
          <w:bCs/>
          <w:sz w:val="22"/>
          <w:szCs w:val="22"/>
          <w:lang w:val="en-US"/>
        </w:rPr>
      </w:pPr>
    </w:p>
    <w:p w14:paraId="22D5144C" w14:textId="77777777" w:rsidR="00705E1F" w:rsidRDefault="001140E8">
      <w:pPr>
        <w:rPr>
          <w:rFonts w:eastAsiaTheme="minorHAnsi" w:cs="Times New Roman"/>
          <w:b/>
          <w:bCs/>
          <w:sz w:val="22"/>
          <w:szCs w:val="22"/>
          <w:lang w:val="en-US"/>
        </w:rPr>
      </w:pPr>
      <w:r>
        <w:rPr>
          <w:rFonts w:eastAsiaTheme="minorHAnsi" w:cs="Times New Roman"/>
          <w:b/>
          <w:bCs/>
          <w:sz w:val="22"/>
          <w:szCs w:val="22"/>
          <w:lang w:val="en-US"/>
        </w:rPr>
        <w:br w:type="page" w:clear="all"/>
      </w:r>
    </w:p>
    <w:p w14:paraId="63787EF9" w14:textId="77777777" w:rsidR="00705E1F" w:rsidRDefault="001140E8">
      <w:pPr>
        <w:jc w:val="right"/>
        <w:rPr>
          <w:rFonts w:eastAsiaTheme="minorHAnsi" w:cs="Times New Roman"/>
          <w:b/>
          <w:bCs/>
          <w:sz w:val="22"/>
          <w:szCs w:val="22"/>
        </w:rPr>
      </w:pPr>
      <w:r>
        <w:rPr>
          <w:rFonts w:eastAsiaTheme="minorHAnsi" w:cs="Times New Roman"/>
          <w:b/>
          <w:bCs/>
          <w:sz w:val="22"/>
          <w:szCs w:val="22"/>
        </w:rPr>
        <w:lastRenderedPageBreak/>
        <w:t>Приложение 2</w:t>
      </w:r>
    </w:p>
    <w:p w14:paraId="20AC0EB8" w14:textId="77777777" w:rsidR="00705E1F" w:rsidRDefault="001140E8">
      <w:pPr>
        <w:jc w:val="right"/>
        <w:rPr>
          <w:rFonts w:eastAsiaTheme="minorHAnsi" w:cs="Times New Roman"/>
          <w:b/>
          <w:bCs/>
          <w:sz w:val="22"/>
          <w:szCs w:val="22"/>
        </w:rPr>
      </w:pPr>
      <w:r>
        <w:rPr>
          <w:rFonts w:eastAsiaTheme="minorHAnsi" w:cs="Times New Roman"/>
          <w:b/>
          <w:bCs/>
          <w:sz w:val="22"/>
          <w:szCs w:val="22"/>
        </w:rPr>
        <w:t>Форма 2. Письмо-заверение для ПАО</w:t>
      </w:r>
    </w:p>
    <w:p w14:paraId="03BD70C7" w14:textId="77777777" w:rsidR="00705E1F" w:rsidRDefault="00705E1F">
      <w:pPr>
        <w:jc w:val="right"/>
        <w:rPr>
          <w:rFonts w:eastAsiaTheme="minorHAnsi" w:cs="Times New Roman"/>
          <w:b/>
          <w:bCs/>
          <w:sz w:val="22"/>
          <w:szCs w:val="22"/>
        </w:rPr>
      </w:pPr>
    </w:p>
    <w:p w14:paraId="159C4428" w14:textId="77777777" w:rsidR="00705E1F" w:rsidRDefault="001140E8">
      <w:pPr>
        <w:jc w:val="center"/>
        <w:rPr>
          <w:rFonts w:cs="Times New Roman"/>
          <w:b/>
          <w:sz w:val="22"/>
          <w:szCs w:val="22"/>
        </w:rPr>
      </w:pPr>
      <w:r>
        <w:rPr>
          <w:rFonts w:cs="Times New Roman"/>
          <w:b/>
          <w:sz w:val="22"/>
          <w:szCs w:val="22"/>
        </w:rPr>
        <w:t>ПИСЬМО-ЗАВЕРЕНИЕ</w:t>
      </w:r>
    </w:p>
    <w:p w14:paraId="26EF7F69" w14:textId="77777777" w:rsidR="00705E1F" w:rsidRDefault="001140E8">
      <w:pPr>
        <w:jc w:val="center"/>
        <w:rPr>
          <w:rFonts w:cs="Times New Roman"/>
          <w:b/>
          <w:sz w:val="22"/>
          <w:szCs w:val="22"/>
        </w:rPr>
      </w:pPr>
      <w:r>
        <w:rPr>
          <w:rFonts w:cs="Times New Roman"/>
          <w:b/>
          <w:sz w:val="22"/>
          <w:szCs w:val="22"/>
        </w:rPr>
        <w:t>по состоянию на «__» _______ 202_ года</w:t>
      </w:r>
    </w:p>
    <w:p w14:paraId="4CF7A08E" w14:textId="77777777" w:rsidR="00705E1F" w:rsidRDefault="00705E1F">
      <w:pPr>
        <w:jc w:val="center"/>
        <w:rPr>
          <w:rFonts w:cs="Times New Roman"/>
          <w:b/>
          <w:sz w:val="22"/>
          <w:szCs w:val="22"/>
        </w:rPr>
      </w:pPr>
    </w:p>
    <w:p w14:paraId="52D75761" w14:textId="77777777" w:rsidR="00705E1F" w:rsidRDefault="001140E8">
      <w:pPr>
        <w:jc w:val="both"/>
        <w:rPr>
          <w:rFonts w:cs="Times New Roman"/>
          <w:sz w:val="22"/>
          <w:szCs w:val="22"/>
        </w:rPr>
      </w:pPr>
      <w:r>
        <w:rPr>
          <w:rFonts w:cs="Times New Roman"/>
          <w:sz w:val="22"/>
          <w:szCs w:val="22"/>
        </w:rPr>
        <w:t>Наименование организации   ____________________________________________________</w:t>
      </w:r>
    </w:p>
    <w:p w14:paraId="2A3FFE61" w14:textId="77777777" w:rsidR="00705E1F" w:rsidRDefault="001140E8">
      <w:pPr>
        <w:ind w:right="6208"/>
        <w:rPr>
          <w:rFonts w:cs="Times New Roman"/>
          <w:sz w:val="22"/>
          <w:szCs w:val="22"/>
        </w:rPr>
      </w:pPr>
      <w:r>
        <w:rPr>
          <w:rFonts w:cs="Times New Roman"/>
          <w:sz w:val="22"/>
          <w:szCs w:val="22"/>
        </w:rPr>
        <w:t>ОГРН, ИНН   _______________________________________</w:t>
      </w:r>
    </w:p>
    <w:p w14:paraId="740E966B" w14:textId="77777777" w:rsidR="00705E1F" w:rsidRDefault="00705E1F">
      <w:pPr>
        <w:jc w:val="both"/>
        <w:rPr>
          <w:rFonts w:cs="Times New Roman"/>
          <w:sz w:val="22"/>
          <w:szCs w:val="22"/>
        </w:rPr>
      </w:pPr>
    </w:p>
    <w:p w14:paraId="6EAD7623" w14:textId="77777777" w:rsidR="00705E1F" w:rsidRDefault="001140E8">
      <w:pPr>
        <w:jc w:val="both"/>
        <w:rPr>
          <w:rFonts w:cs="Times New Roman"/>
          <w:sz w:val="22"/>
          <w:szCs w:val="22"/>
        </w:rPr>
      </w:pPr>
      <w:r>
        <w:rPr>
          <w:rFonts w:cs="Times New Roman"/>
          <w:sz w:val="22"/>
          <w:szCs w:val="22"/>
        </w:rPr>
        <w:t>В целях выполнения Указа Президента РФ от 01.03.2022 № 81 «О дополнительных временных мерах экономического характера по обеспечению финансовой стабильности Российской Федерации» и Указа Президента РФ от 05.03.2022 № 95 «О временном порядке исполнения обязательств перед некоторыми иностранными кредиторами» сообщаю и заверяю, что:</w:t>
      </w:r>
    </w:p>
    <w:p w14:paraId="0F9A12E1" w14:textId="77777777" w:rsidR="00705E1F" w:rsidRDefault="001140E8">
      <w:pPr>
        <w:jc w:val="both"/>
        <w:rPr>
          <w:rFonts w:cs="Times New Roman"/>
          <w:sz w:val="22"/>
          <w:szCs w:val="22"/>
        </w:rPr>
      </w:pPr>
      <w:r>
        <w:rPr>
          <w:rFonts w:cs="Times New Roman"/>
          <w:sz w:val="22"/>
          <w:szCs w:val="22"/>
        </w:rPr>
        <w:t>1. Организация:</w:t>
      </w:r>
    </w:p>
    <w:p w14:paraId="24D30673" w14:textId="77777777" w:rsidR="00705E1F" w:rsidRDefault="00D12E96">
      <w:pPr>
        <w:ind w:left="720"/>
        <w:contextualSpacing/>
        <w:jc w:val="both"/>
        <w:rPr>
          <w:rFonts w:cs="Times New Roman"/>
          <w:i/>
          <w:sz w:val="22"/>
          <w:szCs w:val="22"/>
        </w:rPr>
      </w:pPr>
      <w:sdt>
        <w:sdtPr>
          <w:rPr>
            <w:rFonts w:cs="Times New Roman"/>
            <w:sz w:val="22"/>
            <w:szCs w:val="22"/>
          </w:rPr>
          <w:id w:val="-1417095365"/>
          <w14:checkbox>
            <w14:checked w14:val="0"/>
            <w14:checkedState w14:val="2612" w14:font="MS Gothic"/>
            <w14:uncheckedState w14:val="2610" w14:font="MS Gothic"/>
          </w14:checkbox>
        </w:sdtPr>
        <w:sdtEndPr/>
        <w:sdtContent>
          <w:r w:rsidR="001140E8">
            <w:rPr>
              <w:rFonts w:ascii="Segoe UI Symbol" w:eastAsia="MS Gothic" w:hAnsi="Segoe UI Symbol" w:cs="Segoe UI Symbol"/>
              <w:sz w:val="22"/>
              <w:szCs w:val="22"/>
            </w:rPr>
            <w:t>☐</w:t>
          </w:r>
        </w:sdtContent>
      </w:sdt>
      <w:r w:rsidR="001140E8">
        <w:rPr>
          <w:rFonts w:cs="Times New Roman"/>
          <w:sz w:val="22"/>
          <w:szCs w:val="22"/>
        </w:rPr>
        <w:t xml:space="preserve"> - </w:t>
      </w:r>
      <w:r w:rsidR="001140E8">
        <w:rPr>
          <w:rFonts w:cs="Times New Roman"/>
          <w:b/>
          <w:sz w:val="22"/>
          <w:szCs w:val="22"/>
        </w:rPr>
        <w:t>не является</w:t>
      </w:r>
      <w:r w:rsidR="001140E8">
        <w:rPr>
          <w:rFonts w:cs="Times New Roman"/>
          <w:sz w:val="22"/>
          <w:szCs w:val="22"/>
        </w:rPr>
        <w:t xml:space="preserve">  </w:t>
      </w:r>
      <w:sdt>
        <w:sdtPr>
          <w:rPr>
            <w:rFonts w:cs="Times New Roman"/>
            <w:sz w:val="22"/>
            <w:szCs w:val="22"/>
          </w:rPr>
          <w:id w:val="1495925341"/>
          <w14:checkbox>
            <w14:checked w14:val="0"/>
            <w14:checkedState w14:val="2612" w14:font="MS Gothic"/>
            <w14:uncheckedState w14:val="2610" w14:font="MS Gothic"/>
          </w14:checkbox>
        </w:sdtPr>
        <w:sdtEndPr/>
        <w:sdtContent>
          <w:r w:rsidR="001140E8">
            <w:rPr>
              <w:rFonts w:ascii="Segoe UI Symbol" w:eastAsia="MS Gothic" w:hAnsi="Segoe UI Symbol" w:cs="Segoe UI Symbol"/>
              <w:sz w:val="22"/>
              <w:szCs w:val="22"/>
            </w:rPr>
            <w:t>☐</w:t>
          </w:r>
        </w:sdtContent>
      </w:sdt>
      <w:r w:rsidR="001140E8">
        <w:rPr>
          <w:rFonts w:cs="Times New Roman"/>
          <w:sz w:val="22"/>
          <w:szCs w:val="22"/>
        </w:rPr>
        <w:t xml:space="preserve"> - </w:t>
      </w:r>
      <w:r w:rsidR="001140E8">
        <w:rPr>
          <w:rFonts w:cs="Times New Roman"/>
          <w:b/>
          <w:sz w:val="22"/>
          <w:szCs w:val="22"/>
        </w:rPr>
        <w:t xml:space="preserve">является </w:t>
      </w:r>
      <w:r w:rsidR="001140E8">
        <w:rPr>
          <w:rFonts w:cs="Times New Roman"/>
          <w:b/>
          <w:i/>
          <w:sz w:val="22"/>
          <w:szCs w:val="22"/>
        </w:rPr>
        <w:t>(отметить нужное)</w:t>
      </w:r>
    </w:p>
    <w:p w14:paraId="4EAB32E8" w14:textId="77777777" w:rsidR="00705E1F" w:rsidRDefault="001140E8">
      <w:pPr>
        <w:widowControl/>
        <w:numPr>
          <w:ilvl w:val="0"/>
          <w:numId w:val="13"/>
        </w:numPr>
        <w:contextualSpacing/>
        <w:jc w:val="both"/>
        <w:rPr>
          <w:rFonts w:cs="Times New Roman"/>
          <w:sz w:val="22"/>
          <w:szCs w:val="22"/>
        </w:rPr>
      </w:pPr>
      <w:r>
        <w:rPr>
          <w:rFonts w:cs="Times New Roman"/>
          <w:sz w:val="22"/>
          <w:szCs w:val="22"/>
        </w:rPr>
        <w:t xml:space="preserve">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18CCD2EA" w14:textId="77777777" w:rsidR="00705E1F" w:rsidRDefault="00D12E96">
      <w:pPr>
        <w:spacing w:before="120"/>
        <w:ind w:left="709"/>
        <w:jc w:val="both"/>
        <w:rPr>
          <w:rFonts w:cs="Times New Roman"/>
          <w:i/>
          <w:sz w:val="22"/>
          <w:szCs w:val="22"/>
        </w:rPr>
      </w:pPr>
      <w:sdt>
        <w:sdtPr>
          <w:rPr>
            <w:rFonts w:eastAsia="MS Gothic" w:cs="Times New Roman"/>
            <w:sz w:val="22"/>
            <w:szCs w:val="22"/>
          </w:rPr>
          <w:id w:val="1022819441"/>
          <w14:checkbox>
            <w14:checked w14:val="0"/>
            <w14:checkedState w14:val="2612" w14:font="MS Gothic"/>
            <w14:uncheckedState w14:val="2610" w14:font="MS Gothic"/>
          </w14:checkbox>
        </w:sdtPr>
        <w:sdtEndPr/>
        <w:sdtContent>
          <w:r w:rsidR="001140E8">
            <w:rPr>
              <w:rFonts w:ascii="Segoe UI Symbol" w:eastAsia="MS Gothic" w:hAnsi="Segoe UI Symbol" w:cs="Segoe UI Symbol"/>
              <w:sz w:val="22"/>
              <w:szCs w:val="22"/>
            </w:rPr>
            <w:t>☐</w:t>
          </w:r>
        </w:sdtContent>
      </w:sdt>
      <w:r w:rsidR="001140E8">
        <w:rPr>
          <w:rFonts w:cs="Times New Roman"/>
          <w:sz w:val="22"/>
          <w:szCs w:val="22"/>
        </w:rPr>
        <w:t xml:space="preserve"> - </w:t>
      </w:r>
      <w:r w:rsidR="001140E8">
        <w:rPr>
          <w:rFonts w:cs="Times New Roman"/>
          <w:b/>
          <w:sz w:val="22"/>
          <w:szCs w:val="22"/>
        </w:rPr>
        <w:t>не является</w:t>
      </w:r>
      <w:r w:rsidR="001140E8">
        <w:rPr>
          <w:rFonts w:cs="Times New Roman"/>
          <w:sz w:val="22"/>
          <w:szCs w:val="22"/>
        </w:rPr>
        <w:t xml:space="preserve">  </w:t>
      </w:r>
      <w:sdt>
        <w:sdtPr>
          <w:rPr>
            <w:rFonts w:eastAsia="MS Gothic" w:cs="Times New Roman"/>
            <w:sz w:val="22"/>
            <w:szCs w:val="22"/>
          </w:rPr>
          <w:id w:val="-670253493"/>
          <w14:checkbox>
            <w14:checked w14:val="0"/>
            <w14:checkedState w14:val="2612" w14:font="MS Gothic"/>
            <w14:uncheckedState w14:val="2610" w14:font="MS Gothic"/>
          </w14:checkbox>
        </w:sdtPr>
        <w:sdtEndPr/>
        <w:sdtContent>
          <w:r w:rsidR="001140E8">
            <w:rPr>
              <w:rFonts w:ascii="Segoe UI Symbol" w:eastAsia="MS Gothic" w:hAnsi="Segoe UI Symbol" w:cs="Segoe UI Symbol"/>
              <w:sz w:val="22"/>
              <w:szCs w:val="22"/>
            </w:rPr>
            <w:t>☐</w:t>
          </w:r>
        </w:sdtContent>
      </w:sdt>
      <w:r w:rsidR="001140E8">
        <w:rPr>
          <w:rFonts w:cs="Times New Roman"/>
          <w:sz w:val="22"/>
          <w:szCs w:val="22"/>
        </w:rPr>
        <w:t xml:space="preserve"> - </w:t>
      </w:r>
      <w:r w:rsidR="001140E8">
        <w:rPr>
          <w:rFonts w:cs="Times New Roman"/>
          <w:b/>
          <w:sz w:val="22"/>
          <w:szCs w:val="22"/>
        </w:rPr>
        <w:t xml:space="preserve">является </w:t>
      </w:r>
      <w:r w:rsidR="001140E8">
        <w:rPr>
          <w:rFonts w:cs="Times New Roman"/>
          <w:b/>
          <w:i/>
          <w:sz w:val="22"/>
          <w:szCs w:val="22"/>
        </w:rPr>
        <w:t>(отметить нужное)</w:t>
      </w:r>
    </w:p>
    <w:p w14:paraId="04C40C51" w14:textId="77777777" w:rsidR="00705E1F" w:rsidRDefault="001140E8">
      <w:pPr>
        <w:widowControl/>
        <w:numPr>
          <w:ilvl w:val="0"/>
          <w:numId w:val="13"/>
        </w:numPr>
        <w:contextualSpacing/>
        <w:jc w:val="both"/>
        <w:rPr>
          <w:rFonts w:cs="Times New Roman"/>
          <w:sz w:val="22"/>
          <w:szCs w:val="22"/>
        </w:rPr>
      </w:pPr>
      <w:r>
        <w:rPr>
          <w:rFonts w:cs="Times New Roman"/>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70192077" w14:textId="77777777" w:rsidR="00705E1F" w:rsidRDefault="00705E1F">
      <w:pPr>
        <w:rPr>
          <w:rFonts w:cs="Times New Roman"/>
          <w:sz w:val="22"/>
          <w:szCs w:val="22"/>
        </w:rPr>
      </w:pPr>
    </w:p>
    <w:p w14:paraId="0EFF7968" w14:textId="77777777" w:rsidR="00705E1F" w:rsidRDefault="001140E8">
      <w:pPr>
        <w:rPr>
          <w:rFonts w:cs="Times New Roman"/>
          <w:sz w:val="22"/>
          <w:szCs w:val="22"/>
        </w:rPr>
      </w:pPr>
      <w:r>
        <w:rPr>
          <w:rFonts w:cs="Times New Roman"/>
          <w:sz w:val="22"/>
          <w:szCs w:val="22"/>
        </w:rPr>
        <w:t>2. Контролирующее лицо организации:</w:t>
      </w:r>
    </w:p>
    <w:p w14:paraId="79E14E23" w14:textId="77777777" w:rsidR="00705E1F" w:rsidRDefault="00D12E96">
      <w:pPr>
        <w:ind w:left="709"/>
        <w:jc w:val="both"/>
        <w:rPr>
          <w:rFonts w:cs="Times New Roman"/>
          <w:i/>
          <w:sz w:val="22"/>
          <w:szCs w:val="22"/>
        </w:rPr>
      </w:pPr>
      <w:sdt>
        <w:sdtPr>
          <w:rPr>
            <w:rFonts w:eastAsia="MS Gothic" w:cs="Times New Roman"/>
            <w:sz w:val="22"/>
            <w:szCs w:val="22"/>
          </w:rPr>
          <w:id w:val="-663318028"/>
          <w14:checkbox>
            <w14:checked w14:val="0"/>
            <w14:checkedState w14:val="2612" w14:font="MS Gothic"/>
            <w14:uncheckedState w14:val="2610" w14:font="MS Gothic"/>
          </w14:checkbox>
        </w:sdtPr>
        <w:sdtEndPr/>
        <w:sdtContent>
          <w:r w:rsidR="001140E8">
            <w:rPr>
              <w:rFonts w:ascii="Segoe UI Symbol" w:eastAsia="MS Gothic" w:hAnsi="Segoe UI Symbol" w:cs="Segoe UI Symbol"/>
              <w:sz w:val="22"/>
              <w:szCs w:val="22"/>
            </w:rPr>
            <w:t>☐</w:t>
          </w:r>
        </w:sdtContent>
      </w:sdt>
      <w:r w:rsidR="001140E8">
        <w:rPr>
          <w:rFonts w:cs="Times New Roman"/>
          <w:sz w:val="22"/>
          <w:szCs w:val="22"/>
        </w:rPr>
        <w:t xml:space="preserve"> - </w:t>
      </w:r>
      <w:r w:rsidR="001140E8">
        <w:rPr>
          <w:rFonts w:cs="Times New Roman"/>
          <w:b/>
          <w:sz w:val="22"/>
          <w:szCs w:val="22"/>
        </w:rPr>
        <w:t>не является</w:t>
      </w:r>
      <w:r w:rsidR="001140E8">
        <w:rPr>
          <w:rFonts w:cs="Times New Roman"/>
          <w:sz w:val="22"/>
          <w:szCs w:val="22"/>
        </w:rPr>
        <w:t xml:space="preserve">  </w:t>
      </w:r>
      <w:sdt>
        <w:sdtPr>
          <w:rPr>
            <w:rFonts w:eastAsia="MS Gothic" w:cs="Times New Roman"/>
            <w:sz w:val="22"/>
            <w:szCs w:val="22"/>
          </w:rPr>
          <w:id w:val="-1842231774"/>
          <w14:checkbox>
            <w14:checked w14:val="0"/>
            <w14:checkedState w14:val="2612" w14:font="MS Gothic"/>
            <w14:uncheckedState w14:val="2610" w14:font="MS Gothic"/>
          </w14:checkbox>
        </w:sdtPr>
        <w:sdtEndPr/>
        <w:sdtContent>
          <w:r w:rsidR="001140E8">
            <w:rPr>
              <w:rFonts w:ascii="Segoe UI Symbol" w:eastAsia="MS Gothic" w:hAnsi="Segoe UI Symbol" w:cs="Segoe UI Symbol"/>
              <w:sz w:val="22"/>
              <w:szCs w:val="22"/>
            </w:rPr>
            <w:t>☐</w:t>
          </w:r>
        </w:sdtContent>
      </w:sdt>
      <w:r w:rsidR="001140E8">
        <w:rPr>
          <w:rFonts w:cs="Times New Roman"/>
          <w:sz w:val="22"/>
          <w:szCs w:val="22"/>
        </w:rPr>
        <w:t xml:space="preserve"> - </w:t>
      </w:r>
      <w:r w:rsidR="001140E8">
        <w:rPr>
          <w:rFonts w:cs="Times New Roman"/>
          <w:b/>
          <w:sz w:val="22"/>
          <w:szCs w:val="22"/>
        </w:rPr>
        <w:t xml:space="preserve">является </w:t>
      </w:r>
      <w:r w:rsidR="001140E8">
        <w:rPr>
          <w:rFonts w:cs="Times New Roman"/>
          <w:b/>
          <w:i/>
          <w:sz w:val="22"/>
          <w:szCs w:val="22"/>
        </w:rPr>
        <w:t>(отметить нужное)</w:t>
      </w:r>
    </w:p>
    <w:p w14:paraId="537FA03B" w14:textId="77777777" w:rsidR="00705E1F" w:rsidRDefault="001140E8">
      <w:pPr>
        <w:widowControl/>
        <w:numPr>
          <w:ilvl w:val="0"/>
          <w:numId w:val="13"/>
        </w:numPr>
        <w:contextualSpacing/>
        <w:jc w:val="both"/>
        <w:rPr>
          <w:rFonts w:cs="Times New Roman"/>
          <w:sz w:val="22"/>
          <w:szCs w:val="22"/>
        </w:rPr>
      </w:pPr>
      <w:r>
        <w:rPr>
          <w:rFonts w:cs="Times New Roman"/>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6232D9AA" w14:textId="77777777" w:rsidR="00705E1F" w:rsidRDefault="00D12E96">
      <w:pPr>
        <w:spacing w:before="120"/>
        <w:ind w:left="709"/>
        <w:jc w:val="both"/>
        <w:rPr>
          <w:rFonts w:cs="Times New Roman"/>
          <w:i/>
          <w:sz w:val="22"/>
          <w:szCs w:val="22"/>
        </w:rPr>
      </w:pPr>
      <w:sdt>
        <w:sdtPr>
          <w:rPr>
            <w:rFonts w:eastAsia="MS Gothic" w:cs="Times New Roman"/>
            <w:sz w:val="22"/>
            <w:szCs w:val="22"/>
          </w:rPr>
          <w:id w:val="-1602258756"/>
          <w14:checkbox>
            <w14:checked w14:val="0"/>
            <w14:checkedState w14:val="2612" w14:font="MS Gothic"/>
            <w14:uncheckedState w14:val="2610" w14:font="MS Gothic"/>
          </w14:checkbox>
        </w:sdtPr>
        <w:sdtEndPr/>
        <w:sdtContent>
          <w:r w:rsidR="001140E8">
            <w:rPr>
              <w:rFonts w:ascii="Segoe UI Symbol" w:eastAsia="MS Gothic" w:hAnsi="Segoe UI Symbol" w:cs="Segoe UI Symbol"/>
              <w:sz w:val="22"/>
              <w:szCs w:val="22"/>
            </w:rPr>
            <w:t>☐</w:t>
          </w:r>
        </w:sdtContent>
      </w:sdt>
      <w:r w:rsidR="001140E8">
        <w:rPr>
          <w:rFonts w:cs="Times New Roman"/>
          <w:sz w:val="22"/>
          <w:szCs w:val="22"/>
        </w:rPr>
        <w:t xml:space="preserve"> - </w:t>
      </w:r>
      <w:r w:rsidR="001140E8">
        <w:rPr>
          <w:rFonts w:cs="Times New Roman"/>
          <w:b/>
          <w:sz w:val="22"/>
          <w:szCs w:val="22"/>
        </w:rPr>
        <w:t>не является</w:t>
      </w:r>
      <w:r w:rsidR="001140E8">
        <w:rPr>
          <w:rFonts w:cs="Times New Roman"/>
          <w:sz w:val="22"/>
          <w:szCs w:val="22"/>
        </w:rPr>
        <w:t xml:space="preserve">  </w:t>
      </w:r>
      <w:sdt>
        <w:sdtPr>
          <w:rPr>
            <w:rFonts w:eastAsia="MS Gothic" w:cs="Times New Roman"/>
            <w:sz w:val="22"/>
            <w:szCs w:val="22"/>
          </w:rPr>
          <w:id w:val="449904004"/>
          <w14:checkbox>
            <w14:checked w14:val="0"/>
            <w14:checkedState w14:val="2612" w14:font="MS Gothic"/>
            <w14:uncheckedState w14:val="2610" w14:font="MS Gothic"/>
          </w14:checkbox>
        </w:sdtPr>
        <w:sdtEndPr/>
        <w:sdtContent>
          <w:r w:rsidR="001140E8">
            <w:rPr>
              <w:rFonts w:ascii="Segoe UI Symbol" w:eastAsia="MS Gothic" w:hAnsi="Segoe UI Symbol" w:cs="Segoe UI Symbol"/>
              <w:sz w:val="22"/>
              <w:szCs w:val="22"/>
            </w:rPr>
            <w:t>☐</w:t>
          </w:r>
        </w:sdtContent>
      </w:sdt>
      <w:r w:rsidR="001140E8">
        <w:rPr>
          <w:rFonts w:cs="Times New Roman"/>
          <w:sz w:val="22"/>
          <w:szCs w:val="22"/>
        </w:rPr>
        <w:t xml:space="preserve"> - </w:t>
      </w:r>
      <w:r w:rsidR="001140E8">
        <w:rPr>
          <w:rFonts w:cs="Times New Roman"/>
          <w:b/>
          <w:sz w:val="22"/>
          <w:szCs w:val="22"/>
        </w:rPr>
        <w:t xml:space="preserve">является </w:t>
      </w:r>
      <w:r w:rsidR="001140E8">
        <w:rPr>
          <w:rFonts w:cs="Times New Roman"/>
          <w:b/>
          <w:i/>
          <w:sz w:val="22"/>
          <w:szCs w:val="22"/>
        </w:rPr>
        <w:t>(отметить нужное)</w:t>
      </w:r>
    </w:p>
    <w:p w14:paraId="53D52D9E" w14:textId="77777777" w:rsidR="00705E1F" w:rsidRDefault="001140E8">
      <w:pPr>
        <w:widowControl/>
        <w:numPr>
          <w:ilvl w:val="0"/>
          <w:numId w:val="13"/>
        </w:numPr>
        <w:contextualSpacing/>
        <w:jc w:val="both"/>
        <w:rPr>
          <w:rFonts w:cs="Times New Roman"/>
          <w:sz w:val="22"/>
          <w:szCs w:val="22"/>
        </w:rPr>
      </w:pPr>
      <w:r>
        <w:rPr>
          <w:rFonts w:cs="Times New Roman"/>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3443DE97" w14:textId="77777777" w:rsidR="00705E1F" w:rsidRDefault="00705E1F">
      <w:pPr>
        <w:rPr>
          <w:rFonts w:cs="Times New Roman"/>
          <w:sz w:val="22"/>
          <w:szCs w:val="22"/>
        </w:rPr>
      </w:pPr>
    </w:p>
    <w:p w14:paraId="2ABF18AE" w14:textId="77777777" w:rsidR="00705E1F" w:rsidRDefault="001140E8">
      <w:pPr>
        <w:jc w:val="both"/>
        <w:rPr>
          <w:rFonts w:cs="Times New Roman"/>
          <w:sz w:val="22"/>
          <w:szCs w:val="22"/>
        </w:rPr>
      </w:pPr>
      <w:r>
        <w:rPr>
          <w:rFonts w:cs="Times New Roman"/>
          <w:sz w:val="22"/>
          <w:szCs w:val="22"/>
        </w:rPr>
        <w:t>3.  Информация о контролирующих лицах организации, указанная в ежеквартальном отчете эмитента за _____ 202_ года является достоверной и актуальной на дату настоящего письма. Изменений в составе контролирующих лиц организации за период с момента формирования ежеквартального отчета эмитента по дату настоящего письма не происходило.</w:t>
      </w:r>
    </w:p>
    <w:p w14:paraId="00228C2E" w14:textId="77777777" w:rsidR="00705E1F" w:rsidRDefault="00705E1F">
      <w:pPr>
        <w:pStyle w:val="afff0"/>
        <w:tabs>
          <w:tab w:val="left" w:pos="851"/>
        </w:tabs>
        <w:spacing w:line="240" w:lineRule="auto"/>
        <w:ind w:left="900"/>
        <w:jc w:val="both"/>
        <w:rPr>
          <w:rFonts w:ascii="Times New Roman" w:hAnsi="Times New Roman"/>
        </w:rPr>
      </w:pPr>
    </w:p>
    <w:p w14:paraId="48686055" w14:textId="77777777" w:rsidR="00705E1F" w:rsidRDefault="001140E8">
      <w:pPr>
        <w:pStyle w:val="afff0"/>
        <w:numPr>
          <w:ilvl w:val="0"/>
          <w:numId w:val="15"/>
        </w:numPr>
        <w:tabs>
          <w:tab w:val="left" w:pos="284"/>
        </w:tabs>
        <w:spacing w:after="0" w:line="240" w:lineRule="auto"/>
        <w:ind w:left="0" w:firstLine="0"/>
        <w:jc w:val="both"/>
        <w:rPr>
          <w:rFonts w:ascii="Times New Roman" w:hAnsi="Times New Roman"/>
        </w:rPr>
      </w:pPr>
      <w:r>
        <w:rPr>
          <w:rFonts w:ascii="Times New Roman" w:hAnsi="Times New Roman"/>
        </w:rPr>
        <w:t xml:space="preserve"> Перечень бенефициарных владельцев организации.</w:t>
      </w:r>
    </w:p>
    <w:p w14:paraId="67446961" w14:textId="77777777" w:rsidR="00705E1F" w:rsidRDefault="001140E8">
      <w:pPr>
        <w:pStyle w:val="afff0"/>
        <w:tabs>
          <w:tab w:val="left" w:pos="284"/>
        </w:tabs>
        <w:spacing w:line="240" w:lineRule="auto"/>
        <w:ind w:left="0"/>
        <w:jc w:val="both"/>
        <w:rPr>
          <w:rFonts w:ascii="Times New Roman" w:hAnsi="Times New Roman"/>
        </w:rPr>
      </w:pPr>
      <w:r>
        <w:rPr>
          <w:rFonts w:ascii="Times New Roman" w:hAnsi="Times New Roman"/>
        </w:rPr>
        <w:lastRenderedPageBreak/>
        <w:t>Конечным владельцем организации (физическим лицом, которое, в конечном счете, прямо или косвенно (через третьих лиц) владеет (имеет преобладающее (более 25 процентов) участие в капитале организации, либо имеет возможность контролировать действия организации) являются следующие лица:</w:t>
      </w:r>
    </w:p>
    <w:tbl>
      <w:tblPr>
        <w:tblW w:w="15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827"/>
        <w:gridCol w:w="3754"/>
        <w:gridCol w:w="3417"/>
        <w:gridCol w:w="4390"/>
      </w:tblGrid>
      <w:tr w:rsidR="00705E1F" w14:paraId="2E485076" w14:textId="77777777">
        <w:tc>
          <w:tcPr>
            <w:tcW w:w="534" w:type="dxa"/>
            <w:tcBorders>
              <w:top w:val="single" w:sz="4" w:space="0" w:color="auto"/>
              <w:left w:val="single" w:sz="4" w:space="0" w:color="auto"/>
              <w:bottom w:val="single" w:sz="4" w:space="0" w:color="auto"/>
              <w:right w:val="single" w:sz="4" w:space="0" w:color="auto"/>
            </w:tcBorders>
          </w:tcPr>
          <w:p w14:paraId="468BA7EC" w14:textId="77777777" w:rsidR="00705E1F" w:rsidRDefault="001140E8">
            <w:pPr>
              <w:spacing w:before="240"/>
              <w:jc w:val="center"/>
              <w:rPr>
                <w:rFonts w:cs="Times New Roman"/>
                <w:sz w:val="22"/>
                <w:szCs w:val="22"/>
              </w:rPr>
            </w:pPr>
            <w:r>
              <w:rPr>
                <w:rFonts w:cs="Times New Roman"/>
                <w:sz w:val="22"/>
                <w:szCs w:val="22"/>
              </w:rPr>
              <w:t>№ п/п</w:t>
            </w:r>
          </w:p>
        </w:tc>
        <w:tc>
          <w:tcPr>
            <w:tcW w:w="3827" w:type="dxa"/>
            <w:tcBorders>
              <w:top w:val="single" w:sz="4" w:space="0" w:color="auto"/>
              <w:left w:val="single" w:sz="4" w:space="0" w:color="auto"/>
              <w:bottom w:val="single" w:sz="4" w:space="0" w:color="auto"/>
              <w:right w:val="single" w:sz="4" w:space="0" w:color="auto"/>
            </w:tcBorders>
            <w:vAlign w:val="center"/>
          </w:tcPr>
          <w:p w14:paraId="76B5E1F9" w14:textId="77777777" w:rsidR="00705E1F" w:rsidRDefault="001140E8">
            <w:pPr>
              <w:jc w:val="center"/>
              <w:rPr>
                <w:rFonts w:cs="Times New Roman"/>
                <w:sz w:val="22"/>
                <w:szCs w:val="22"/>
                <w:lang w:val="en-GB"/>
              </w:rPr>
            </w:pPr>
            <w:r>
              <w:rPr>
                <w:rFonts w:cs="Times New Roman"/>
                <w:sz w:val="22"/>
                <w:szCs w:val="22"/>
                <w:lang w:val="en-GB"/>
              </w:rPr>
              <w:t>ФИО</w:t>
            </w:r>
          </w:p>
        </w:tc>
        <w:tc>
          <w:tcPr>
            <w:tcW w:w="3754" w:type="dxa"/>
            <w:tcBorders>
              <w:top w:val="single" w:sz="4" w:space="0" w:color="auto"/>
              <w:left w:val="single" w:sz="4" w:space="0" w:color="auto"/>
              <w:bottom w:val="single" w:sz="4" w:space="0" w:color="auto"/>
              <w:right w:val="single" w:sz="4" w:space="0" w:color="auto"/>
            </w:tcBorders>
            <w:vAlign w:val="center"/>
          </w:tcPr>
          <w:p w14:paraId="3AAAF41C" w14:textId="77777777" w:rsidR="00705E1F" w:rsidRDefault="001140E8">
            <w:pPr>
              <w:jc w:val="center"/>
              <w:rPr>
                <w:rFonts w:cs="Times New Roman"/>
                <w:sz w:val="22"/>
                <w:szCs w:val="22"/>
              </w:rPr>
            </w:pPr>
            <w:r>
              <w:rPr>
                <w:rFonts w:cs="Times New Roman"/>
                <w:sz w:val="22"/>
                <w:szCs w:val="22"/>
              </w:rPr>
              <w:t xml:space="preserve"> Наименование, номер, серия документа, удостоверяющего личность</w:t>
            </w:r>
          </w:p>
        </w:tc>
        <w:tc>
          <w:tcPr>
            <w:tcW w:w="3417" w:type="dxa"/>
            <w:tcBorders>
              <w:top w:val="single" w:sz="4" w:space="0" w:color="auto"/>
              <w:left w:val="single" w:sz="4" w:space="0" w:color="auto"/>
              <w:bottom w:val="single" w:sz="4" w:space="0" w:color="auto"/>
              <w:right w:val="single" w:sz="4" w:space="0" w:color="auto"/>
            </w:tcBorders>
            <w:vAlign w:val="center"/>
          </w:tcPr>
          <w:p w14:paraId="4B63AA51" w14:textId="77777777" w:rsidR="00705E1F" w:rsidRDefault="001140E8">
            <w:pPr>
              <w:jc w:val="center"/>
              <w:rPr>
                <w:rFonts w:cs="Times New Roman"/>
                <w:sz w:val="22"/>
                <w:szCs w:val="22"/>
              </w:rPr>
            </w:pPr>
            <w:r>
              <w:rPr>
                <w:rFonts w:cs="Times New Roman"/>
                <w:sz w:val="22"/>
                <w:szCs w:val="22"/>
              </w:rPr>
              <w:t>Гражданство</w:t>
            </w:r>
            <w:r>
              <w:rPr>
                <w:rFonts w:cs="Times New Roman"/>
                <w:sz w:val="22"/>
                <w:szCs w:val="22"/>
              </w:rPr>
              <w:br/>
              <w:t>(в обязательном порядке указываются все имеющиеся гражданства)</w:t>
            </w:r>
          </w:p>
          <w:p w14:paraId="4989BE97" w14:textId="77777777" w:rsidR="00705E1F" w:rsidRDefault="00705E1F">
            <w:pPr>
              <w:pStyle w:val="ConsPlusNormal"/>
              <w:tabs>
                <w:tab w:val="left" w:pos="851"/>
              </w:tabs>
              <w:jc w:val="both"/>
              <w:rPr>
                <w:rFonts w:ascii="Times New Roman" w:eastAsia="SimSun" w:hAnsi="Times New Roman" w:cs="Times New Roman"/>
                <w:i/>
                <w:sz w:val="22"/>
                <w:szCs w:val="22"/>
              </w:rPr>
            </w:pPr>
          </w:p>
        </w:tc>
        <w:tc>
          <w:tcPr>
            <w:tcW w:w="4390" w:type="dxa"/>
            <w:tcBorders>
              <w:top w:val="single" w:sz="4" w:space="0" w:color="auto"/>
              <w:left w:val="single" w:sz="4" w:space="0" w:color="auto"/>
              <w:bottom w:val="single" w:sz="4" w:space="0" w:color="auto"/>
              <w:right w:val="single" w:sz="4" w:space="0" w:color="auto"/>
            </w:tcBorders>
            <w:vAlign w:val="center"/>
          </w:tcPr>
          <w:p w14:paraId="4461868A" w14:textId="77777777" w:rsidR="00705E1F" w:rsidRDefault="001140E8">
            <w:pPr>
              <w:pStyle w:val="ConsPlusNormal"/>
              <w:tabs>
                <w:tab w:val="left" w:pos="851"/>
              </w:tabs>
              <w:jc w:val="both"/>
              <w:rPr>
                <w:rFonts w:ascii="Times New Roman" w:eastAsia="Times New Roman" w:hAnsi="Times New Roman" w:cs="Times New Roman"/>
                <w:sz w:val="22"/>
                <w:szCs w:val="22"/>
                <w:lang w:eastAsia="ru-RU"/>
              </w:rPr>
            </w:pPr>
            <w:r>
              <w:rPr>
                <w:rFonts w:ascii="Times New Roman" w:eastAsia="Times New Roman" w:hAnsi="Times New Roman" w:cs="Times New Roman"/>
                <w:sz w:val="22"/>
                <w:szCs w:val="22"/>
                <w:lang w:eastAsia="ru-RU"/>
              </w:rPr>
              <w:t>Основания, в соответствии с которыми лицо признано конечным владельцем</w:t>
            </w:r>
          </w:p>
          <w:p w14:paraId="6C73343F" w14:textId="77777777" w:rsidR="00705E1F" w:rsidRDefault="00705E1F">
            <w:pPr>
              <w:jc w:val="center"/>
              <w:rPr>
                <w:rFonts w:cs="Times New Roman"/>
                <w:b/>
                <w:sz w:val="22"/>
                <w:szCs w:val="22"/>
              </w:rPr>
            </w:pPr>
          </w:p>
        </w:tc>
      </w:tr>
      <w:tr w:rsidR="00705E1F" w14:paraId="27438A66" w14:textId="77777777">
        <w:tc>
          <w:tcPr>
            <w:tcW w:w="534" w:type="dxa"/>
            <w:tcBorders>
              <w:top w:val="single" w:sz="4" w:space="0" w:color="auto"/>
              <w:left w:val="single" w:sz="4" w:space="0" w:color="auto"/>
              <w:bottom w:val="single" w:sz="4" w:space="0" w:color="auto"/>
              <w:right w:val="single" w:sz="4" w:space="0" w:color="auto"/>
            </w:tcBorders>
          </w:tcPr>
          <w:p w14:paraId="44963EF8" w14:textId="77777777" w:rsidR="00705E1F" w:rsidRDefault="001140E8">
            <w:pPr>
              <w:jc w:val="center"/>
              <w:rPr>
                <w:rFonts w:cs="Times New Roman"/>
                <w:sz w:val="22"/>
                <w:szCs w:val="22"/>
              </w:rPr>
            </w:pPr>
            <w:r>
              <w:rPr>
                <w:rFonts w:cs="Times New Roman"/>
                <w:sz w:val="22"/>
                <w:szCs w:val="22"/>
              </w:rPr>
              <w:t>1</w:t>
            </w:r>
          </w:p>
        </w:tc>
        <w:tc>
          <w:tcPr>
            <w:tcW w:w="3827" w:type="dxa"/>
            <w:tcBorders>
              <w:top w:val="single" w:sz="4" w:space="0" w:color="auto"/>
              <w:left w:val="single" w:sz="4" w:space="0" w:color="auto"/>
              <w:bottom w:val="single" w:sz="4" w:space="0" w:color="auto"/>
              <w:right w:val="single" w:sz="4" w:space="0" w:color="auto"/>
            </w:tcBorders>
            <w:vAlign w:val="center"/>
          </w:tcPr>
          <w:p w14:paraId="52FA7CAB" w14:textId="77777777" w:rsidR="00705E1F" w:rsidRDefault="001140E8">
            <w:pPr>
              <w:jc w:val="center"/>
              <w:rPr>
                <w:rFonts w:cs="Times New Roman"/>
                <w:sz w:val="22"/>
                <w:szCs w:val="22"/>
              </w:rPr>
            </w:pPr>
            <w:r>
              <w:rPr>
                <w:rFonts w:cs="Times New Roman"/>
                <w:sz w:val="22"/>
                <w:szCs w:val="22"/>
              </w:rPr>
              <w:t>2</w:t>
            </w:r>
          </w:p>
        </w:tc>
        <w:tc>
          <w:tcPr>
            <w:tcW w:w="3754" w:type="dxa"/>
            <w:tcBorders>
              <w:top w:val="single" w:sz="4" w:space="0" w:color="auto"/>
              <w:left w:val="single" w:sz="4" w:space="0" w:color="auto"/>
              <w:bottom w:val="single" w:sz="4" w:space="0" w:color="auto"/>
              <w:right w:val="single" w:sz="4" w:space="0" w:color="auto"/>
            </w:tcBorders>
            <w:vAlign w:val="center"/>
          </w:tcPr>
          <w:p w14:paraId="6E8D9E62" w14:textId="77777777" w:rsidR="00705E1F" w:rsidRDefault="001140E8">
            <w:pPr>
              <w:jc w:val="center"/>
              <w:rPr>
                <w:rFonts w:cs="Times New Roman"/>
                <w:sz w:val="22"/>
                <w:szCs w:val="22"/>
              </w:rPr>
            </w:pPr>
            <w:r>
              <w:rPr>
                <w:rFonts w:cs="Times New Roman"/>
                <w:sz w:val="22"/>
                <w:szCs w:val="22"/>
              </w:rPr>
              <w:t>3</w:t>
            </w:r>
          </w:p>
        </w:tc>
        <w:tc>
          <w:tcPr>
            <w:tcW w:w="3417" w:type="dxa"/>
            <w:tcBorders>
              <w:top w:val="single" w:sz="4" w:space="0" w:color="auto"/>
              <w:left w:val="single" w:sz="4" w:space="0" w:color="auto"/>
              <w:bottom w:val="single" w:sz="4" w:space="0" w:color="auto"/>
              <w:right w:val="single" w:sz="4" w:space="0" w:color="auto"/>
            </w:tcBorders>
            <w:vAlign w:val="center"/>
          </w:tcPr>
          <w:p w14:paraId="4A0215E1" w14:textId="77777777" w:rsidR="00705E1F" w:rsidRDefault="001140E8">
            <w:pPr>
              <w:jc w:val="center"/>
              <w:rPr>
                <w:rFonts w:cs="Times New Roman"/>
                <w:sz w:val="22"/>
                <w:szCs w:val="22"/>
              </w:rPr>
            </w:pPr>
            <w:r>
              <w:rPr>
                <w:rFonts w:cs="Times New Roman"/>
                <w:sz w:val="22"/>
                <w:szCs w:val="22"/>
              </w:rPr>
              <w:t>4</w:t>
            </w:r>
          </w:p>
        </w:tc>
        <w:tc>
          <w:tcPr>
            <w:tcW w:w="4390" w:type="dxa"/>
            <w:tcBorders>
              <w:top w:val="single" w:sz="4" w:space="0" w:color="auto"/>
              <w:left w:val="single" w:sz="4" w:space="0" w:color="auto"/>
              <w:bottom w:val="single" w:sz="4" w:space="0" w:color="auto"/>
              <w:right w:val="single" w:sz="4" w:space="0" w:color="auto"/>
            </w:tcBorders>
            <w:vAlign w:val="center"/>
          </w:tcPr>
          <w:p w14:paraId="4D0E3161" w14:textId="77777777" w:rsidR="00705E1F" w:rsidRDefault="001140E8">
            <w:pPr>
              <w:jc w:val="center"/>
              <w:rPr>
                <w:rFonts w:cs="Times New Roman"/>
                <w:sz w:val="22"/>
                <w:szCs w:val="22"/>
              </w:rPr>
            </w:pPr>
            <w:r>
              <w:rPr>
                <w:rFonts w:cs="Times New Roman"/>
                <w:sz w:val="22"/>
                <w:szCs w:val="22"/>
              </w:rPr>
              <w:t>5</w:t>
            </w:r>
          </w:p>
        </w:tc>
      </w:tr>
      <w:tr w:rsidR="00705E1F" w14:paraId="65212220" w14:textId="77777777">
        <w:tc>
          <w:tcPr>
            <w:tcW w:w="534" w:type="dxa"/>
            <w:tcBorders>
              <w:top w:val="single" w:sz="4" w:space="0" w:color="auto"/>
              <w:left w:val="single" w:sz="4" w:space="0" w:color="auto"/>
              <w:bottom w:val="single" w:sz="4" w:space="0" w:color="auto"/>
              <w:right w:val="single" w:sz="4" w:space="0" w:color="auto"/>
            </w:tcBorders>
          </w:tcPr>
          <w:p w14:paraId="0D56E8D4" w14:textId="77777777" w:rsidR="00705E1F" w:rsidRDefault="001140E8">
            <w:pPr>
              <w:jc w:val="center"/>
              <w:rPr>
                <w:rFonts w:cs="Times New Roman"/>
                <w:sz w:val="22"/>
                <w:szCs w:val="22"/>
              </w:rPr>
            </w:pPr>
            <w:r>
              <w:rPr>
                <w:rFonts w:cs="Times New Roman"/>
                <w:sz w:val="22"/>
                <w:szCs w:val="22"/>
              </w:rPr>
              <w:t>1</w:t>
            </w:r>
          </w:p>
        </w:tc>
        <w:tc>
          <w:tcPr>
            <w:tcW w:w="3827" w:type="dxa"/>
            <w:tcBorders>
              <w:top w:val="single" w:sz="4" w:space="0" w:color="auto"/>
              <w:left w:val="single" w:sz="4" w:space="0" w:color="auto"/>
              <w:bottom w:val="single" w:sz="4" w:space="0" w:color="auto"/>
              <w:right w:val="single" w:sz="4" w:space="0" w:color="auto"/>
            </w:tcBorders>
            <w:vAlign w:val="center"/>
          </w:tcPr>
          <w:p w14:paraId="5A2ED53F" w14:textId="77777777" w:rsidR="00705E1F" w:rsidRDefault="00705E1F">
            <w:pPr>
              <w:jc w:val="center"/>
              <w:rPr>
                <w:rFonts w:cs="Times New Roman"/>
                <w:sz w:val="22"/>
                <w:szCs w:val="22"/>
              </w:rPr>
            </w:pPr>
          </w:p>
        </w:tc>
        <w:tc>
          <w:tcPr>
            <w:tcW w:w="3754" w:type="dxa"/>
            <w:tcBorders>
              <w:top w:val="single" w:sz="4" w:space="0" w:color="auto"/>
              <w:left w:val="single" w:sz="4" w:space="0" w:color="auto"/>
              <w:bottom w:val="single" w:sz="4" w:space="0" w:color="auto"/>
              <w:right w:val="single" w:sz="4" w:space="0" w:color="auto"/>
            </w:tcBorders>
            <w:vAlign w:val="center"/>
          </w:tcPr>
          <w:p w14:paraId="51B7AF9F" w14:textId="77777777" w:rsidR="00705E1F" w:rsidRDefault="00705E1F">
            <w:pPr>
              <w:jc w:val="center"/>
              <w:rPr>
                <w:rFonts w:cs="Times New Roman"/>
                <w:sz w:val="22"/>
                <w:szCs w:val="22"/>
              </w:rPr>
            </w:pPr>
          </w:p>
        </w:tc>
        <w:tc>
          <w:tcPr>
            <w:tcW w:w="3417" w:type="dxa"/>
            <w:tcBorders>
              <w:top w:val="single" w:sz="4" w:space="0" w:color="auto"/>
              <w:left w:val="single" w:sz="4" w:space="0" w:color="auto"/>
              <w:bottom w:val="single" w:sz="4" w:space="0" w:color="auto"/>
              <w:right w:val="single" w:sz="4" w:space="0" w:color="auto"/>
            </w:tcBorders>
            <w:vAlign w:val="center"/>
          </w:tcPr>
          <w:p w14:paraId="0ED94985" w14:textId="77777777" w:rsidR="00705E1F" w:rsidRDefault="00705E1F">
            <w:pPr>
              <w:jc w:val="center"/>
              <w:rPr>
                <w:rFonts w:cs="Times New Roman"/>
                <w:sz w:val="22"/>
                <w:szCs w:val="22"/>
              </w:rPr>
            </w:pPr>
          </w:p>
        </w:tc>
        <w:tc>
          <w:tcPr>
            <w:tcW w:w="4390" w:type="dxa"/>
            <w:tcBorders>
              <w:top w:val="single" w:sz="4" w:space="0" w:color="auto"/>
              <w:left w:val="single" w:sz="4" w:space="0" w:color="auto"/>
              <w:bottom w:val="single" w:sz="4" w:space="0" w:color="auto"/>
              <w:right w:val="single" w:sz="4" w:space="0" w:color="auto"/>
            </w:tcBorders>
            <w:vAlign w:val="center"/>
          </w:tcPr>
          <w:p w14:paraId="40E6363A" w14:textId="77777777" w:rsidR="00705E1F" w:rsidRDefault="00705E1F">
            <w:pPr>
              <w:jc w:val="center"/>
              <w:rPr>
                <w:rFonts w:cs="Times New Roman"/>
                <w:sz w:val="22"/>
                <w:szCs w:val="22"/>
              </w:rPr>
            </w:pPr>
          </w:p>
        </w:tc>
      </w:tr>
    </w:tbl>
    <w:p w14:paraId="5A4B16BC" w14:textId="77777777" w:rsidR="00705E1F" w:rsidRDefault="001140E8">
      <w:pPr>
        <w:rPr>
          <w:rFonts w:cs="Times New Roman"/>
          <w:sz w:val="22"/>
          <w:szCs w:val="22"/>
        </w:rPr>
      </w:pPr>
      <w:r>
        <w:rPr>
          <w:rFonts w:cs="Times New Roman"/>
          <w:sz w:val="22"/>
          <w:szCs w:val="22"/>
        </w:rPr>
        <w:t>Если бенефициарные владельцы отсутствуют на законном основании, то в поле ФИО необходимо указать «отсутствует».</w:t>
      </w:r>
    </w:p>
    <w:p w14:paraId="0DB41F57" w14:textId="77777777" w:rsidR="00705E1F" w:rsidRDefault="001140E8">
      <w:pPr>
        <w:jc w:val="both"/>
        <w:rPr>
          <w:rFonts w:cs="Times New Roman"/>
          <w:b/>
          <w:sz w:val="22"/>
          <w:szCs w:val="22"/>
        </w:rPr>
      </w:pPr>
      <w:r>
        <w:rPr>
          <w:rFonts w:cs="Times New Roman"/>
          <w:b/>
          <w:sz w:val="22"/>
          <w:szCs w:val="22"/>
        </w:rPr>
        <w:t>* Примечание.</w:t>
      </w:r>
    </w:p>
    <w:p w14:paraId="5222F571" w14:textId="77777777" w:rsidR="00705E1F" w:rsidRDefault="001140E8">
      <w:pPr>
        <w:tabs>
          <w:tab w:val="left" w:pos="851"/>
        </w:tabs>
        <w:jc w:val="both"/>
        <w:rPr>
          <w:rFonts w:cs="Times New Roman"/>
          <w:sz w:val="22"/>
          <w:szCs w:val="22"/>
        </w:rPr>
      </w:pPr>
      <w:r>
        <w:rPr>
          <w:rFonts w:cs="Times New Roman"/>
          <w:b/>
          <w:sz w:val="22"/>
          <w:szCs w:val="22"/>
        </w:rPr>
        <w:t>Основания для признания лица контролирующим лицом организации</w:t>
      </w:r>
      <w:r>
        <w:rPr>
          <w:rFonts w:cs="Times New Roman"/>
          <w:sz w:val="22"/>
          <w:szCs w:val="22"/>
        </w:rPr>
        <w:t xml:space="preserve"> (в соответствии со статьей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222EC9AB" w14:textId="77777777" w:rsidR="00705E1F" w:rsidRDefault="001140E8">
      <w:pPr>
        <w:spacing w:before="120"/>
        <w:ind w:firstLine="539"/>
        <w:jc w:val="both"/>
        <w:rPr>
          <w:rFonts w:cs="Times New Roman"/>
          <w:sz w:val="22"/>
          <w:szCs w:val="22"/>
        </w:rPr>
      </w:pPr>
      <w:r>
        <w:rPr>
          <w:rFonts w:cs="Times New Roman"/>
          <w:sz w:val="22"/>
          <w:szCs w:val="22"/>
        </w:rPr>
        <w:t>1)  контролирующее лицо имеет право прямо или косвенно распоряжаться (в том числе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пятьюдесятью процентами общего количества голосов, приходящихся на голосующие акции (доли), составляющие уставный капитал контролируемого лица (в том числе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77FB61E3" w14:textId="77777777" w:rsidR="00705E1F" w:rsidRDefault="001140E8">
      <w:pPr>
        <w:spacing w:before="120"/>
        <w:ind w:firstLine="539"/>
        <w:jc w:val="both"/>
        <w:rPr>
          <w:rFonts w:cs="Times New Roman"/>
          <w:sz w:val="22"/>
          <w:szCs w:val="22"/>
        </w:rPr>
      </w:pPr>
      <w:r>
        <w:rPr>
          <w:rFonts w:cs="Times New Roman"/>
          <w:sz w:val="22"/>
          <w:szCs w:val="22"/>
        </w:rPr>
        <w:t>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том числе условия осуществления контролируемым лицом предпринимательской деятельности;</w:t>
      </w:r>
    </w:p>
    <w:p w14:paraId="01E72739" w14:textId="77777777" w:rsidR="00705E1F" w:rsidRDefault="001140E8">
      <w:pPr>
        <w:spacing w:before="120"/>
        <w:ind w:firstLine="539"/>
        <w:jc w:val="both"/>
        <w:rPr>
          <w:rFonts w:cs="Times New Roman"/>
          <w:sz w:val="22"/>
          <w:szCs w:val="22"/>
        </w:rPr>
      </w:pPr>
      <w:r>
        <w:rPr>
          <w:rFonts w:cs="Times New Roman"/>
          <w:sz w:val="22"/>
          <w:szCs w:val="22"/>
        </w:rPr>
        <w:t>3) контролирующее лицо имеет право назначать единоличный исполнительный орган и (или) более чем пятьдесят процентов состава коллегиального исполнительного органа контролируемого лица и (или) имеет безусловную возможность избирать более чем пятьдесят процентов состава совета директоров (наблюдательного совета) или иного коллегиального органа управления контролируемого лица;</w:t>
      </w:r>
    </w:p>
    <w:p w14:paraId="1BD85C99" w14:textId="77777777" w:rsidR="00705E1F" w:rsidRDefault="001140E8">
      <w:pPr>
        <w:spacing w:before="120"/>
        <w:ind w:firstLine="539"/>
        <w:jc w:val="both"/>
        <w:rPr>
          <w:rFonts w:cs="Times New Roman"/>
          <w:sz w:val="22"/>
          <w:szCs w:val="22"/>
        </w:rPr>
      </w:pPr>
      <w:r>
        <w:rPr>
          <w:rFonts w:cs="Times New Roman"/>
          <w:sz w:val="22"/>
          <w:szCs w:val="22"/>
        </w:rPr>
        <w:t>4) контролирующее лицо осуществляет полномочия управляющей компании контролируемого лица.</w:t>
      </w:r>
    </w:p>
    <w:p w14:paraId="56651779" w14:textId="77777777" w:rsidR="00705E1F" w:rsidRDefault="001140E8">
      <w:pPr>
        <w:jc w:val="both"/>
        <w:rPr>
          <w:rFonts w:cs="Times New Roman"/>
          <w:b/>
          <w:sz w:val="22"/>
          <w:szCs w:val="22"/>
        </w:rPr>
      </w:pPr>
      <w:r>
        <w:rPr>
          <w:rFonts w:cs="Times New Roman"/>
          <w:b/>
          <w:sz w:val="22"/>
          <w:szCs w:val="22"/>
        </w:rPr>
        <w:t>Подписанием настоящего документа заверяю и подтверждаю, что информация, представленная в настоящем письме, а также в документах, прилагаемых к нему, является достоверной и актуальной на дату его подписания.</w:t>
      </w:r>
    </w:p>
    <w:p w14:paraId="7F426F25" w14:textId="77777777" w:rsidR="00705E1F" w:rsidRDefault="001140E8">
      <w:pPr>
        <w:rPr>
          <w:rFonts w:cs="Times New Roman"/>
          <w:sz w:val="22"/>
          <w:szCs w:val="22"/>
        </w:rPr>
      </w:pPr>
      <w:r>
        <w:rPr>
          <w:rFonts w:cs="Times New Roman"/>
          <w:b/>
          <w:sz w:val="22"/>
          <w:szCs w:val="22"/>
        </w:rPr>
        <w:t>Приложение</w:t>
      </w:r>
      <w:r>
        <w:rPr>
          <w:rFonts w:cs="Times New Roman"/>
          <w:sz w:val="22"/>
          <w:szCs w:val="22"/>
        </w:rPr>
        <w:t xml:space="preserve">. </w:t>
      </w:r>
    </w:p>
    <w:p w14:paraId="32AED7C0" w14:textId="77777777" w:rsidR="00705E1F" w:rsidRDefault="001140E8">
      <w:pPr>
        <w:pStyle w:val="afff0"/>
        <w:numPr>
          <w:ilvl w:val="0"/>
          <w:numId w:val="16"/>
        </w:numPr>
        <w:spacing w:after="0" w:line="240" w:lineRule="auto"/>
        <w:rPr>
          <w:rFonts w:ascii="Times New Roman" w:hAnsi="Times New Roman"/>
          <w:i/>
        </w:rPr>
      </w:pPr>
      <w:r>
        <w:rPr>
          <w:rFonts w:ascii="Times New Roman" w:hAnsi="Times New Roman"/>
        </w:rPr>
        <w:t>Ежеквартальный отчет эмитента.</w:t>
      </w:r>
    </w:p>
    <w:p w14:paraId="7897BD95" w14:textId="77777777" w:rsidR="00705E1F" w:rsidRDefault="001140E8">
      <w:pPr>
        <w:pStyle w:val="afff0"/>
        <w:numPr>
          <w:ilvl w:val="0"/>
          <w:numId w:val="16"/>
        </w:numPr>
        <w:spacing w:after="0" w:line="240" w:lineRule="auto"/>
        <w:rPr>
          <w:rFonts w:ascii="Times New Roman" w:hAnsi="Times New Roman"/>
          <w:i/>
        </w:rPr>
      </w:pPr>
      <w:r>
        <w:rPr>
          <w:rFonts w:ascii="Times New Roman" w:hAnsi="Times New Roman"/>
        </w:rPr>
        <w:t xml:space="preserve">Структура собственности (состав и структура акционеров (участников), включая бенефициарных владельцев) </w:t>
      </w:r>
      <w:r>
        <w:rPr>
          <w:rFonts w:ascii="Times New Roman" w:hAnsi="Times New Roman"/>
          <w:i/>
        </w:rPr>
        <w:t>(предоставляется дополнительно по усмотрению организации в произвольной форме).</w:t>
      </w:r>
    </w:p>
    <w:tbl>
      <w:tblPr>
        <w:tblW w:w="0" w:type="auto"/>
        <w:tblLayout w:type="fixed"/>
        <w:tblCellMar>
          <w:left w:w="28" w:type="dxa"/>
          <w:right w:w="28" w:type="dxa"/>
        </w:tblCellMar>
        <w:tblLook w:val="0000" w:firstRow="0" w:lastRow="0" w:firstColumn="0" w:lastColumn="0" w:noHBand="0" w:noVBand="0"/>
      </w:tblPr>
      <w:tblGrid>
        <w:gridCol w:w="5279"/>
        <w:gridCol w:w="112"/>
        <w:gridCol w:w="1123"/>
        <w:gridCol w:w="112"/>
        <w:gridCol w:w="2807"/>
      </w:tblGrid>
      <w:tr w:rsidR="00705E1F" w14:paraId="432712DF" w14:textId="77777777">
        <w:trPr>
          <w:trHeight w:val="248"/>
        </w:trPr>
        <w:tc>
          <w:tcPr>
            <w:tcW w:w="5279" w:type="dxa"/>
            <w:tcBorders>
              <w:top w:val="none" w:sz="4" w:space="0" w:color="000000"/>
              <w:left w:val="none" w:sz="4" w:space="0" w:color="000000"/>
              <w:bottom w:val="single" w:sz="4" w:space="0" w:color="auto"/>
              <w:right w:val="none" w:sz="4" w:space="0" w:color="000000"/>
            </w:tcBorders>
            <w:vAlign w:val="bottom"/>
          </w:tcPr>
          <w:p w14:paraId="7050FF5A" w14:textId="77777777" w:rsidR="00705E1F" w:rsidRDefault="00705E1F">
            <w:pPr>
              <w:jc w:val="center"/>
              <w:rPr>
                <w:rFonts w:cs="Times New Roman"/>
                <w:sz w:val="22"/>
                <w:szCs w:val="22"/>
              </w:rPr>
            </w:pPr>
          </w:p>
          <w:p w14:paraId="6E611435" w14:textId="77777777" w:rsidR="00705E1F" w:rsidRDefault="00705E1F">
            <w:pPr>
              <w:jc w:val="center"/>
              <w:rPr>
                <w:rFonts w:cs="Times New Roman"/>
                <w:sz w:val="22"/>
                <w:szCs w:val="22"/>
              </w:rPr>
            </w:pPr>
          </w:p>
        </w:tc>
        <w:tc>
          <w:tcPr>
            <w:tcW w:w="112" w:type="dxa"/>
            <w:tcBorders>
              <w:top w:val="none" w:sz="4" w:space="0" w:color="000000"/>
              <w:left w:val="none" w:sz="4" w:space="0" w:color="000000"/>
              <w:bottom w:val="none" w:sz="4" w:space="0" w:color="000000"/>
              <w:right w:val="none" w:sz="4" w:space="0" w:color="000000"/>
            </w:tcBorders>
            <w:vAlign w:val="bottom"/>
          </w:tcPr>
          <w:p w14:paraId="1D51207B" w14:textId="77777777" w:rsidR="00705E1F" w:rsidRDefault="00705E1F">
            <w:pPr>
              <w:jc w:val="center"/>
              <w:rPr>
                <w:rFonts w:cs="Times New Roman"/>
                <w:sz w:val="22"/>
                <w:szCs w:val="22"/>
              </w:rPr>
            </w:pPr>
          </w:p>
        </w:tc>
        <w:tc>
          <w:tcPr>
            <w:tcW w:w="1123" w:type="dxa"/>
            <w:tcBorders>
              <w:top w:val="none" w:sz="4" w:space="0" w:color="000000"/>
              <w:left w:val="none" w:sz="4" w:space="0" w:color="000000"/>
              <w:bottom w:val="single" w:sz="4" w:space="0" w:color="auto"/>
              <w:right w:val="none" w:sz="4" w:space="0" w:color="000000"/>
            </w:tcBorders>
            <w:vAlign w:val="bottom"/>
          </w:tcPr>
          <w:p w14:paraId="4C57BF76" w14:textId="77777777" w:rsidR="00705E1F" w:rsidRDefault="00705E1F">
            <w:pPr>
              <w:jc w:val="center"/>
              <w:rPr>
                <w:rFonts w:cs="Times New Roman"/>
                <w:sz w:val="22"/>
                <w:szCs w:val="22"/>
              </w:rPr>
            </w:pPr>
          </w:p>
        </w:tc>
        <w:tc>
          <w:tcPr>
            <w:tcW w:w="112" w:type="dxa"/>
            <w:tcBorders>
              <w:top w:val="none" w:sz="4" w:space="0" w:color="000000"/>
              <w:left w:val="none" w:sz="4" w:space="0" w:color="000000"/>
              <w:right w:val="none" w:sz="4" w:space="0" w:color="000000"/>
            </w:tcBorders>
            <w:vAlign w:val="bottom"/>
          </w:tcPr>
          <w:p w14:paraId="5D58F538" w14:textId="77777777" w:rsidR="00705E1F" w:rsidRDefault="00705E1F">
            <w:pPr>
              <w:jc w:val="center"/>
              <w:rPr>
                <w:rFonts w:cs="Times New Roman"/>
                <w:sz w:val="22"/>
                <w:szCs w:val="22"/>
              </w:rPr>
            </w:pPr>
          </w:p>
        </w:tc>
        <w:tc>
          <w:tcPr>
            <w:tcW w:w="2807" w:type="dxa"/>
            <w:tcBorders>
              <w:top w:val="none" w:sz="4" w:space="0" w:color="000000"/>
              <w:left w:val="none" w:sz="4" w:space="0" w:color="000000"/>
              <w:bottom w:val="single" w:sz="4" w:space="0" w:color="auto"/>
              <w:right w:val="none" w:sz="4" w:space="0" w:color="000000"/>
            </w:tcBorders>
            <w:vAlign w:val="bottom"/>
          </w:tcPr>
          <w:p w14:paraId="38C46001" w14:textId="77777777" w:rsidR="00705E1F" w:rsidRDefault="00705E1F">
            <w:pPr>
              <w:jc w:val="center"/>
              <w:rPr>
                <w:rFonts w:cs="Times New Roman"/>
                <w:sz w:val="22"/>
                <w:szCs w:val="22"/>
              </w:rPr>
            </w:pPr>
          </w:p>
        </w:tc>
      </w:tr>
      <w:tr w:rsidR="00705E1F" w14:paraId="4D0BC868" w14:textId="77777777">
        <w:trPr>
          <w:trHeight w:val="73"/>
        </w:trPr>
        <w:tc>
          <w:tcPr>
            <w:tcW w:w="5279" w:type="dxa"/>
            <w:tcBorders>
              <w:top w:val="single" w:sz="4" w:space="0" w:color="auto"/>
              <w:left w:val="none" w:sz="4" w:space="0" w:color="000000"/>
              <w:bottom w:val="none" w:sz="4" w:space="0" w:color="000000"/>
              <w:right w:val="none" w:sz="4" w:space="0" w:color="000000"/>
            </w:tcBorders>
          </w:tcPr>
          <w:p w14:paraId="061A07E4" w14:textId="77777777" w:rsidR="00705E1F" w:rsidRDefault="001140E8">
            <w:pPr>
              <w:jc w:val="center"/>
              <w:rPr>
                <w:rFonts w:cs="Times New Roman"/>
                <w:sz w:val="22"/>
                <w:szCs w:val="22"/>
              </w:rPr>
            </w:pPr>
            <w:r>
              <w:rPr>
                <w:rFonts w:cs="Times New Roman"/>
                <w:sz w:val="22"/>
                <w:szCs w:val="22"/>
              </w:rPr>
              <w:t xml:space="preserve">(должность уполномоченного лица) </w:t>
            </w:r>
          </w:p>
        </w:tc>
        <w:tc>
          <w:tcPr>
            <w:tcW w:w="112" w:type="dxa"/>
            <w:tcBorders>
              <w:top w:val="none" w:sz="4" w:space="0" w:color="000000"/>
              <w:left w:val="none" w:sz="4" w:space="0" w:color="000000"/>
              <w:bottom w:val="none" w:sz="4" w:space="0" w:color="000000"/>
              <w:right w:val="none" w:sz="4" w:space="0" w:color="000000"/>
            </w:tcBorders>
          </w:tcPr>
          <w:p w14:paraId="2FAD6855" w14:textId="77777777" w:rsidR="00705E1F" w:rsidRDefault="00705E1F">
            <w:pPr>
              <w:jc w:val="center"/>
              <w:rPr>
                <w:rFonts w:cs="Times New Roman"/>
                <w:sz w:val="22"/>
                <w:szCs w:val="22"/>
              </w:rPr>
            </w:pPr>
          </w:p>
        </w:tc>
        <w:tc>
          <w:tcPr>
            <w:tcW w:w="1123" w:type="dxa"/>
            <w:tcBorders>
              <w:top w:val="single" w:sz="4" w:space="0" w:color="auto"/>
              <w:left w:val="none" w:sz="4" w:space="0" w:color="000000"/>
              <w:bottom w:val="none" w:sz="4" w:space="0" w:color="000000"/>
              <w:right w:val="none" w:sz="4" w:space="0" w:color="000000"/>
            </w:tcBorders>
          </w:tcPr>
          <w:p w14:paraId="2A8848B1" w14:textId="77777777" w:rsidR="00705E1F" w:rsidRDefault="001140E8">
            <w:pPr>
              <w:jc w:val="center"/>
              <w:rPr>
                <w:rFonts w:cs="Times New Roman"/>
                <w:sz w:val="22"/>
                <w:szCs w:val="22"/>
              </w:rPr>
            </w:pPr>
            <w:r>
              <w:rPr>
                <w:rFonts w:cs="Times New Roman"/>
                <w:sz w:val="22"/>
                <w:szCs w:val="22"/>
              </w:rPr>
              <w:t>(подпись)</w:t>
            </w:r>
          </w:p>
        </w:tc>
        <w:tc>
          <w:tcPr>
            <w:tcW w:w="112" w:type="dxa"/>
            <w:tcBorders>
              <w:left w:val="none" w:sz="4" w:space="0" w:color="000000"/>
              <w:bottom w:val="none" w:sz="4" w:space="0" w:color="000000"/>
              <w:right w:val="none" w:sz="4" w:space="0" w:color="000000"/>
            </w:tcBorders>
          </w:tcPr>
          <w:p w14:paraId="4959708A" w14:textId="77777777" w:rsidR="00705E1F" w:rsidRDefault="00705E1F">
            <w:pPr>
              <w:jc w:val="center"/>
              <w:rPr>
                <w:rFonts w:cs="Times New Roman"/>
                <w:sz w:val="22"/>
                <w:szCs w:val="22"/>
              </w:rPr>
            </w:pPr>
          </w:p>
        </w:tc>
        <w:tc>
          <w:tcPr>
            <w:tcW w:w="2807" w:type="dxa"/>
            <w:tcBorders>
              <w:top w:val="single" w:sz="4" w:space="0" w:color="auto"/>
              <w:left w:val="none" w:sz="4" w:space="0" w:color="000000"/>
              <w:bottom w:val="none" w:sz="4" w:space="0" w:color="000000"/>
              <w:right w:val="none" w:sz="4" w:space="0" w:color="000000"/>
            </w:tcBorders>
          </w:tcPr>
          <w:p w14:paraId="073F277E" w14:textId="77777777" w:rsidR="00705E1F" w:rsidRDefault="001140E8">
            <w:pPr>
              <w:jc w:val="center"/>
              <w:rPr>
                <w:rFonts w:cs="Times New Roman"/>
                <w:sz w:val="22"/>
                <w:szCs w:val="22"/>
              </w:rPr>
            </w:pPr>
            <w:r>
              <w:rPr>
                <w:rFonts w:cs="Times New Roman"/>
                <w:sz w:val="22"/>
                <w:szCs w:val="22"/>
              </w:rPr>
              <w:t>(Ф.И.О.)</w:t>
            </w:r>
          </w:p>
        </w:tc>
      </w:tr>
    </w:tbl>
    <w:p w14:paraId="0E0E546F" w14:textId="77777777" w:rsidR="00705E1F" w:rsidRDefault="00705E1F">
      <w:pPr>
        <w:rPr>
          <w:rFonts w:eastAsiaTheme="minorHAnsi" w:cs="Times New Roman"/>
          <w:sz w:val="22"/>
          <w:szCs w:val="22"/>
        </w:rPr>
      </w:pPr>
    </w:p>
    <w:p w14:paraId="56C9EEDB" w14:textId="77777777" w:rsidR="00705E1F" w:rsidRDefault="00705E1F">
      <w:pPr>
        <w:rPr>
          <w:rFonts w:cs="Times New Roman"/>
          <w:b/>
          <w:sz w:val="22"/>
          <w:szCs w:val="22"/>
        </w:rPr>
        <w:sectPr w:rsidR="00705E1F">
          <w:pgSz w:w="16838" w:h="11906" w:orient="landscape"/>
          <w:pgMar w:top="1134" w:right="709" w:bottom="424" w:left="426" w:header="0" w:footer="0" w:gutter="0"/>
          <w:cols w:space="720"/>
        </w:sectPr>
      </w:pPr>
    </w:p>
    <w:p w14:paraId="73141209" w14:textId="77777777" w:rsidR="00705E1F" w:rsidRDefault="001140E8">
      <w:pPr>
        <w:jc w:val="right"/>
        <w:rPr>
          <w:rFonts w:cs="Times New Roman"/>
          <w:b/>
          <w:sz w:val="22"/>
          <w:szCs w:val="22"/>
        </w:rPr>
      </w:pPr>
      <w:r>
        <w:rPr>
          <w:rFonts w:cs="Times New Roman"/>
          <w:b/>
          <w:bCs/>
          <w:sz w:val="22"/>
          <w:szCs w:val="22"/>
        </w:rPr>
        <w:lastRenderedPageBreak/>
        <w:t>Приложение 6</w:t>
      </w:r>
      <w:r>
        <w:rPr>
          <w:rFonts w:cs="Times New Roman"/>
          <w:b/>
          <w:sz w:val="22"/>
          <w:szCs w:val="22"/>
        </w:rPr>
        <w:t xml:space="preserve"> </w:t>
      </w:r>
    </w:p>
    <w:p w14:paraId="3C6F2AEE" w14:textId="77777777" w:rsidR="00705E1F" w:rsidRDefault="001140E8">
      <w:pPr>
        <w:jc w:val="center"/>
        <w:rPr>
          <w:rFonts w:cs="Times New Roman"/>
          <w:b/>
          <w:sz w:val="22"/>
          <w:szCs w:val="22"/>
        </w:rPr>
      </w:pPr>
      <w:r>
        <w:rPr>
          <w:rFonts w:cs="Times New Roman"/>
          <w:b/>
          <w:sz w:val="22"/>
          <w:szCs w:val="22"/>
        </w:rPr>
        <w:t>ЗАЯВКА НА УЧАСТИЕ В АУКЦИОНЕ</w:t>
      </w:r>
    </w:p>
    <w:p w14:paraId="0FCEB897" w14:textId="77777777" w:rsidR="00705E1F" w:rsidRDefault="001140E8">
      <w:pPr>
        <w:jc w:val="center"/>
        <w:rPr>
          <w:rFonts w:cs="Times New Roman"/>
          <w:b/>
          <w:i/>
          <w:sz w:val="22"/>
          <w:szCs w:val="22"/>
        </w:rPr>
      </w:pPr>
      <w:r>
        <w:rPr>
          <w:rFonts w:cs="Times New Roman"/>
          <w:b/>
          <w:i/>
          <w:sz w:val="22"/>
          <w:szCs w:val="22"/>
        </w:rPr>
        <w:t xml:space="preserve"> (все графы заполняются в электронном виде)</w:t>
      </w:r>
    </w:p>
    <w:p w14:paraId="088C4151" w14:textId="77777777" w:rsidR="00705E1F" w:rsidRDefault="00705E1F">
      <w:pPr>
        <w:jc w:val="both"/>
        <w:rPr>
          <w:rFonts w:cs="Times New Roman"/>
          <w:sz w:val="22"/>
          <w:szCs w:val="22"/>
        </w:rPr>
      </w:pPr>
    </w:p>
    <w:p w14:paraId="07B26658" w14:textId="77777777" w:rsidR="00705E1F" w:rsidRDefault="001140E8">
      <w:pPr>
        <w:pStyle w:val="afff"/>
        <w:widowControl w:val="0"/>
        <w:spacing w:line="220" w:lineRule="atLeast"/>
        <w:ind w:right="-5" w:firstLine="0"/>
        <w:jc w:val="center"/>
        <w:rPr>
          <w:rFonts w:ascii="Times New Roman" w:hAnsi="Times New Roman" w:cs="Times New Roman"/>
          <w:i/>
          <w:sz w:val="22"/>
          <w:szCs w:val="22"/>
        </w:rPr>
      </w:pPr>
      <w:r>
        <w:rPr>
          <w:rFonts w:ascii="Times New Roman" w:hAnsi="Times New Roman" w:cs="Times New Roman"/>
          <w:sz w:val="22"/>
          <w:szCs w:val="22"/>
        </w:rPr>
        <w:t xml:space="preserve">__________________________________________________________________________________, </w:t>
      </w:r>
      <w:r>
        <w:rPr>
          <w:rFonts w:ascii="Times New Roman" w:hAnsi="Times New Roman" w:cs="Times New Roman"/>
          <w:i/>
          <w:sz w:val="22"/>
          <w:szCs w:val="22"/>
        </w:rPr>
        <w:t>(полное наименование юр. лица, либо ФИО, номер и дата выдачи паспорта  физ. лица, подающего заявку)</w:t>
      </w:r>
    </w:p>
    <w:p w14:paraId="620CEDFF" w14:textId="77777777" w:rsidR="00705E1F" w:rsidRDefault="00705E1F">
      <w:pPr>
        <w:pStyle w:val="afff"/>
        <w:widowControl w:val="0"/>
        <w:spacing w:line="220" w:lineRule="atLeast"/>
        <w:ind w:right="-5" w:firstLine="0"/>
        <w:rPr>
          <w:rFonts w:ascii="Times New Roman" w:hAnsi="Times New Roman" w:cs="Times New Roman"/>
          <w:sz w:val="22"/>
          <w:szCs w:val="22"/>
        </w:rPr>
      </w:pPr>
    </w:p>
    <w:p w14:paraId="25133A09" w14:textId="77777777" w:rsidR="00705E1F" w:rsidRDefault="001140E8">
      <w:pPr>
        <w:pStyle w:val="afff"/>
        <w:widowControl w:val="0"/>
        <w:spacing w:line="220" w:lineRule="atLeast"/>
        <w:ind w:right="-5" w:firstLine="0"/>
        <w:rPr>
          <w:rFonts w:ascii="Times New Roman" w:hAnsi="Times New Roman" w:cs="Times New Roman"/>
          <w:sz w:val="22"/>
          <w:szCs w:val="22"/>
        </w:rPr>
      </w:pPr>
      <w:r>
        <w:rPr>
          <w:rFonts w:ascii="Times New Roman" w:hAnsi="Times New Roman" w:cs="Times New Roman"/>
          <w:sz w:val="22"/>
          <w:szCs w:val="22"/>
        </w:rPr>
        <w:t>именуемый далее Претендент, в лице ___________________________________________________</w:t>
      </w:r>
    </w:p>
    <w:p w14:paraId="6DA64269" w14:textId="77777777" w:rsidR="00705E1F" w:rsidRDefault="00705E1F">
      <w:pPr>
        <w:pStyle w:val="afff"/>
        <w:widowControl w:val="0"/>
        <w:spacing w:line="220" w:lineRule="atLeast"/>
        <w:ind w:right="-5" w:firstLine="0"/>
        <w:rPr>
          <w:rFonts w:ascii="Times New Roman" w:hAnsi="Times New Roman" w:cs="Times New Roman"/>
          <w:sz w:val="22"/>
          <w:szCs w:val="22"/>
        </w:rPr>
      </w:pPr>
    </w:p>
    <w:p w14:paraId="1E4E9980" w14:textId="77777777" w:rsidR="00705E1F" w:rsidRDefault="001140E8">
      <w:pPr>
        <w:pStyle w:val="afff"/>
        <w:widowControl w:val="0"/>
        <w:spacing w:line="220" w:lineRule="atLeast"/>
        <w:ind w:right="-5" w:firstLine="0"/>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w:t>
      </w:r>
    </w:p>
    <w:p w14:paraId="486397F2" w14:textId="77777777" w:rsidR="00705E1F" w:rsidRDefault="001140E8">
      <w:pPr>
        <w:pStyle w:val="afff"/>
        <w:widowControl w:val="0"/>
        <w:spacing w:line="220" w:lineRule="atLeast"/>
        <w:ind w:right="-5" w:firstLine="0"/>
        <w:jc w:val="center"/>
        <w:rPr>
          <w:rFonts w:ascii="Times New Roman" w:hAnsi="Times New Roman" w:cs="Times New Roman"/>
          <w:i/>
          <w:sz w:val="22"/>
          <w:szCs w:val="22"/>
        </w:rPr>
      </w:pPr>
      <w:r>
        <w:rPr>
          <w:rFonts w:ascii="Times New Roman" w:hAnsi="Times New Roman" w:cs="Times New Roman"/>
          <w:i/>
          <w:sz w:val="22"/>
          <w:szCs w:val="22"/>
        </w:rPr>
        <w:t>(ФИО, должность – для юр. лица, либо ФИО, номер и дата выдачи паспорта – для физ. лица, если заявку подает представитель)</w:t>
      </w:r>
    </w:p>
    <w:p w14:paraId="2FC8ED97" w14:textId="77777777" w:rsidR="00705E1F" w:rsidRDefault="001140E8">
      <w:pPr>
        <w:pStyle w:val="afff"/>
        <w:widowControl w:val="0"/>
        <w:spacing w:line="220" w:lineRule="atLeast"/>
        <w:ind w:right="-5" w:firstLine="0"/>
        <w:jc w:val="left"/>
        <w:rPr>
          <w:rFonts w:ascii="Times New Roman" w:hAnsi="Times New Roman" w:cs="Times New Roman"/>
          <w:sz w:val="22"/>
          <w:szCs w:val="22"/>
        </w:rPr>
      </w:pPr>
      <w:r>
        <w:rPr>
          <w:rFonts w:ascii="Times New Roman" w:hAnsi="Times New Roman" w:cs="Times New Roman"/>
          <w:sz w:val="22"/>
          <w:szCs w:val="22"/>
        </w:rPr>
        <w:t>действующего на основании __________________________________________________________</w:t>
      </w:r>
    </w:p>
    <w:p w14:paraId="4A4F890E" w14:textId="77777777" w:rsidR="00705E1F" w:rsidRDefault="00705E1F">
      <w:pPr>
        <w:pStyle w:val="afff"/>
        <w:widowControl w:val="0"/>
        <w:spacing w:line="220" w:lineRule="atLeast"/>
        <w:ind w:right="-5" w:firstLine="0"/>
        <w:rPr>
          <w:rFonts w:ascii="Times New Roman" w:hAnsi="Times New Roman" w:cs="Times New Roman"/>
          <w:sz w:val="22"/>
          <w:szCs w:val="22"/>
        </w:rPr>
      </w:pPr>
    </w:p>
    <w:p w14:paraId="6849B7B3" w14:textId="77777777" w:rsidR="00705E1F" w:rsidRDefault="001140E8">
      <w:pPr>
        <w:pStyle w:val="afff"/>
        <w:widowControl w:val="0"/>
        <w:spacing w:line="220" w:lineRule="atLeast"/>
        <w:ind w:right="-5" w:firstLine="0"/>
        <w:jc w:val="left"/>
        <w:rPr>
          <w:rFonts w:ascii="Times New Roman" w:hAnsi="Times New Roman" w:cs="Times New Roman"/>
          <w:sz w:val="22"/>
          <w:szCs w:val="22"/>
        </w:rPr>
      </w:pPr>
      <w:r>
        <w:rPr>
          <w:rFonts w:ascii="Times New Roman" w:hAnsi="Times New Roman" w:cs="Times New Roman"/>
          <w:sz w:val="22"/>
          <w:szCs w:val="22"/>
        </w:rPr>
        <w:t>банковские реквизиты Претендента ____________________________________________________</w:t>
      </w:r>
    </w:p>
    <w:p w14:paraId="6F193128" w14:textId="77777777" w:rsidR="00705E1F" w:rsidRDefault="00705E1F">
      <w:pPr>
        <w:pStyle w:val="afff"/>
        <w:widowControl w:val="0"/>
        <w:spacing w:line="220" w:lineRule="atLeast"/>
        <w:ind w:right="-5" w:firstLine="0"/>
        <w:jc w:val="left"/>
        <w:rPr>
          <w:rFonts w:ascii="Times New Roman" w:hAnsi="Times New Roman" w:cs="Times New Roman"/>
          <w:sz w:val="22"/>
          <w:szCs w:val="22"/>
        </w:rPr>
      </w:pPr>
    </w:p>
    <w:p w14:paraId="347FB149" w14:textId="77777777" w:rsidR="00705E1F" w:rsidRDefault="001140E8">
      <w:pPr>
        <w:pStyle w:val="afff"/>
        <w:widowControl w:val="0"/>
        <w:spacing w:line="220" w:lineRule="atLeast"/>
        <w:ind w:right="-5" w:firstLine="0"/>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w:t>
      </w:r>
    </w:p>
    <w:p w14:paraId="21C10AC6" w14:textId="77777777" w:rsidR="00705E1F" w:rsidRDefault="00705E1F">
      <w:pPr>
        <w:pStyle w:val="afff"/>
        <w:widowControl w:val="0"/>
        <w:spacing w:line="220" w:lineRule="atLeast"/>
        <w:ind w:right="-5" w:firstLine="0"/>
        <w:rPr>
          <w:rFonts w:ascii="Times New Roman" w:hAnsi="Times New Roman" w:cs="Times New Roman"/>
          <w:sz w:val="22"/>
          <w:szCs w:val="22"/>
        </w:rPr>
      </w:pPr>
    </w:p>
    <w:p w14:paraId="05C70BD3" w14:textId="77777777" w:rsidR="00705E1F" w:rsidRDefault="001140E8">
      <w:pPr>
        <w:pStyle w:val="afff"/>
        <w:widowControl w:val="0"/>
        <w:spacing w:line="220" w:lineRule="atLeast"/>
        <w:ind w:right="-5" w:firstLine="0"/>
        <w:rPr>
          <w:rFonts w:ascii="Times New Roman" w:hAnsi="Times New Roman" w:cs="Times New Roman"/>
          <w:sz w:val="22"/>
          <w:szCs w:val="22"/>
        </w:rPr>
      </w:pPr>
      <w:r>
        <w:rPr>
          <w:rFonts w:ascii="Times New Roman" w:hAnsi="Times New Roman" w:cs="Times New Roman"/>
          <w:sz w:val="22"/>
          <w:szCs w:val="22"/>
        </w:rPr>
        <w:t>юридический адрес (либо адрес прописки) Претендента ___________________________________</w:t>
      </w:r>
    </w:p>
    <w:p w14:paraId="401D527A" w14:textId="77777777" w:rsidR="00705E1F" w:rsidRDefault="00705E1F">
      <w:pPr>
        <w:pStyle w:val="afff"/>
        <w:widowControl w:val="0"/>
        <w:spacing w:line="220" w:lineRule="atLeast"/>
        <w:ind w:right="-5" w:firstLine="709"/>
        <w:rPr>
          <w:rFonts w:ascii="Times New Roman" w:hAnsi="Times New Roman" w:cs="Times New Roman"/>
          <w:sz w:val="22"/>
          <w:szCs w:val="22"/>
        </w:rPr>
      </w:pPr>
    </w:p>
    <w:p w14:paraId="3FF1EE55" w14:textId="77777777" w:rsidR="00705E1F" w:rsidRDefault="001140E8">
      <w:pPr>
        <w:pStyle w:val="afff"/>
        <w:widowControl w:val="0"/>
        <w:spacing w:line="220" w:lineRule="atLeast"/>
        <w:ind w:right="-5" w:firstLine="0"/>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w:t>
      </w:r>
    </w:p>
    <w:p w14:paraId="3F510ED1" w14:textId="77777777" w:rsidR="00705E1F" w:rsidRDefault="00705E1F">
      <w:pPr>
        <w:pStyle w:val="afff"/>
        <w:widowControl w:val="0"/>
        <w:spacing w:line="220" w:lineRule="atLeast"/>
        <w:ind w:right="-5" w:firstLine="709"/>
        <w:rPr>
          <w:rFonts w:ascii="Times New Roman" w:hAnsi="Times New Roman" w:cs="Times New Roman"/>
          <w:sz w:val="22"/>
          <w:szCs w:val="22"/>
        </w:rPr>
      </w:pPr>
    </w:p>
    <w:p w14:paraId="23B23CE6" w14:textId="77777777" w:rsidR="00705E1F" w:rsidRDefault="001140E8">
      <w:pPr>
        <w:pStyle w:val="afff"/>
        <w:widowControl w:val="0"/>
        <w:spacing w:line="220" w:lineRule="atLeast"/>
        <w:ind w:right="-5" w:firstLine="0"/>
        <w:jc w:val="left"/>
        <w:rPr>
          <w:rFonts w:ascii="Times New Roman" w:hAnsi="Times New Roman" w:cs="Times New Roman"/>
          <w:sz w:val="22"/>
          <w:szCs w:val="22"/>
        </w:rPr>
      </w:pPr>
      <w:r>
        <w:rPr>
          <w:rFonts w:ascii="Times New Roman" w:hAnsi="Times New Roman" w:cs="Times New Roman"/>
          <w:sz w:val="22"/>
          <w:szCs w:val="22"/>
        </w:rPr>
        <w:t xml:space="preserve">фактический адрес (либо адрес проживания) Претендента _________________________________ </w:t>
      </w:r>
    </w:p>
    <w:p w14:paraId="07D6F649" w14:textId="77777777" w:rsidR="00705E1F" w:rsidRDefault="00705E1F">
      <w:pPr>
        <w:pStyle w:val="afff"/>
        <w:widowControl w:val="0"/>
        <w:spacing w:line="220" w:lineRule="atLeast"/>
        <w:ind w:right="-5" w:firstLine="0"/>
        <w:jc w:val="left"/>
        <w:rPr>
          <w:rFonts w:ascii="Times New Roman" w:hAnsi="Times New Roman" w:cs="Times New Roman"/>
          <w:sz w:val="22"/>
          <w:szCs w:val="22"/>
        </w:rPr>
      </w:pPr>
    </w:p>
    <w:p w14:paraId="5CB300DF" w14:textId="77777777" w:rsidR="00705E1F" w:rsidRDefault="001140E8">
      <w:pPr>
        <w:pStyle w:val="afff"/>
        <w:widowControl w:val="0"/>
        <w:spacing w:line="220" w:lineRule="atLeast"/>
        <w:ind w:right="-5" w:firstLine="0"/>
        <w:jc w:val="left"/>
        <w:rPr>
          <w:rFonts w:ascii="Times New Roman" w:hAnsi="Times New Roman" w:cs="Times New Roman"/>
          <w:sz w:val="22"/>
          <w:szCs w:val="22"/>
        </w:rPr>
      </w:pPr>
      <w:r>
        <w:rPr>
          <w:rFonts w:ascii="Times New Roman" w:hAnsi="Times New Roman" w:cs="Times New Roman"/>
          <w:sz w:val="22"/>
          <w:szCs w:val="22"/>
        </w:rPr>
        <w:t>___________________________________________________________________________________</w:t>
      </w:r>
    </w:p>
    <w:p w14:paraId="5A35473F" w14:textId="77777777" w:rsidR="00705E1F" w:rsidRDefault="00705E1F">
      <w:pPr>
        <w:pStyle w:val="afff"/>
        <w:widowControl w:val="0"/>
        <w:spacing w:line="220" w:lineRule="atLeast"/>
        <w:ind w:right="-5" w:firstLine="709"/>
        <w:rPr>
          <w:rFonts w:ascii="Times New Roman" w:hAnsi="Times New Roman" w:cs="Times New Roman"/>
          <w:sz w:val="22"/>
          <w:szCs w:val="22"/>
        </w:rPr>
      </w:pPr>
    </w:p>
    <w:p w14:paraId="48FB2CBA" w14:textId="77777777" w:rsidR="00705E1F" w:rsidRDefault="001140E8">
      <w:pPr>
        <w:pStyle w:val="afff"/>
        <w:widowControl w:val="0"/>
        <w:spacing w:line="220" w:lineRule="atLeast"/>
        <w:ind w:right="-5" w:firstLine="0"/>
        <w:rPr>
          <w:rFonts w:ascii="Times New Roman" w:hAnsi="Times New Roman" w:cs="Times New Roman"/>
          <w:sz w:val="22"/>
          <w:szCs w:val="22"/>
        </w:rPr>
      </w:pPr>
      <w:r>
        <w:rPr>
          <w:rFonts w:ascii="Times New Roman" w:hAnsi="Times New Roman" w:cs="Times New Roman"/>
          <w:sz w:val="22"/>
          <w:szCs w:val="22"/>
        </w:rPr>
        <w:t>контактный телефон __________________, адрес электронной почты ________________________</w:t>
      </w:r>
    </w:p>
    <w:p w14:paraId="66EFCA89" w14:textId="77777777" w:rsidR="00705E1F" w:rsidRDefault="00705E1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both"/>
        <w:rPr>
          <w:rFonts w:cs="Times New Roman"/>
          <w:b/>
          <w:sz w:val="22"/>
          <w:szCs w:val="22"/>
        </w:rPr>
      </w:pPr>
    </w:p>
    <w:p w14:paraId="1839EA59" w14:textId="7345F895" w:rsidR="00705E1F" w:rsidRDefault="001140E8">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both"/>
        <w:rPr>
          <w:rFonts w:cs="Times New Roman"/>
          <w:b/>
          <w:sz w:val="22"/>
          <w:szCs w:val="22"/>
        </w:rPr>
      </w:pPr>
      <w:r>
        <w:rPr>
          <w:rFonts w:cs="Times New Roman"/>
          <w:b/>
          <w:sz w:val="22"/>
          <w:szCs w:val="22"/>
        </w:rPr>
        <w:t>принимая решение об участии в аукционе «</w:t>
      </w:r>
      <w:r w:rsidR="00ED7621">
        <w:rPr>
          <w:rFonts w:cs="Times New Roman"/>
          <w:b/>
          <w:sz w:val="22"/>
          <w:szCs w:val="22"/>
        </w:rPr>
        <w:t>23</w:t>
      </w:r>
      <w:r>
        <w:rPr>
          <w:rFonts w:cs="Times New Roman"/>
          <w:b/>
          <w:sz w:val="22"/>
          <w:szCs w:val="22"/>
        </w:rPr>
        <w:t>» ноября 2026 года по продаже</w:t>
      </w:r>
      <w:r>
        <w:rPr>
          <w:rFonts w:cs="Times New Roman"/>
          <w:b/>
          <w:bCs/>
          <w:sz w:val="22"/>
          <w:szCs w:val="22"/>
        </w:rPr>
        <w:t xml:space="preserve"> Д</w:t>
      </w:r>
      <w:r>
        <w:rPr>
          <w:rFonts w:cs="Times New Roman"/>
          <w:b/>
          <w:sz w:val="22"/>
          <w:szCs w:val="22"/>
        </w:rPr>
        <w:t xml:space="preserve">оли в размере 100 (Сто) % уставного капитала Общества с ограниченной ответственностью </w:t>
      </w:r>
      <w:r>
        <w:rPr>
          <w:rFonts w:cs="Times New Roman"/>
          <w:b/>
          <w:bCs/>
          <w:sz w:val="22"/>
          <w:szCs w:val="22"/>
        </w:rPr>
        <w:t>«РИВЬЕРА ПАРК</w:t>
      </w:r>
      <w:r>
        <w:rPr>
          <w:rFonts w:cs="Times New Roman"/>
          <w:b/>
          <w:sz w:val="22"/>
          <w:szCs w:val="22"/>
        </w:rPr>
        <w:t xml:space="preserve">», </w:t>
      </w:r>
      <w:r>
        <w:rPr>
          <w:rFonts w:cs="Times New Roman"/>
          <w:sz w:val="22"/>
          <w:szCs w:val="22"/>
        </w:rPr>
        <w:t xml:space="preserve">номинальной стоимостью 99 992 000 (Девяносто девять миллионов девятьсот девяносто две тысячи) рублей 00 копеек </w:t>
      </w:r>
      <w:r>
        <w:rPr>
          <w:rFonts w:cs="Times New Roman"/>
          <w:b/>
          <w:sz w:val="22"/>
          <w:szCs w:val="22"/>
        </w:rPr>
        <w:t>(далее – Доля)</w:t>
      </w:r>
    </w:p>
    <w:p w14:paraId="00E0267D" w14:textId="77777777" w:rsidR="00705E1F" w:rsidRDefault="00705E1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jc w:val="both"/>
        <w:rPr>
          <w:rFonts w:cs="Times New Roman"/>
          <w:b/>
          <w:sz w:val="22"/>
          <w:szCs w:val="22"/>
        </w:rPr>
      </w:pPr>
    </w:p>
    <w:p w14:paraId="323127D5" w14:textId="77777777" w:rsidR="00705E1F" w:rsidRDefault="001140E8">
      <w:pPr>
        <w:ind w:right="-57"/>
        <w:jc w:val="both"/>
        <w:rPr>
          <w:rFonts w:eastAsia="Times New Roman" w:cs="Times New Roman"/>
          <w:color w:val="000000"/>
          <w:sz w:val="22"/>
          <w:szCs w:val="22"/>
          <w:lang w:eastAsia="zh-CN"/>
        </w:rPr>
      </w:pPr>
      <w:r>
        <w:rPr>
          <w:rFonts w:cs="Times New Roman"/>
          <w:b/>
          <w:sz w:val="22"/>
          <w:szCs w:val="22"/>
        </w:rPr>
        <w:t>Обязуюсь:</w:t>
      </w:r>
    </w:p>
    <w:p w14:paraId="22D1E67B" w14:textId="77777777" w:rsidR="00705E1F" w:rsidRDefault="001140E8">
      <w:pPr>
        <w:jc w:val="both"/>
        <w:rPr>
          <w:rFonts w:eastAsia="Times New Roman" w:cs="Times New Roman"/>
          <w:bCs/>
          <w:sz w:val="22"/>
          <w:szCs w:val="22"/>
          <w:u w:val="single"/>
          <w:lang w:eastAsia="ru-RU"/>
        </w:rPr>
      </w:pPr>
      <w:r>
        <w:rPr>
          <w:rFonts w:cs="Times New Roman"/>
          <w:b/>
          <w:sz w:val="22"/>
          <w:szCs w:val="22"/>
        </w:rPr>
        <w:t xml:space="preserve">1. </w:t>
      </w:r>
      <w:r>
        <w:rPr>
          <w:rFonts w:eastAsia="Times New Roman" w:cs="Times New Roman"/>
          <w:b/>
          <w:sz w:val="22"/>
          <w:szCs w:val="22"/>
          <w:lang w:eastAsia="ru-RU"/>
        </w:rPr>
        <w:t>Выполнять правила и условия проведения аукциона</w:t>
      </w:r>
      <w:r>
        <w:rPr>
          <w:rFonts w:eastAsia="Times New Roman" w:cs="Times New Roman"/>
          <w:bCs/>
          <w:sz w:val="22"/>
          <w:szCs w:val="22"/>
          <w:lang w:eastAsia="ru-RU"/>
        </w:rPr>
        <w:t xml:space="preserve">, указанные в информационном сообщении, </w:t>
      </w:r>
      <w:r>
        <w:rPr>
          <w:rFonts w:eastAsia="Times New Roman" w:cs="Times New Roman"/>
          <w:bCs/>
          <w:sz w:val="22"/>
          <w:szCs w:val="22"/>
          <w:u w:val="single"/>
          <w:lang w:eastAsia="ru-RU"/>
        </w:rPr>
        <w:t>№________(код лота)</w:t>
      </w:r>
      <w:r>
        <w:rPr>
          <w:rFonts w:eastAsia="Times New Roman" w:cs="Times New Roman"/>
          <w:bCs/>
          <w:sz w:val="22"/>
          <w:szCs w:val="22"/>
          <w:lang w:eastAsia="ru-RU"/>
        </w:rPr>
        <w:t xml:space="preserve">, размещенном на сайте </w:t>
      </w:r>
      <w:hyperlink r:id="rId46" w:tooltip="http://www.auction-house.ru/" w:history="1">
        <w:r>
          <w:rPr>
            <w:rFonts w:eastAsia="Times New Roman" w:cs="Times New Roman"/>
            <w:bCs/>
            <w:color w:val="0070C0"/>
            <w:sz w:val="22"/>
            <w:szCs w:val="22"/>
            <w:lang w:eastAsia="ru-RU"/>
          </w:rPr>
          <w:t>www.auction-house.ru</w:t>
        </w:r>
      </w:hyperlink>
      <w:r>
        <w:rPr>
          <w:rFonts w:eastAsia="Times New Roman" w:cs="Times New Roman"/>
          <w:bCs/>
          <w:color w:val="0070C0"/>
          <w:sz w:val="22"/>
          <w:szCs w:val="22"/>
          <w:lang w:eastAsia="ru-RU"/>
        </w:rPr>
        <w:t xml:space="preserve">, </w:t>
      </w:r>
      <w:hyperlink r:id="rId47" w:tooltip="http://www.lot-online.ru/" w:history="1">
        <w:r>
          <w:rPr>
            <w:rFonts w:eastAsia="Times New Roman" w:cs="Times New Roman"/>
            <w:bCs/>
            <w:color w:val="0070C0"/>
            <w:sz w:val="22"/>
            <w:szCs w:val="22"/>
            <w:lang w:val="en-US" w:eastAsia="ru-RU"/>
          </w:rPr>
          <w:t>www</w:t>
        </w:r>
        <w:r>
          <w:rPr>
            <w:rFonts w:eastAsia="Times New Roman" w:cs="Times New Roman"/>
            <w:bCs/>
            <w:color w:val="0070C0"/>
            <w:sz w:val="22"/>
            <w:szCs w:val="22"/>
            <w:lang w:eastAsia="ru-RU"/>
          </w:rPr>
          <w:t>.lot-online.ru</w:t>
        </w:r>
      </w:hyperlink>
      <w:r>
        <w:rPr>
          <w:rFonts w:eastAsia="Times New Roman" w:cs="Times New Roman"/>
          <w:bCs/>
          <w:color w:val="0070C0"/>
          <w:sz w:val="22"/>
          <w:szCs w:val="22"/>
          <w:lang w:eastAsia="ru-RU"/>
        </w:rPr>
        <w:t>.</w:t>
      </w:r>
    </w:p>
    <w:p w14:paraId="6983C254" w14:textId="77777777" w:rsidR="00705E1F" w:rsidRDefault="001140E8">
      <w:pPr>
        <w:jc w:val="both"/>
        <w:rPr>
          <w:rFonts w:cs="Times New Roman"/>
          <w:b/>
          <w:sz w:val="22"/>
          <w:szCs w:val="22"/>
        </w:rPr>
      </w:pPr>
      <w:r>
        <w:rPr>
          <w:rFonts w:cs="Times New Roman"/>
          <w:b/>
          <w:sz w:val="22"/>
          <w:szCs w:val="22"/>
        </w:rPr>
        <w:t>2. В случае признания Победителем аукциона/ Единственным участником аукциона и при наступлении отлагательного условия для заключения договора купли-продажи Доли по итогам торгов, указанного в информационном сообщении:</w:t>
      </w:r>
    </w:p>
    <w:p w14:paraId="7EC2F734" w14:textId="77777777" w:rsidR="00705E1F" w:rsidRDefault="001140E8">
      <w:pPr>
        <w:jc w:val="both"/>
        <w:rPr>
          <w:rFonts w:cs="Times New Roman"/>
          <w:bCs/>
          <w:sz w:val="22"/>
          <w:szCs w:val="22"/>
        </w:rPr>
      </w:pPr>
      <w:r>
        <w:rPr>
          <w:rFonts w:cs="Times New Roman"/>
          <w:bCs/>
          <w:sz w:val="22"/>
          <w:szCs w:val="22"/>
        </w:rPr>
        <w:t xml:space="preserve">2.1. Заключить Договор купли-продажи Доли с Продавцом в срок, в порядке и на условиях, установленными в информационном сообщении о проведении торгов в соответствии с примерной формой, размещенной на сайте </w:t>
      </w:r>
      <w:hyperlink r:id="rId48" w:tooltip="http://www.lot-online.ru/" w:history="1">
        <w:r>
          <w:rPr>
            <w:rFonts w:cs="Times New Roman"/>
            <w:bCs/>
            <w:sz w:val="22"/>
            <w:szCs w:val="22"/>
          </w:rPr>
          <w:t>www.lot-online.ru</w:t>
        </w:r>
      </w:hyperlink>
      <w:r>
        <w:rPr>
          <w:rFonts w:cs="Times New Roman"/>
          <w:bCs/>
          <w:sz w:val="22"/>
          <w:szCs w:val="22"/>
        </w:rPr>
        <w:t xml:space="preserve">  в разделе «карточка лота».</w:t>
      </w:r>
    </w:p>
    <w:p w14:paraId="18927097" w14:textId="77777777" w:rsidR="00705E1F" w:rsidRDefault="001140E8">
      <w:pPr>
        <w:ind w:right="-57"/>
        <w:jc w:val="both"/>
        <w:rPr>
          <w:rFonts w:cs="Times New Roman"/>
          <w:sz w:val="22"/>
          <w:szCs w:val="22"/>
        </w:rPr>
      </w:pPr>
      <w:r>
        <w:rPr>
          <w:rFonts w:cs="Times New Roman"/>
          <w:sz w:val="22"/>
          <w:szCs w:val="22"/>
        </w:rPr>
        <w:t>Оплата цены продажи Доли производится Победителем аукциона/ Единственным участником аукциона, за вычетом суммы ранее внесённого задатка, в порядке и сроки, предусмотренные информационным сообщением о проведении торгов.</w:t>
      </w:r>
    </w:p>
    <w:p w14:paraId="44F61D82" w14:textId="77777777" w:rsidR="00705E1F" w:rsidRDefault="001140E8">
      <w:pPr>
        <w:jc w:val="both"/>
        <w:rPr>
          <w:rFonts w:cs="Times New Roman"/>
          <w:sz w:val="22"/>
          <w:szCs w:val="22"/>
        </w:rPr>
      </w:pPr>
      <w:r>
        <w:rPr>
          <w:rFonts w:cs="Times New Roman"/>
          <w:b/>
          <w:sz w:val="22"/>
          <w:szCs w:val="22"/>
        </w:rPr>
        <w:t>3.</w:t>
      </w:r>
      <w:r>
        <w:rPr>
          <w:rFonts w:cs="Times New Roman"/>
          <w:sz w:val="22"/>
          <w:szCs w:val="22"/>
        </w:rPr>
        <w:t xml:space="preserve"> </w:t>
      </w:r>
      <w:r>
        <w:rPr>
          <w:rFonts w:cs="Times New Roman"/>
          <w:b/>
          <w:sz w:val="22"/>
          <w:szCs w:val="22"/>
        </w:rPr>
        <w:t>Мне известно, что</w:t>
      </w:r>
      <w:r>
        <w:rPr>
          <w:rFonts w:cs="Times New Roman"/>
          <w:sz w:val="22"/>
          <w:szCs w:val="22"/>
        </w:rPr>
        <w:t xml:space="preserve">: </w:t>
      </w:r>
    </w:p>
    <w:p w14:paraId="30D6D719" w14:textId="77777777" w:rsidR="00705E1F" w:rsidRDefault="001140E8">
      <w:pPr>
        <w:jc w:val="both"/>
        <w:rPr>
          <w:rFonts w:cs="Times New Roman"/>
          <w:sz w:val="22"/>
          <w:szCs w:val="22"/>
        </w:rPr>
      </w:pPr>
      <w:r>
        <w:rPr>
          <w:rFonts w:cs="Times New Roman"/>
          <w:sz w:val="22"/>
          <w:szCs w:val="22"/>
        </w:rPr>
        <w:t>3.1. Задаток подлежит перечислению Претендентом на счет Оператора электронной площадки в соответствии с условиями, установленными в информационном сообщении о проведении торгов.</w:t>
      </w:r>
    </w:p>
    <w:p w14:paraId="3D06AFE0" w14:textId="77777777" w:rsidR="00705E1F" w:rsidRDefault="001140E8">
      <w:pPr>
        <w:ind w:left="-15" w:right="60"/>
        <w:jc w:val="both"/>
        <w:rPr>
          <w:rFonts w:cs="Times New Roman"/>
          <w:sz w:val="22"/>
          <w:szCs w:val="22"/>
        </w:rPr>
      </w:pPr>
      <w:r>
        <w:rPr>
          <w:rFonts w:cs="Times New Roman"/>
          <w:sz w:val="22"/>
          <w:szCs w:val="22"/>
        </w:rPr>
        <w:t xml:space="preserve">3.2. При уклонении (отказе) Победителя аукциона/ Единственного участник аукциона от заключения договора купли-продажи и/или оплаты цены продажи Доли в установленный информационным сообщением о проведении торгов срок задаток ему не возвращается, и он утрачивает право на заключение договора купли-продажи. </w:t>
      </w:r>
    </w:p>
    <w:p w14:paraId="4495FD64" w14:textId="77777777" w:rsidR="00705E1F" w:rsidRDefault="001140E8">
      <w:pPr>
        <w:jc w:val="both"/>
        <w:rPr>
          <w:rFonts w:cs="Times New Roman"/>
          <w:sz w:val="22"/>
          <w:szCs w:val="22"/>
        </w:rPr>
      </w:pPr>
      <w:r>
        <w:rPr>
          <w:rFonts w:cs="Times New Roman"/>
          <w:b/>
          <w:sz w:val="22"/>
          <w:szCs w:val="22"/>
        </w:rPr>
        <w:t>4. Настоящим подтверждаю, что</w:t>
      </w:r>
      <w:r>
        <w:rPr>
          <w:rFonts w:cs="Times New Roman"/>
          <w:sz w:val="22"/>
          <w:szCs w:val="22"/>
        </w:rPr>
        <w:t xml:space="preserve"> ознакомился с проектом договора купли-продажи Доли, а также с документацией в отношении Доли. С условиями договора купли-продажи Доли согласен, обязуюсь условия договора купли-продажи Доли выполнять. Претензий по качеству, состоянию и к документации в отношении Доли не имею.</w:t>
      </w:r>
    </w:p>
    <w:p w14:paraId="4926B713" w14:textId="77777777" w:rsidR="00705E1F" w:rsidRDefault="00705E1F">
      <w:pPr>
        <w:jc w:val="both"/>
        <w:rPr>
          <w:rFonts w:cs="Times New Roman"/>
          <w:sz w:val="22"/>
          <w:szCs w:val="22"/>
        </w:rPr>
      </w:pPr>
    </w:p>
    <w:p w14:paraId="6D4A3442" w14:textId="77777777" w:rsidR="00705E1F" w:rsidRDefault="001140E8">
      <w:pPr>
        <w:ind w:right="-57"/>
        <w:jc w:val="both"/>
        <w:rPr>
          <w:rFonts w:cs="Times New Roman"/>
          <w:sz w:val="22"/>
          <w:szCs w:val="22"/>
        </w:rPr>
      </w:pPr>
      <w:r>
        <w:rPr>
          <w:rFonts w:cs="Times New Roman"/>
          <w:b/>
          <w:bCs/>
          <w:sz w:val="22"/>
          <w:szCs w:val="22"/>
        </w:rPr>
        <w:t>5</w:t>
      </w:r>
      <w:r>
        <w:rPr>
          <w:rFonts w:cs="Times New Roman"/>
          <w:sz w:val="22"/>
          <w:szCs w:val="22"/>
        </w:rPr>
        <w:t xml:space="preserve">. </w:t>
      </w:r>
      <w:r>
        <w:rPr>
          <w:rFonts w:cs="Times New Roman"/>
          <w:b/>
          <w:bCs/>
          <w:sz w:val="22"/>
          <w:szCs w:val="22"/>
        </w:rPr>
        <w:t>Настоящим подтверждаю, что</w:t>
      </w:r>
      <w:r>
        <w:rPr>
          <w:rFonts w:cs="Times New Roman"/>
          <w:sz w:val="22"/>
          <w:szCs w:val="22"/>
        </w:rPr>
        <w:t xml:space="preserve"> я уведомлен о том, что в случае признания торгов несостоявшимися по причине допуска к участию только одного участника и при наступлении отлагательного условия для заключения договора купли-продажи Доли по итогам торгов, указанного в информационном сообщении, договор купли-продажи заключается с Единственным участником аукциона по начальной цене Лота в срок, в порядке и на условиях, установленными в информационном сообщении о проведении торгов в соответствии с примерной формой, размещенной на сайте </w:t>
      </w:r>
      <w:hyperlink r:id="rId49" w:tooltip="http://www.lot-online.ru/" w:history="1">
        <w:r>
          <w:rPr>
            <w:rFonts w:cs="Times New Roman"/>
            <w:sz w:val="22"/>
            <w:szCs w:val="22"/>
          </w:rPr>
          <w:t>www.lot-online.ru</w:t>
        </w:r>
      </w:hyperlink>
      <w:r>
        <w:rPr>
          <w:rFonts w:cs="Times New Roman"/>
          <w:sz w:val="22"/>
          <w:szCs w:val="22"/>
        </w:rPr>
        <w:t xml:space="preserve">  в разделе «карточка лота». </w:t>
      </w:r>
    </w:p>
    <w:p w14:paraId="52C3B871" w14:textId="77777777" w:rsidR="00705E1F" w:rsidRDefault="001140E8">
      <w:pPr>
        <w:ind w:right="-57"/>
        <w:jc w:val="both"/>
        <w:rPr>
          <w:rFonts w:cs="Times New Roman"/>
          <w:sz w:val="22"/>
          <w:szCs w:val="22"/>
        </w:rPr>
      </w:pPr>
      <w:r>
        <w:rPr>
          <w:rFonts w:cs="Times New Roman"/>
          <w:sz w:val="22"/>
          <w:szCs w:val="22"/>
        </w:rPr>
        <w:t xml:space="preserve">Заключение договора купли-продажи для такого участника является обязательным. </w:t>
      </w:r>
    </w:p>
    <w:p w14:paraId="3987B99E" w14:textId="77777777" w:rsidR="00705E1F" w:rsidRDefault="001140E8">
      <w:pPr>
        <w:ind w:right="-57"/>
        <w:jc w:val="both"/>
        <w:rPr>
          <w:rFonts w:cs="Times New Roman"/>
          <w:sz w:val="22"/>
          <w:szCs w:val="22"/>
        </w:rPr>
      </w:pPr>
      <w:r>
        <w:rPr>
          <w:rFonts w:cs="Times New Roman"/>
          <w:sz w:val="22"/>
          <w:szCs w:val="22"/>
        </w:rPr>
        <w:t xml:space="preserve">Оплата цены продажи Доли производится Единственным участником аукциона, за вычетом суммы ранее внесённого задатка, в порядке и сроки, предусмотренные информационным сообщением о проведении торгов. </w:t>
      </w:r>
    </w:p>
    <w:p w14:paraId="26E8B1D3" w14:textId="77777777" w:rsidR="00705E1F" w:rsidRDefault="001140E8">
      <w:pPr>
        <w:ind w:right="-57"/>
        <w:jc w:val="both"/>
        <w:rPr>
          <w:rFonts w:cs="Times New Roman"/>
          <w:sz w:val="22"/>
          <w:szCs w:val="22"/>
        </w:rPr>
      </w:pPr>
      <w:r>
        <w:rPr>
          <w:rFonts w:cs="Times New Roman"/>
          <w:sz w:val="22"/>
          <w:szCs w:val="22"/>
        </w:rPr>
        <w:t>При уклонении (отказе) Единственного участника аукциона от заключения договора купли-продажи и/или оплаты цены продажи Имущества в установленный срок задаток ему не возвращается, и он утрачивает право на заключение договора купли-продажи.</w:t>
      </w:r>
    </w:p>
    <w:p w14:paraId="47FAB3CF" w14:textId="77777777" w:rsidR="00705E1F" w:rsidRDefault="00705E1F">
      <w:pPr>
        <w:ind w:left="-15" w:right="60"/>
        <w:jc w:val="both"/>
        <w:rPr>
          <w:rFonts w:cs="Times New Roman"/>
          <w:b/>
          <w:sz w:val="22"/>
          <w:szCs w:val="22"/>
        </w:rPr>
      </w:pPr>
    </w:p>
    <w:p w14:paraId="77D0E2F7" w14:textId="77777777" w:rsidR="00705E1F" w:rsidRDefault="001140E8">
      <w:pPr>
        <w:ind w:left="-15" w:right="60"/>
        <w:jc w:val="both"/>
        <w:rPr>
          <w:rFonts w:cs="Times New Roman"/>
          <w:sz w:val="22"/>
          <w:szCs w:val="22"/>
        </w:rPr>
      </w:pPr>
      <w:r>
        <w:rPr>
          <w:rFonts w:cs="Times New Roman"/>
          <w:b/>
          <w:bCs/>
          <w:sz w:val="22"/>
          <w:szCs w:val="22"/>
        </w:rPr>
        <w:t>6.</w:t>
      </w:r>
      <w:r>
        <w:rPr>
          <w:rFonts w:cs="Times New Roman"/>
          <w:sz w:val="22"/>
          <w:szCs w:val="22"/>
        </w:rPr>
        <w:t xml:space="preserve"> </w:t>
      </w:r>
      <w:r>
        <w:rPr>
          <w:rFonts w:cs="Times New Roman"/>
          <w:b/>
          <w:bCs/>
          <w:sz w:val="22"/>
          <w:szCs w:val="22"/>
        </w:rPr>
        <w:t>Настоящим подтверждаю, что</w:t>
      </w:r>
      <w:r>
        <w:rPr>
          <w:rFonts w:cs="Times New Roman"/>
          <w:sz w:val="22"/>
          <w:szCs w:val="22"/>
        </w:rPr>
        <w:t xml:space="preserve"> я уведомлен о том, что в случае уклонения (отказа) Победителя аукциона от заключения договора купли-продажи по результатам торгов в установленный срок, от оплаты цены Лота, договор купли-продажи может быть заключен с участником аукциона, сделавшим предпоследнее предложение по цене Лота в ходе торгов, в порядке, сроки и на условиях, предусмотренными информационным сообщением о проведении торгов. </w:t>
      </w:r>
    </w:p>
    <w:p w14:paraId="23A0049C" w14:textId="77777777" w:rsidR="00705E1F" w:rsidRDefault="001140E8">
      <w:pPr>
        <w:ind w:left="-15" w:right="60"/>
        <w:jc w:val="both"/>
        <w:rPr>
          <w:rFonts w:cs="Times New Roman"/>
          <w:sz w:val="22"/>
          <w:szCs w:val="22"/>
        </w:rPr>
      </w:pPr>
      <w:r>
        <w:rPr>
          <w:rFonts w:cs="Times New Roman"/>
          <w:sz w:val="22"/>
          <w:szCs w:val="22"/>
        </w:rPr>
        <w:t xml:space="preserve">Заключение договора купли-продажи таким участником не является обязательным. </w:t>
      </w:r>
    </w:p>
    <w:p w14:paraId="4CDD9748" w14:textId="77777777" w:rsidR="00705E1F" w:rsidRDefault="001140E8">
      <w:pPr>
        <w:ind w:left="-15" w:right="60"/>
        <w:jc w:val="both"/>
        <w:rPr>
          <w:rFonts w:cs="Times New Roman"/>
          <w:sz w:val="22"/>
          <w:szCs w:val="22"/>
        </w:rPr>
      </w:pPr>
      <w:r>
        <w:rPr>
          <w:rFonts w:cs="Times New Roman"/>
          <w:sz w:val="22"/>
          <w:szCs w:val="22"/>
        </w:rPr>
        <w:t xml:space="preserve">Оплата цены Лота производится участником аукциона, сделавшим предпоследнее предложение по цене Лота в ходе торгов, в полном объеме в порядке и сроки, предусмотренные информационным сообщением о проведении торгов. </w:t>
      </w:r>
    </w:p>
    <w:p w14:paraId="6C01915A" w14:textId="77777777" w:rsidR="00705E1F" w:rsidRDefault="00705E1F">
      <w:pPr>
        <w:ind w:left="-15" w:right="60"/>
        <w:jc w:val="both"/>
        <w:rPr>
          <w:rFonts w:cs="Times New Roman"/>
          <w:b/>
          <w:sz w:val="22"/>
          <w:szCs w:val="22"/>
        </w:rPr>
      </w:pPr>
    </w:p>
    <w:p w14:paraId="13320EA0" w14:textId="283118EE" w:rsidR="00705E1F" w:rsidRDefault="001140E8">
      <w:pPr>
        <w:ind w:left="-15" w:right="60"/>
        <w:jc w:val="both"/>
        <w:rPr>
          <w:rFonts w:cs="Times New Roman"/>
          <w:sz w:val="22"/>
          <w:szCs w:val="22"/>
        </w:rPr>
      </w:pPr>
      <w:r>
        <w:rPr>
          <w:rFonts w:cs="Times New Roman"/>
          <w:b/>
          <w:sz w:val="22"/>
          <w:szCs w:val="22"/>
        </w:rPr>
        <w:t xml:space="preserve">7. </w:t>
      </w:r>
      <w:r>
        <w:rPr>
          <w:rFonts w:cs="Times New Roman"/>
          <w:b/>
          <w:bCs/>
          <w:sz w:val="22"/>
          <w:szCs w:val="22"/>
        </w:rPr>
        <w:t>Настоящим подтверждаю, что</w:t>
      </w:r>
      <w:r>
        <w:rPr>
          <w:rFonts w:cs="Times New Roman"/>
          <w:sz w:val="22"/>
          <w:szCs w:val="22"/>
        </w:rPr>
        <w:t xml:space="preserve"> я проинформирован о содержании пункта 14 статьи 7 Федерального закона от 07.08.2001 №</w:t>
      </w:r>
      <w:r w:rsidR="00807DB2">
        <w:rPr>
          <w:rFonts w:cs="Times New Roman"/>
          <w:sz w:val="22"/>
          <w:szCs w:val="22"/>
        </w:rPr>
        <w:t xml:space="preserve"> 1</w:t>
      </w:r>
      <w:r>
        <w:rPr>
          <w:rFonts w:cs="Times New Roman"/>
          <w:sz w:val="22"/>
          <w:szCs w:val="22"/>
        </w:rPr>
        <w:t>15-ФЗ «О противодействии легализации (отмыванию) доходов, полученных преступным путем, и финансированию терроризма», предусматривающего обязанность клиентов предоставлять организациям, осуществляющим операции с денежными средствами и иным имуществом, информацию, необходимую для исполнения указанными организациями требований Федерального закона от 07.08.2001 №</w:t>
      </w:r>
      <w:r w:rsidR="00807DB2">
        <w:rPr>
          <w:rFonts w:cs="Times New Roman"/>
          <w:sz w:val="22"/>
          <w:szCs w:val="22"/>
        </w:rPr>
        <w:t xml:space="preserve"> 1</w:t>
      </w:r>
      <w:r>
        <w:rPr>
          <w:rFonts w:cs="Times New Roman"/>
          <w:sz w:val="22"/>
          <w:szCs w:val="22"/>
        </w:rPr>
        <w:t>15-ФЗ «О противодействии легализации (отмыванию) доходов, полученных преступным путем, и финансированию терроризма».</w:t>
      </w:r>
    </w:p>
    <w:p w14:paraId="0267DD61" w14:textId="77777777" w:rsidR="00705E1F" w:rsidRDefault="00705E1F">
      <w:pPr>
        <w:ind w:left="-15" w:right="60"/>
        <w:jc w:val="both"/>
        <w:rPr>
          <w:rFonts w:cs="Times New Roman"/>
          <w:b/>
          <w:sz w:val="22"/>
          <w:szCs w:val="22"/>
        </w:rPr>
      </w:pPr>
    </w:p>
    <w:p w14:paraId="65A49021" w14:textId="77777777" w:rsidR="00705E1F" w:rsidRDefault="001140E8">
      <w:pPr>
        <w:jc w:val="both"/>
        <w:rPr>
          <w:rFonts w:cs="Times New Roman"/>
          <w:sz w:val="22"/>
          <w:szCs w:val="22"/>
        </w:rPr>
      </w:pPr>
      <w:r>
        <w:rPr>
          <w:rFonts w:eastAsia="Times New Roman" w:cs="Times New Roman"/>
          <w:b/>
          <w:bCs/>
          <w:sz w:val="22"/>
          <w:szCs w:val="22"/>
          <w:lang w:eastAsia="ru-RU"/>
        </w:rPr>
        <w:t>8.</w:t>
      </w:r>
      <w:r>
        <w:rPr>
          <w:rFonts w:eastAsia="Times New Roman" w:cs="Times New Roman"/>
          <w:sz w:val="22"/>
          <w:szCs w:val="22"/>
          <w:lang w:eastAsia="ru-RU"/>
        </w:rPr>
        <w:t xml:space="preserve"> Настоящей заявкой в соответствии со </w:t>
      </w:r>
      <w:r>
        <w:rPr>
          <w:rFonts w:cs="Times New Roman"/>
          <w:sz w:val="22"/>
          <w:szCs w:val="22"/>
        </w:rPr>
        <w:t xml:space="preserve">статьей 9 </w:t>
      </w:r>
      <w:r>
        <w:rPr>
          <w:rFonts w:eastAsia="Times New Roman" w:cs="Times New Roman"/>
          <w:bCs/>
          <w:sz w:val="22"/>
          <w:szCs w:val="22"/>
          <w:lang w:eastAsia="ru-RU"/>
        </w:rPr>
        <w:t>Федерального закона от 27.07.2006 №</w:t>
      </w:r>
      <w:r>
        <w:rPr>
          <w:rFonts w:cs="Times New Roman"/>
          <w:sz w:val="22"/>
          <w:szCs w:val="22"/>
        </w:rPr>
        <w:t xml:space="preserve"> </w:t>
      </w:r>
      <w:r>
        <w:rPr>
          <w:rFonts w:eastAsia="Times New Roman" w:cs="Times New Roman"/>
          <w:bCs/>
          <w:sz w:val="22"/>
          <w:szCs w:val="22"/>
          <w:lang w:eastAsia="ru-RU"/>
        </w:rPr>
        <w:t>152-ФЗ</w:t>
      </w:r>
      <w:r>
        <w:rPr>
          <w:rFonts w:cs="Times New Roman"/>
          <w:sz w:val="22"/>
          <w:szCs w:val="22"/>
        </w:rPr>
        <w:t xml:space="preserve"> «О персональных данных</w:t>
      </w:r>
      <w:r>
        <w:rPr>
          <w:rFonts w:eastAsia="Times New Roman" w:cs="Times New Roman"/>
          <w:bCs/>
          <w:sz w:val="22"/>
          <w:szCs w:val="22"/>
          <w:lang w:eastAsia="ru-RU"/>
        </w:rPr>
        <w:t xml:space="preserve">» </w:t>
      </w:r>
      <w:r>
        <w:rPr>
          <w:rFonts w:eastAsia="Times New Roman" w:cs="Times New Roman"/>
          <w:sz w:val="22"/>
          <w:szCs w:val="22"/>
          <w:lang w:eastAsia="ru-RU"/>
        </w:rPr>
        <w:t xml:space="preserve">подтверждаю согласие (обладаю правом давать письменное согласие от имени Претендента) </w:t>
      </w:r>
      <w:r>
        <w:rPr>
          <w:rFonts w:eastAsia="Times New Roman" w:cs="Times New Roman"/>
          <w:bCs/>
          <w:sz w:val="22"/>
          <w:szCs w:val="22"/>
          <w:lang w:eastAsia="ru-RU"/>
        </w:rPr>
        <w:t>на обработку</w:t>
      </w:r>
      <w:r>
        <w:rPr>
          <w:rFonts w:cs="Times New Roman"/>
          <w:sz w:val="22"/>
          <w:szCs w:val="22"/>
        </w:rPr>
        <w:t xml:space="preserve"> как неавтоматизированным, так и автоматизированным способами Организатором аукциона согласно статье 3 </w:t>
      </w:r>
      <w:r>
        <w:rPr>
          <w:rFonts w:eastAsia="Times New Roman" w:cs="Times New Roman"/>
          <w:bCs/>
          <w:sz w:val="22"/>
          <w:szCs w:val="22"/>
          <w:lang w:eastAsia="ru-RU"/>
        </w:rPr>
        <w:t>Федерального закона от 27.07.2006 №</w:t>
      </w:r>
      <w:r>
        <w:rPr>
          <w:rFonts w:cs="Times New Roman"/>
          <w:sz w:val="22"/>
          <w:szCs w:val="22"/>
        </w:rPr>
        <w:t xml:space="preserve"> </w:t>
      </w:r>
      <w:r>
        <w:rPr>
          <w:rFonts w:eastAsia="Times New Roman" w:cs="Times New Roman"/>
          <w:bCs/>
          <w:sz w:val="22"/>
          <w:szCs w:val="22"/>
          <w:lang w:eastAsia="ru-RU"/>
        </w:rPr>
        <w:t>152-ФЗ</w:t>
      </w:r>
      <w:r>
        <w:rPr>
          <w:rFonts w:cs="Times New Roman"/>
          <w:sz w:val="22"/>
          <w:szCs w:val="22"/>
        </w:rPr>
        <w:t xml:space="preserve"> «О персональных данных</w:t>
      </w:r>
      <w:r>
        <w:rPr>
          <w:rFonts w:eastAsia="Times New Roman" w:cs="Times New Roman"/>
          <w:bCs/>
          <w:sz w:val="22"/>
          <w:szCs w:val="22"/>
          <w:lang w:eastAsia="ru-RU"/>
        </w:rPr>
        <w:t xml:space="preserve">» </w:t>
      </w:r>
      <w:r>
        <w:rPr>
          <w:rFonts w:eastAsia="Times New Roman" w:cs="Times New Roman"/>
          <w:sz w:val="22"/>
          <w:szCs w:val="22"/>
          <w:lang w:eastAsia="ru-RU"/>
        </w:rPr>
        <w:t>предоставленных мною в связи с участием в аукционе персональных данных.</w:t>
      </w:r>
      <w:r>
        <w:rPr>
          <w:rStyle w:val="aff3"/>
          <w:rFonts w:eastAsia="Times New Roman" w:cs="Times New Roman"/>
          <w:sz w:val="22"/>
          <w:szCs w:val="22"/>
          <w:lang w:eastAsia="ru-RU"/>
        </w:rPr>
        <w:footnoteReference w:id="6"/>
      </w:r>
      <w:r>
        <w:rPr>
          <w:rFonts w:eastAsia="Times New Roman" w:cs="Times New Roman"/>
          <w:sz w:val="22"/>
          <w:szCs w:val="22"/>
          <w:lang w:eastAsia="ru-RU"/>
        </w:rPr>
        <w:t>.</w:t>
      </w:r>
    </w:p>
    <w:p w14:paraId="753A1D2D" w14:textId="77777777" w:rsidR="00705E1F" w:rsidRDefault="00705E1F">
      <w:pPr>
        <w:jc w:val="both"/>
        <w:rPr>
          <w:rFonts w:cs="Times New Roman"/>
          <w:sz w:val="22"/>
          <w:szCs w:val="22"/>
        </w:rPr>
      </w:pPr>
    </w:p>
    <w:p w14:paraId="517E3A5D" w14:textId="77777777" w:rsidR="00705E1F" w:rsidRDefault="001140E8">
      <w:pPr>
        <w:rPr>
          <w:rFonts w:cs="Times New Roman"/>
          <w:bCs/>
          <w:sz w:val="22"/>
          <w:szCs w:val="22"/>
        </w:rPr>
      </w:pPr>
      <w:r>
        <w:rPr>
          <w:rFonts w:cs="Times New Roman"/>
          <w:sz w:val="22"/>
          <w:szCs w:val="22"/>
        </w:rPr>
        <w:tab/>
      </w:r>
      <w:r>
        <w:rPr>
          <w:rFonts w:cs="Times New Roman"/>
          <w:bCs/>
          <w:sz w:val="22"/>
          <w:szCs w:val="22"/>
        </w:rPr>
        <w:t xml:space="preserve">Приложение </w:t>
      </w:r>
    </w:p>
    <w:p w14:paraId="7291D4BA" w14:textId="77777777" w:rsidR="00705E1F" w:rsidRDefault="00705E1F">
      <w:pPr>
        <w:jc w:val="both"/>
        <w:rPr>
          <w:rFonts w:cs="Times New Roman"/>
          <w:sz w:val="22"/>
          <w:szCs w:val="22"/>
        </w:rPr>
      </w:pPr>
    </w:p>
    <w:p w14:paraId="5F9AE6B1" w14:textId="77777777" w:rsidR="00705E1F" w:rsidRDefault="001140E8">
      <w:pPr>
        <w:jc w:val="both"/>
        <w:rPr>
          <w:rFonts w:cs="Times New Roman"/>
          <w:sz w:val="22"/>
          <w:szCs w:val="22"/>
        </w:rPr>
      </w:pPr>
      <w:r>
        <w:rPr>
          <w:rFonts w:cs="Times New Roman"/>
          <w:sz w:val="22"/>
          <w:szCs w:val="22"/>
        </w:rPr>
        <w:tab/>
        <w:t>Подпись Претендента (его полномочного представителя)</w:t>
      </w:r>
    </w:p>
    <w:p w14:paraId="54910FB5" w14:textId="77777777" w:rsidR="00705E1F" w:rsidRDefault="00705E1F">
      <w:pPr>
        <w:jc w:val="both"/>
        <w:rPr>
          <w:rFonts w:cs="Times New Roman"/>
          <w:sz w:val="22"/>
          <w:szCs w:val="22"/>
        </w:rPr>
      </w:pPr>
    </w:p>
    <w:p w14:paraId="5C1472D0" w14:textId="77777777" w:rsidR="00705E1F" w:rsidRDefault="001140E8">
      <w:pPr>
        <w:jc w:val="both"/>
        <w:rPr>
          <w:rFonts w:cs="Times New Roman"/>
          <w:sz w:val="22"/>
          <w:szCs w:val="22"/>
        </w:rPr>
      </w:pPr>
      <w:r>
        <w:rPr>
          <w:rFonts w:cs="Times New Roman"/>
          <w:sz w:val="22"/>
          <w:szCs w:val="22"/>
        </w:rPr>
        <w:tab/>
        <w:t>__________________________\______________________\</w:t>
      </w:r>
    </w:p>
    <w:p w14:paraId="17856A29" w14:textId="77777777" w:rsidR="00705E1F" w:rsidRDefault="00705E1F">
      <w:pPr>
        <w:jc w:val="both"/>
        <w:rPr>
          <w:rFonts w:cs="Times New Roman"/>
          <w:sz w:val="22"/>
          <w:szCs w:val="22"/>
        </w:rPr>
      </w:pPr>
    </w:p>
    <w:p w14:paraId="74465D24" w14:textId="77777777" w:rsidR="00705E1F" w:rsidRDefault="001140E8">
      <w:pPr>
        <w:jc w:val="both"/>
        <w:rPr>
          <w:rFonts w:cs="Times New Roman"/>
          <w:sz w:val="22"/>
          <w:szCs w:val="22"/>
        </w:rPr>
      </w:pPr>
      <w:r>
        <w:rPr>
          <w:rFonts w:cs="Times New Roman"/>
          <w:sz w:val="22"/>
          <w:szCs w:val="22"/>
        </w:rPr>
        <w:tab/>
        <w:t>М.П. "_____" _____________ 2026 г.</w:t>
      </w:r>
    </w:p>
    <w:p w14:paraId="4A701B66" w14:textId="77777777" w:rsidR="00705E1F" w:rsidRDefault="00705E1F">
      <w:pPr>
        <w:jc w:val="both"/>
        <w:rPr>
          <w:rFonts w:cs="Times New Roman"/>
          <w:sz w:val="22"/>
          <w:szCs w:val="22"/>
        </w:rPr>
      </w:pPr>
    </w:p>
    <w:p w14:paraId="49D7F27E" w14:textId="77777777" w:rsidR="00705E1F" w:rsidRDefault="001140E8">
      <w:pPr>
        <w:widowControl/>
        <w:rPr>
          <w:rFonts w:cs="Times New Roman"/>
          <w:b/>
          <w:sz w:val="22"/>
          <w:szCs w:val="22"/>
        </w:rPr>
      </w:pPr>
      <w:r>
        <w:rPr>
          <w:rFonts w:cs="Times New Roman"/>
          <w:b/>
          <w:sz w:val="22"/>
          <w:szCs w:val="22"/>
        </w:rPr>
        <w:br w:type="page" w:clear="all"/>
      </w:r>
    </w:p>
    <w:p w14:paraId="7C7EAED3" w14:textId="77777777" w:rsidR="00705E1F" w:rsidRDefault="001140E8">
      <w:pPr>
        <w:jc w:val="right"/>
        <w:rPr>
          <w:rFonts w:cs="Times New Roman"/>
          <w:b/>
          <w:bCs/>
          <w:sz w:val="22"/>
          <w:szCs w:val="22"/>
        </w:rPr>
      </w:pPr>
      <w:r>
        <w:rPr>
          <w:rFonts w:cs="Times New Roman"/>
          <w:b/>
          <w:bCs/>
          <w:sz w:val="22"/>
          <w:szCs w:val="22"/>
        </w:rPr>
        <w:lastRenderedPageBreak/>
        <w:t>Приложение 7</w:t>
      </w:r>
    </w:p>
    <w:p w14:paraId="2305D9CD" w14:textId="77777777" w:rsidR="00705E1F" w:rsidRDefault="001140E8">
      <w:pPr>
        <w:pStyle w:val="StGen0"/>
        <w:rPr>
          <w:sz w:val="22"/>
          <w:szCs w:val="22"/>
        </w:rPr>
      </w:pPr>
      <w:bookmarkStart w:id="3" w:name="_Hlk230046073"/>
      <w:r>
        <w:rPr>
          <w:sz w:val="22"/>
          <w:szCs w:val="22"/>
        </w:rPr>
        <w:t>Договор о задатке №____</w:t>
      </w:r>
    </w:p>
    <w:p w14:paraId="32815EC5" w14:textId="77777777" w:rsidR="00705E1F" w:rsidRDefault="001140E8">
      <w:pPr>
        <w:pStyle w:val="StGen0"/>
        <w:rPr>
          <w:b w:val="0"/>
          <w:bCs w:val="0"/>
          <w:spacing w:val="30"/>
          <w:sz w:val="22"/>
          <w:szCs w:val="22"/>
        </w:rPr>
      </w:pPr>
      <w:r>
        <w:rPr>
          <w:b w:val="0"/>
          <w:bCs w:val="0"/>
          <w:spacing w:val="30"/>
          <w:sz w:val="22"/>
          <w:szCs w:val="22"/>
        </w:rPr>
        <w:t>(договор присоединения)</w:t>
      </w:r>
    </w:p>
    <w:p w14:paraId="281D887B" w14:textId="77777777" w:rsidR="00705E1F" w:rsidRDefault="00705E1F">
      <w:pPr>
        <w:pStyle w:val="StGen0"/>
        <w:rPr>
          <w:b w:val="0"/>
          <w:bCs w:val="0"/>
          <w:spacing w:val="30"/>
          <w:sz w:val="22"/>
          <w:szCs w:val="22"/>
        </w:rPr>
      </w:pPr>
    </w:p>
    <w:p w14:paraId="10099327" w14:textId="77777777" w:rsidR="00705E1F" w:rsidRDefault="001140E8">
      <w:pPr>
        <w:shd w:val="clear" w:color="auto" w:fill="FFFFFF"/>
        <w:tabs>
          <w:tab w:val="left" w:pos="1145"/>
        </w:tabs>
        <w:jc w:val="both"/>
        <w:rPr>
          <w:rFonts w:cs="Times New Roman"/>
          <w:b/>
          <w:bCs/>
          <w:sz w:val="22"/>
          <w:szCs w:val="22"/>
        </w:rPr>
      </w:pPr>
      <w:r>
        <w:rPr>
          <w:rFonts w:cs="Times New Roman"/>
          <w:b/>
          <w:sz w:val="22"/>
          <w:szCs w:val="22"/>
        </w:rPr>
        <w:t>Акционерное общество «Российский аукционный дом»,</w:t>
      </w:r>
      <w:r>
        <w:rPr>
          <w:rFonts w:cs="Times New Roman"/>
          <w:sz w:val="22"/>
          <w:szCs w:val="22"/>
        </w:rPr>
        <w:t xml:space="preserve"> именуемое в дальнейшем «Оператор электронной площадки», в лице Заместителя генерального директора Канцеровой Елены Владимировны, действующей на основании Доверенности № Д-003 от 01.01.2026 и присоединившийся к настоящему Договору</w:t>
      </w:r>
      <w:r>
        <w:rPr>
          <w:rFonts w:cs="Times New Roman"/>
          <w:b/>
          <w:bCs/>
          <w:sz w:val="22"/>
          <w:szCs w:val="22"/>
        </w:rPr>
        <w:t xml:space="preserve"> </w:t>
      </w:r>
      <w:r>
        <w:rPr>
          <w:rFonts w:cs="Times New Roman"/>
          <w:sz w:val="22"/>
          <w:szCs w:val="22"/>
        </w:rPr>
        <w:t>претендент</w:t>
      </w:r>
      <w:r>
        <w:rPr>
          <w:rFonts w:cs="Times New Roman"/>
          <w:b/>
          <w:sz w:val="22"/>
          <w:szCs w:val="22"/>
        </w:rPr>
        <w:t xml:space="preserve"> </w:t>
      </w:r>
      <w:r>
        <w:rPr>
          <w:rFonts w:cs="Times New Roman"/>
          <w:sz w:val="22"/>
          <w:szCs w:val="22"/>
        </w:rPr>
        <w:t xml:space="preserve">_________________________________________________________________________________________________________________________________________________________________________________________________________________________________________________на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именуемый в дальнейшем </w:t>
      </w:r>
      <w:r>
        <w:rPr>
          <w:rFonts w:cs="Times New Roman"/>
          <w:b/>
          <w:sz w:val="22"/>
          <w:szCs w:val="22"/>
        </w:rPr>
        <w:t xml:space="preserve">«Претендент», </w:t>
      </w:r>
      <w:r>
        <w:rPr>
          <w:rFonts w:cs="Times New Roman"/>
          <w:sz w:val="22"/>
          <w:szCs w:val="22"/>
        </w:rPr>
        <w:t>совместно именуемые «Стороны», в соответствии с требованиями ст.ст.380, 381, 428 ГК РФ, заключили настоящий Договор (далее – Договор) о нижеследующем:</w:t>
      </w:r>
    </w:p>
    <w:p w14:paraId="5A5F090C" w14:textId="77777777" w:rsidR="00705E1F" w:rsidRDefault="001140E8">
      <w:pPr>
        <w:ind w:firstLine="567"/>
        <w:jc w:val="both"/>
        <w:rPr>
          <w:rFonts w:cs="Times New Roman"/>
          <w:sz w:val="22"/>
          <w:szCs w:val="22"/>
        </w:rPr>
      </w:pPr>
      <w:r>
        <w:rPr>
          <w:rFonts w:cs="Times New Roman"/>
          <w:sz w:val="22"/>
          <w:szCs w:val="22"/>
        </w:rPr>
        <w:t xml:space="preserve">1. В соответствии с условиями настоящего Договора Претендент для участия в торгах в форме аукциона, открытого по составу участников и открытого по форме подачи предложений по цене с применением метода </w:t>
      </w:r>
      <w:r>
        <w:rPr>
          <w:rFonts w:eastAsia="Times New Roman" w:cs="Times New Roman"/>
          <w:sz w:val="22"/>
          <w:szCs w:val="22"/>
        </w:rPr>
        <w:t>понижения</w:t>
      </w:r>
      <w:r>
        <w:rPr>
          <w:rFonts w:cs="Times New Roman"/>
          <w:sz w:val="22"/>
          <w:szCs w:val="22"/>
        </w:rPr>
        <w:t xml:space="preserve"> начальной цены («</w:t>
      </w:r>
      <w:r>
        <w:rPr>
          <w:rFonts w:eastAsia="Times New Roman" w:cs="Times New Roman"/>
          <w:sz w:val="22"/>
          <w:szCs w:val="22"/>
        </w:rPr>
        <w:t>голландский</w:t>
      </w:r>
      <w:r>
        <w:rPr>
          <w:rFonts w:cs="Times New Roman"/>
          <w:sz w:val="22"/>
          <w:szCs w:val="22"/>
        </w:rPr>
        <w:t xml:space="preserve"> аукцион») (далее – аукцион, торги), по продаже </w:t>
      </w:r>
      <w:r>
        <w:rPr>
          <w:rFonts w:cs="Times New Roman"/>
          <w:b/>
          <w:bCs/>
          <w:sz w:val="22"/>
          <w:szCs w:val="22"/>
        </w:rPr>
        <w:t>Д</w:t>
      </w:r>
      <w:r>
        <w:rPr>
          <w:rFonts w:cs="Times New Roman"/>
          <w:b/>
          <w:sz w:val="22"/>
          <w:szCs w:val="22"/>
        </w:rPr>
        <w:t xml:space="preserve">оли в размере 100 (Сто) % уставного капитала Общества с ограниченной ответственностью </w:t>
      </w:r>
      <w:r>
        <w:rPr>
          <w:rFonts w:cs="Times New Roman"/>
          <w:b/>
          <w:bCs/>
          <w:sz w:val="22"/>
          <w:szCs w:val="22"/>
        </w:rPr>
        <w:t>«РИВЬЕРА ПАРК</w:t>
      </w:r>
      <w:r>
        <w:rPr>
          <w:rFonts w:cs="Times New Roman"/>
          <w:b/>
          <w:sz w:val="22"/>
          <w:szCs w:val="22"/>
        </w:rPr>
        <w:t xml:space="preserve">», </w:t>
      </w:r>
      <w:r>
        <w:rPr>
          <w:rFonts w:cs="Times New Roman"/>
          <w:sz w:val="22"/>
          <w:szCs w:val="22"/>
        </w:rPr>
        <w:t xml:space="preserve">номинальной стоимостью 99 992 000 (Девяносто девять миллионов девятьсот девяносто две тысячи) рублей 00 копеек (далее – Лот), перечисляет денежные средства </w:t>
      </w:r>
      <w:r>
        <w:rPr>
          <w:rFonts w:cs="Times New Roman"/>
          <w:b/>
          <w:sz w:val="22"/>
          <w:szCs w:val="22"/>
        </w:rPr>
        <w:t>в размере ____________</w:t>
      </w:r>
      <w:r>
        <w:rPr>
          <w:rFonts w:cs="Times New Roman"/>
          <w:b/>
          <w:bCs/>
          <w:sz w:val="22"/>
          <w:szCs w:val="22"/>
        </w:rPr>
        <w:t xml:space="preserve"> </w:t>
      </w:r>
      <w:r>
        <w:rPr>
          <w:rFonts w:cs="Times New Roman"/>
          <w:sz w:val="22"/>
          <w:szCs w:val="22"/>
        </w:rPr>
        <w:t>(далее – «Задаток») на расчетный счет Оператора электронной площадки:</w:t>
      </w:r>
      <w:r>
        <w:rPr>
          <w:rFonts w:cs="Times New Roman"/>
          <w:bCs/>
          <w:sz w:val="22"/>
          <w:szCs w:val="22"/>
          <w:shd w:val="clear" w:color="auto" w:fill="FFFFFF"/>
        </w:rPr>
        <w:t xml:space="preserve"> </w:t>
      </w:r>
    </w:p>
    <w:p w14:paraId="0AEAEEF3" w14:textId="77777777" w:rsidR="00705E1F" w:rsidRDefault="001140E8">
      <w:pPr>
        <w:ind w:firstLine="567"/>
        <w:jc w:val="both"/>
        <w:rPr>
          <w:rFonts w:cs="Times New Roman"/>
          <w:b/>
          <w:bCs/>
          <w:sz w:val="22"/>
          <w:szCs w:val="22"/>
        </w:rPr>
      </w:pPr>
      <w:r>
        <w:rPr>
          <w:rFonts w:cs="Times New Roman"/>
          <w:b/>
          <w:bCs/>
          <w:sz w:val="22"/>
          <w:szCs w:val="22"/>
          <w:u w:val="single"/>
        </w:rPr>
        <w:t>Получатель</w:t>
      </w:r>
      <w:r>
        <w:rPr>
          <w:rFonts w:cs="Times New Roman"/>
          <w:b/>
          <w:bCs/>
          <w:sz w:val="22"/>
          <w:szCs w:val="22"/>
        </w:rPr>
        <w:t xml:space="preserve"> - АО «Российский аукционный дом» (ИНН 7838430413, КПП 783801001):</w:t>
      </w:r>
    </w:p>
    <w:p w14:paraId="71DD8EBB" w14:textId="77777777" w:rsidR="00705E1F" w:rsidRDefault="001140E8">
      <w:pPr>
        <w:ind w:firstLine="567"/>
        <w:jc w:val="both"/>
        <w:rPr>
          <w:rFonts w:cs="Times New Roman"/>
          <w:b/>
          <w:bCs/>
          <w:sz w:val="22"/>
          <w:szCs w:val="22"/>
        </w:rPr>
      </w:pPr>
      <w:r>
        <w:rPr>
          <w:rFonts w:cs="Times New Roman"/>
          <w:b/>
          <w:bCs/>
          <w:sz w:val="22"/>
          <w:szCs w:val="22"/>
        </w:rPr>
        <w:t>р/с № 40702810355000036459 в СЕВЕРО-ЗАПАДНЫЙ БАНК ПАО СБЕРБАНК,</w:t>
      </w:r>
    </w:p>
    <w:p w14:paraId="5BB98D73" w14:textId="77777777" w:rsidR="00705E1F" w:rsidRDefault="001140E8">
      <w:pPr>
        <w:ind w:firstLine="567"/>
        <w:jc w:val="both"/>
        <w:rPr>
          <w:rFonts w:cs="Times New Roman"/>
          <w:b/>
          <w:bCs/>
          <w:sz w:val="22"/>
          <w:szCs w:val="22"/>
        </w:rPr>
      </w:pPr>
      <w:r>
        <w:rPr>
          <w:rFonts w:cs="Times New Roman"/>
          <w:b/>
          <w:bCs/>
          <w:sz w:val="22"/>
          <w:szCs w:val="22"/>
        </w:rPr>
        <w:t>БИК 044030653, к/с 30101810500000000653.</w:t>
      </w:r>
    </w:p>
    <w:p w14:paraId="787455CE" w14:textId="77777777" w:rsidR="00705E1F" w:rsidRDefault="001140E8">
      <w:pPr>
        <w:ind w:firstLine="567"/>
        <w:jc w:val="both"/>
        <w:rPr>
          <w:rFonts w:cs="Times New Roman"/>
          <w:sz w:val="22"/>
          <w:szCs w:val="22"/>
        </w:rPr>
      </w:pPr>
      <w:r>
        <w:rPr>
          <w:rFonts w:cs="Times New Roman"/>
          <w:sz w:val="22"/>
          <w:szCs w:val="22"/>
        </w:rPr>
        <w:t>2. Задаток должен быть внесен Претендентом не позднее даты, указанной в информационном сообщении о проведении торгов, и должен поступить на расчетный счет Оператора электронной площадки, указанный в п.1 настоящего Договора не позднее даты, указанной в информационном сообщении о проведении торгов. Задаток считается внесенным с даты поступления всей суммы Задатка на указанный счет.</w:t>
      </w:r>
    </w:p>
    <w:p w14:paraId="220CC8A8" w14:textId="77777777" w:rsidR="00705E1F" w:rsidRDefault="001140E8">
      <w:pPr>
        <w:ind w:firstLine="567"/>
        <w:jc w:val="both"/>
        <w:rPr>
          <w:rFonts w:cs="Times New Roman"/>
          <w:sz w:val="22"/>
          <w:szCs w:val="22"/>
        </w:rPr>
      </w:pPr>
      <w:r>
        <w:rPr>
          <w:rFonts w:cs="Times New Roman"/>
          <w:sz w:val="22"/>
          <w:szCs w:val="22"/>
        </w:rPr>
        <w:t>В случае, когда сумма Задатка от Претендента не зачислена на расчетный счет Оператора электронной площадки на дату, указанную в информационном сообщении о проведении торгов, Претендент не допускается к участию в торгах. Представление Претендентом платежных документов с отметкой об исполнении при этом во внимание Организатором торгов не принимается.</w:t>
      </w:r>
    </w:p>
    <w:p w14:paraId="5F7AA295" w14:textId="77777777" w:rsidR="00705E1F" w:rsidRDefault="001140E8">
      <w:pPr>
        <w:ind w:firstLine="567"/>
        <w:jc w:val="both"/>
        <w:rPr>
          <w:rFonts w:cs="Times New Roman"/>
          <w:sz w:val="22"/>
          <w:szCs w:val="22"/>
        </w:rPr>
      </w:pPr>
      <w:r>
        <w:rPr>
          <w:rFonts w:cs="Times New Roman"/>
          <w:sz w:val="22"/>
          <w:szCs w:val="22"/>
        </w:rPr>
        <w:t>Договор о задатке может быть подписан Претендентом электронной подписью Претендента либо Претендент вправе подать заявку на участие в аукционе и направить задаток на счет, указанный в п. 1 настоящего Договора, без подписания настоящего Договора электронной подписью Претендента (в этом случае подача Претендентом заявки и перечисление задатка Претендентом в соответствии с информационным сообщением о проведении торгов считается акцептом размещенного на электронной площадке договора о задатке).</w:t>
      </w:r>
    </w:p>
    <w:p w14:paraId="7EBC07E4" w14:textId="77777777" w:rsidR="00705E1F" w:rsidRDefault="001140E8">
      <w:pPr>
        <w:ind w:firstLine="567"/>
        <w:jc w:val="both"/>
        <w:rPr>
          <w:rFonts w:cs="Times New Roman"/>
          <w:sz w:val="22"/>
          <w:szCs w:val="22"/>
        </w:rPr>
      </w:pPr>
      <w:r>
        <w:rPr>
          <w:rFonts w:cs="Times New Roman"/>
          <w:sz w:val="22"/>
          <w:szCs w:val="22"/>
        </w:rPr>
        <w:t xml:space="preserve">3. Задаток служит обеспечением исполнения обязательств Претендента по заключению по итогам торгов договора и оплате цены продажи </w:t>
      </w:r>
      <w:r>
        <w:rPr>
          <w:rFonts w:cs="Times New Roman"/>
          <w:b/>
          <w:bCs/>
          <w:sz w:val="22"/>
          <w:szCs w:val="22"/>
        </w:rPr>
        <w:t>Лота,</w:t>
      </w:r>
      <w:r>
        <w:rPr>
          <w:rFonts w:cs="Times New Roman"/>
          <w:sz w:val="22"/>
          <w:szCs w:val="22"/>
        </w:rPr>
        <w:t xml:space="preserve"> определенной по итогам торгов, и исполнения иных обязательств по заключенному договору в случае признания Претендента победителем торгов или единственным участником торгов, если иное не предусмотрено в информационном сообщении о проведении торгов.</w:t>
      </w:r>
    </w:p>
    <w:p w14:paraId="0E87A6E6" w14:textId="77777777" w:rsidR="00705E1F" w:rsidRDefault="001140E8">
      <w:pPr>
        <w:ind w:firstLine="567"/>
        <w:jc w:val="both"/>
        <w:rPr>
          <w:rFonts w:cs="Times New Roman"/>
          <w:sz w:val="22"/>
          <w:szCs w:val="22"/>
        </w:rPr>
      </w:pPr>
      <w:r>
        <w:rPr>
          <w:rFonts w:cs="Times New Roman"/>
          <w:sz w:val="22"/>
          <w:szCs w:val="22"/>
        </w:rPr>
        <w:t>4. 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w:t>
      </w:r>
    </w:p>
    <w:p w14:paraId="051A7CC8" w14:textId="77777777" w:rsidR="00705E1F" w:rsidRDefault="001140E8">
      <w:pPr>
        <w:ind w:firstLine="567"/>
        <w:jc w:val="both"/>
        <w:rPr>
          <w:rFonts w:cs="Times New Roman"/>
          <w:sz w:val="22"/>
          <w:szCs w:val="22"/>
        </w:rPr>
      </w:pPr>
      <w:r>
        <w:rPr>
          <w:rFonts w:cs="Times New Roman"/>
          <w:sz w:val="22"/>
          <w:szCs w:val="22"/>
        </w:rPr>
        <w:t>5. Исполнение обязанности по внесению суммы задатка третьими лицами не допускается.</w:t>
      </w:r>
    </w:p>
    <w:p w14:paraId="6431B31C" w14:textId="77777777" w:rsidR="00705E1F" w:rsidRDefault="001140E8">
      <w:pPr>
        <w:ind w:firstLine="567"/>
        <w:jc w:val="both"/>
        <w:rPr>
          <w:rFonts w:cs="Times New Roman"/>
          <w:sz w:val="22"/>
          <w:szCs w:val="22"/>
        </w:rPr>
      </w:pPr>
      <w:r>
        <w:rPr>
          <w:rFonts w:cs="Times New Roman"/>
          <w:sz w:val="22"/>
          <w:szCs w:val="22"/>
        </w:rPr>
        <w:t>6. Сроки и порядок возврата суммы задатка, внесенного Претендентом на счет Оператора электронной площадки определяются Регламентом АО «Российский аукционный дом» 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имущества(предприятия) должников в ходе про</w:t>
      </w:r>
      <w:r>
        <w:rPr>
          <w:rFonts w:cs="Times New Roman"/>
          <w:sz w:val="22"/>
          <w:szCs w:val="22"/>
        </w:rPr>
        <w:lastRenderedPageBreak/>
        <w:t>цедур, применяемых в деле о банкротстве, а также имущества частных собственников (далее – Регламент)</w:t>
      </w:r>
      <w:r>
        <w:rPr>
          <w:rStyle w:val="aff3"/>
          <w:rFonts w:cs="Times New Roman"/>
          <w:sz w:val="22"/>
          <w:szCs w:val="22"/>
        </w:rPr>
        <w:footnoteReference w:id="7"/>
      </w:r>
      <w:r>
        <w:rPr>
          <w:rFonts w:cs="Times New Roman"/>
          <w:sz w:val="22"/>
          <w:szCs w:val="22"/>
        </w:rPr>
        <w:t>. Регламент применяется в части, не противоречащей настоящему Договору и информационному сообщению.</w:t>
      </w:r>
    </w:p>
    <w:p w14:paraId="61B12AB0" w14:textId="77777777" w:rsidR="00705E1F" w:rsidRDefault="001140E8">
      <w:pPr>
        <w:ind w:firstLine="567"/>
        <w:jc w:val="both"/>
        <w:rPr>
          <w:rFonts w:cs="Times New Roman"/>
          <w:sz w:val="22"/>
          <w:szCs w:val="22"/>
        </w:rPr>
      </w:pPr>
      <w:r>
        <w:rPr>
          <w:rFonts w:cs="Times New Roman"/>
          <w:sz w:val="22"/>
          <w:szCs w:val="22"/>
        </w:rPr>
        <w:t>7. В случае наступления указанных в Регламенте и/или в информационном сообщением о проведении торгов оснований для возврата Оператором электронной площадки Задатка Претенденту, возврат производится путем разблокировки денежных средств   в размере суммы Задатка на лицевом   счете   Претендента.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w:t>
      </w:r>
    </w:p>
    <w:p w14:paraId="64BF82E5" w14:textId="77777777" w:rsidR="00705E1F" w:rsidRDefault="001140E8">
      <w:pPr>
        <w:ind w:firstLine="567"/>
        <w:jc w:val="both"/>
        <w:rPr>
          <w:rFonts w:cs="Times New Roman"/>
          <w:sz w:val="22"/>
          <w:szCs w:val="22"/>
        </w:rPr>
      </w:pPr>
      <w:r>
        <w:rPr>
          <w:rFonts w:cs="Times New Roman"/>
          <w:sz w:val="22"/>
          <w:szCs w:val="22"/>
        </w:rPr>
        <w:t xml:space="preserve">8. Оператор электронной площадки прекращает блокирование суммы денежных средств на лицевом счете Претендента в размере Задатка, в течение 5 (пяти) рабочих дней с даты подведения итогов торгов, за исключением Претендента, признанного победителем </w:t>
      </w:r>
      <w:bookmarkStart w:id="4" w:name="_Hlk171615364"/>
      <w:r>
        <w:rPr>
          <w:rFonts w:cs="Times New Roman"/>
          <w:sz w:val="22"/>
          <w:szCs w:val="22"/>
        </w:rPr>
        <w:t>аукциона или единственным участником</w:t>
      </w:r>
      <w:bookmarkEnd w:id="4"/>
      <w:r>
        <w:rPr>
          <w:rFonts w:cs="Times New Roman"/>
          <w:sz w:val="22"/>
          <w:szCs w:val="22"/>
        </w:rPr>
        <w:t xml:space="preserve"> аукциона.</w:t>
      </w:r>
    </w:p>
    <w:p w14:paraId="220D66AE" w14:textId="77777777" w:rsidR="00705E1F" w:rsidRDefault="001140E8">
      <w:pPr>
        <w:ind w:firstLine="567"/>
        <w:jc w:val="both"/>
        <w:rPr>
          <w:rFonts w:cs="Times New Roman"/>
          <w:sz w:val="22"/>
          <w:szCs w:val="22"/>
        </w:rPr>
      </w:pPr>
      <w:r>
        <w:rPr>
          <w:rFonts w:cs="Times New Roman"/>
          <w:sz w:val="22"/>
          <w:szCs w:val="22"/>
        </w:rPr>
        <w:t>9. Внесенный Претендентом, признанным победителем аукциона или единственным участником аукциона, Задаток, учитывается в счет оплаты цены продажи Лота по договору купли-продажи.</w:t>
      </w:r>
    </w:p>
    <w:p w14:paraId="7728F2BB" w14:textId="77777777" w:rsidR="00705E1F" w:rsidRDefault="001140E8">
      <w:pPr>
        <w:ind w:firstLine="567"/>
        <w:jc w:val="both"/>
        <w:rPr>
          <w:rFonts w:cs="Times New Roman"/>
          <w:sz w:val="22"/>
          <w:szCs w:val="22"/>
        </w:rPr>
      </w:pPr>
      <w:r>
        <w:rPr>
          <w:rFonts w:cs="Times New Roman"/>
          <w:sz w:val="22"/>
          <w:szCs w:val="22"/>
        </w:rPr>
        <w:t xml:space="preserve">10. В случае уклонении (отказа) победителя аукциона или единственного участника аукциона от заключения договора купли-продажи и/или оплаты цены Лота, внесенный победителем аукциона или единственным участником аукциона задаток ему не возвращается.  </w:t>
      </w:r>
    </w:p>
    <w:p w14:paraId="78F4E1BF" w14:textId="77777777" w:rsidR="00705E1F" w:rsidRDefault="001140E8">
      <w:pPr>
        <w:ind w:firstLine="567"/>
        <w:jc w:val="both"/>
        <w:rPr>
          <w:rFonts w:cs="Times New Roman"/>
          <w:sz w:val="22"/>
          <w:szCs w:val="22"/>
        </w:rPr>
      </w:pPr>
      <w:r>
        <w:rPr>
          <w:rFonts w:cs="Times New Roman"/>
          <w:sz w:val="22"/>
          <w:szCs w:val="22"/>
        </w:rPr>
        <w:t>11.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w:t>
      </w:r>
    </w:p>
    <w:p w14:paraId="6585594A" w14:textId="77777777" w:rsidR="00705E1F" w:rsidRDefault="001140E8">
      <w:pPr>
        <w:ind w:firstLine="567"/>
        <w:jc w:val="both"/>
        <w:rPr>
          <w:rFonts w:cs="Times New Roman"/>
          <w:sz w:val="22"/>
          <w:szCs w:val="22"/>
        </w:rPr>
      </w:pPr>
      <w:r>
        <w:rPr>
          <w:rFonts w:cs="Times New Roman"/>
          <w:sz w:val="22"/>
          <w:szCs w:val="22"/>
        </w:rPr>
        <w:t>12.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 условиями настоящего Договора, условиями договора, подлежащего заключению по итогам торгов. Претендент подтверждает, что ознакомился с Лотом и документацией к нему, ему известна вся информация о Лоте. Претензий по качеству, состоянию Лота и документации к нему не имеет.</w:t>
      </w:r>
    </w:p>
    <w:p w14:paraId="47BF644B" w14:textId="77777777" w:rsidR="00705E1F" w:rsidRDefault="00705E1F">
      <w:pPr>
        <w:ind w:firstLine="284"/>
        <w:jc w:val="center"/>
        <w:rPr>
          <w:rFonts w:cs="Times New Roman"/>
          <w:b/>
          <w:bCs/>
          <w:sz w:val="22"/>
          <w:szCs w:val="22"/>
        </w:rPr>
      </w:pPr>
    </w:p>
    <w:p w14:paraId="1477671E" w14:textId="77777777" w:rsidR="00705E1F" w:rsidRDefault="001140E8">
      <w:pPr>
        <w:ind w:firstLine="284"/>
        <w:jc w:val="center"/>
        <w:rPr>
          <w:rFonts w:cs="Times New Roman"/>
          <w:b/>
          <w:bCs/>
          <w:sz w:val="22"/>
          <w:szCs w:val="22"/>
        </w:rPr>
      </w:pPr>
      <w:r>
        <w:rPr>
          <w:rFonts w:cs="Times New Roman"/>
          <w:b/>
          <w:bCs/>
          <w:sz w:val="22"/>
          <w:szCs w:val="22"/>
        </w:rPr>
        <w:t>Реквизиты сторон:</w:t>
      </w:r>
    </w:p>
    <w:p w14:paraId="43BBA385" w14:textId="77777777" w:rsidR="00705E1F" w:rsidRDefault="00705E1F">
      <w:pPr>
        <w:ind w:firstLine="284"/>
        <w:jc w:val="center"/>
        <w:rPr>
          <w:rFonts w:cs="Times New Roman"/>
          <w:b/>
          <w:bCs/>
          <w:sz w:val="22"/>
          <w:szCs w:val="22"/>
        </w:rPr>
      </w:pPr>
    </w:p>
    <w:tbl>
      <w:tblPr>
        <w:tblW w:w="9824" w:type="dxa"/>
        <w:tblLayout w:type="fixed"/>
        <w:tblLook w:val="0000" w:firstRow="0" w:lastRow="0" w:firstColumn="0" w:lastColumn="0" w:noHBand="0" w:noVBand="0"/>
      </w:tblPr>
      <w:tblGrid>
        <w:gridCol w:w="5211"/>
        <w:gridCol w:w="339"/>
        <w:gridCol w:w="4274"/>
      </w:tblGrid>
      <w:tr w:rsidR="00705E1F" w14:paraId="2B0DA46C" w14:textId="77777777">
        <w:trPr>
          <w:trHeight w:val="3059"/>
        </w:trPr>
        <w:tc>
          <w:tcPr>
            <w:tcW w:w="5211" w:type="dxa"/>
            <w:tcBorders>
              <w:top w:val="none" w:sz="4" w:space="0" w:color="000000"/>
              <w:left w:val="none" w:sz="4" w:space="0" w:color="000000"/>
              <w:bottom w:val="none" w:sz="4" w:space="0" w:color="000000"/>
              <w:right w:val="none" w:sz="4" w:space="0" w:color="000000"/>
            </w:tcBorders>
          </w:tcPr>
          <w:p w14:paraId="107CF2F2" w14:textId="77777777" w:rsidR="00705E1F" w:rsidRDefault="001140E8">
            <w:pPr>
              <w:rPr>
                <w:rFonts w:cs="Times New Roman"/>
                <w:b/>
                <w:bCs/>
                <w:sz w:val="22"/>
                <w:szCs w:val="22"/>
              </w:rPr>
            </w:pPr>
            <w:r>
              <w:rPr>
                <w:rFonts w:cs="Times New Roman"/>
                <w:b/>
                <w:bCs/>
                <w:sz w:val="22"/>
                <w:szCs w:val="22"/>
              </w:rPr>
              <w:t>ОПЕРАТОР ЭЛЕКТРОННОЙ ПЛОЩАДКИ:</w:t>
            </w:r>
          </w:p>
          <w:p w14:paraId="2480E849" w14:textId="77777777" w:rsidR="00705E1F" w:rsidRDefault="001140E8">
            <w:pPr>
              <w:rPr>
                <w:rFonts w:cs="Times New Roman"/>
                <w:b/>
                <w:sz w:val="22"/>
                <w:szCs w:val="22"/>
              </w:rPr>
            </w:pPr>
            <w:r>
              <w:rPr>
                <w:rFonts w:cs="Times New Roman"/>
                <w:b/>
                <w:sz w:val="22"/>
                <w:szCs w:val="22"/>
              </w:rPr>
              <w:t>Акционерное общество</w:t>
            </w:r>
          </w:p>
          <w:p w14:paraId="005BFF1B" w14:textId="77777777" w:rsidR="00705E1F" w:rsidRDefault="001140E8">
            <w:pPr>
              <w:rPr>
                <w:rFonts w:cs="Times New Roman"/>
                <w:b/>
                <w:sz w:val="22"/>
                <w:szCs w:val="22"/>
              </w:rPr>
            </w:pPr>
            <w:r>
              <w:rPr>
                <w:rFonts w:cs="Times New Roman"/>
                <w:b/>
                <w:sz w:val="22"/>
                <w:szCs w:val="22"/>
              </w:rPr>
              <w:t>«Российский аукционный дом»</w:t>
            </w:r>
          </w:p>
          <w:p w14:paraId="64566654" w14:textId="77777777" w:rsidR="00705E1F" w:rsidRDefault="00705E1F">
            <w:pPr>
              <w:rPr>
                <w:rFonts w:cs="Times New Roman"/>
                <w:b/>
                <w:sz w:val="22"/>
                <w:szCs w:val="22"/>
              </w:rPr>
            </w:pPr>
          </w:p>
          <w:p w14:paraId="61A09535" w14:textId="77777777" w:rsidR="00705E1F" w:rsidRDefault="001140E8">
            <w:pPr>
              <w:rPr>
                <w:rFonts w:cs="Times New Roman"/>
                <w:b/>
                <w:sz w:val="22"/>
                <w:szCs w:val="22"/>
              </w:rPr>
            </w:pPr>
            <w:r>
              <w:rPr>
                <w:rFonts w:cs="Times New Roman"/>
                <w:sz w:val="22"/>
                <w:szCs w:val="22"/>
              </w:rPr>
              <w:t>Адрес для корреспонденции:</w:t>
            </w:r>
          </w:p>
          <w:p w14:paraId="688901AC" w14:textId="77777777" w:rsidR="00705E1F" w:rsidRDefault="001140E8">
            <w:pPr>
              <w:rPr>
                <w:rFonts w:cs="Times New Roman"/>
                <w:sz w:val="22"/>
                <w:szCs w:val="22"/>
              </w:rPr>
            </w:pPr>
            <w:r>
              <w:rPr>
                <w:rFonts w:cs="Times New Roman"/>
                <w:sz w:val="22"/>
                <w:szCs w:val="22"/>
              </w:rPr>
              <w:t>190000 Санкт-Петербург,</w:t>
            </w:r>
          </w:p>
          <w:p w14:paraId="6B120124" w14:textId="77777777" w:rsidR="00705E1F" w:rsidRDefault="001140E8">
            <w:pPr>
              <w:rPr>
                <w:rFonts w:cs="Times New Roman"/>
                <w:sz w:val="22"/>
                <w:szCs w:val="22"/>
              </w:rPr>
            </w:pPr>
            <w:r>
              <w:rPr>
                <w:rFonts w:cs="Times New Roman"/>
                <w:sz w:val="22"/>
                <w:szCs w:val="22"/>
              </w:rPr>
              <w:t>пер. Гривцова, д.5, лит. В</w:t>
            </w:r>
          </w:p>
          <w:p w14:paraId="2CC2C43B" w14:textId="77777777" w:rsidR="00705E1F" w:rsidRDefault="001140E8">
            <w:pPr>
              <w:rPr>
                <w:rFonts w:cs="Times New Roman"/>
                <w:sz w:val="22"/>
                <w:szCs w:val="22"/>
              </w:rPr>
            </w:pPr>
            <w:r>
              <w:rPr>
                <w:rFonts w:cs="Times New Roman"/>
                <w:sz w:val="22"/>
                <w:szCs w:val="22"/>
              </w:rPr>
              <w:t>тел. 8 (800) 777-57-57</w:t>
            </w:r>
          </w:p>
          <w:p w14:paraId="46EED28A" w14:textId="77777777" w:rsidR="00705E1F" w:rsidRDefault="001140E8">
            <w:pPr>
              <w:tabs>
                <w:tab w:val="left" w:pos="1580"/>
              </w:tabs>
              <w:rPr>
                <w:rFonts w:cs="Times New Roman"/>
                <w:sz w:val="22"/>
                <w:szCs w:val="22"/>
              </w:rPr>
            </w:pPr>
            <w:bookmarkStart w:id="5" w:name="_Hlk12535521"/>
            <w:r>
              <w:rPr>
                <w:rFonts w:cs="Times New Roman"/>
                <w:sz w:val="22"/>
                <w:szCs w:val="22"/>
              </w:rPr>
              <w:t>ОГРН: 1097847233351, ИНН: 7838430413, КПП: 783801001</w:t>
            </w:r>
          </w:p>
          <w:p w14:paraId="530FE06F" w14:textId="77777777" w:rsidR="00705E1F" w:rsidRDefault="001140E8">
            <w:pPr>
              <w:tabs>
                <w:tab w:val="left" w:pos="1580"/>
              </w:tabs>
              <w:rPr>
                <w:rFonts w:cs="Times New Roman"/>
                <w:sz w:val="22"/>
                <w:szCs w:val="22"/>
              </w:rPr>
            </w:pPr>
            <w:r>
              <w:rPr>
                <w:rFonts w:cs="Times New Roman"/>
                <w:sz w:val="22"/>
                <w:szCs w:val="22"/>
              </w:rPr>
              <w:t>р/с № 40702810355000036459</w:t>
            </w:r>
          </w:p>
          <w:p w14:paraId="2321D62C" w14:textId="77777777" w:rsidR="00705E1F" w:rsidRDefault="001140E8">
            <w:pPr>
              <w:tabs>
                <w:tab w:val="left" w:pos="1580"/>
              </w:tabs>
              <w:rPr>
                <w:rFonts w:cs="Times New Roman"/>
                <w:sz w:val="22"/>
                <w:szCs w:val="22"/>
              </w:rPr>
            </w:pPr>
            <w:r>
              <w:rPr>
                <w:rFonts w:cs="Times New Roman"/>
                <w:sz w:val="22"/>
                <w:szCs w:val="22"/>
              </w:rPr>
              <w:t>СЕВЕРО-ЗАПАДНЫЙ БАНК ПАО СБЕРБАНК</w:t>
            </w:r>
          </w:p>
          <w:p w14:paraId="64221346" w14:textId="77777777" w:rsidR="00705E1F" w:rsidRDefault="001140E8">
            <w:pPr>
              <w:tabs>
                <w:tab w:val="left" w:pos="1580"/>
              </w:tabs>
              <w:rPr>
                <w:rFonts w:cs="Times New Roman"/>
                <w:sz w:val="22"/>
                <w:szCs w:val="22"/>
              </w:rPr>
            </w:pPr>
            <w:r>
              <w:rPr>
                <w:rFonts w:cs="Times New Roman"/>
                <w:sz w:val="22"/>
                <w:szCs w:val="22"/>
              </w:rPr>
              <w:t>БИК 044030653</w:t>
            </w:r>
          </w:p>
          <w:p w14:paraId="0A4A549A" w14:textId="77777777" w:rsidR="00705E1F" w:rsidRDefault="001140E8">
            <w:pPr>
              <w:tabs>
                <w:tab w:val="left" w:pos="1580"/>
              </w:tabs>
              <w:rPr>
                <w:rFonts w:cs="Times New Roman"/>
                <w:sz w:val="22"/>
                <w:szCs w:val="22"/>
              </w:rPr>
            </w:pPr>
            <w:r>
              <w:rPr>
                <w:rFonts w:cs="Times New Roman"/>
                <w:sz w:val="22"/>
                <w:szCs w:val="22"/>
              </w:rPr>
              <w:t>к/с 30101810500000000653</w:t>
            </w:r>
            <w:bookmarkEnd w:id="5"/>
          </w:p>
        </w:tc>
        <w:tc>
          <w:tcPr>
            <w:tcW w:w="339" w:type="dxa"/>
            <w:tcBorders>
              <w:top w:val="none" w:sz="4" w:space="0" w:color="000000"/>
              <w:left w:val="none" w:sz="4" w:space="0" w:color="000000"/>
              <w:bottom w:val="none" w:sz="4" w:space="0" w:color="000000"/>
              <w:right w:val="none" w:sz="4" w:space="0" w:color="000000"/>
            </w:tcBorders>
          </w:tcPr>
          <w:p w14:paraId="609C4833" w14:textId="77777777" w:rsidR="00705E1F" w:rsidRDefault="00705E1F">
            <w:pPr>
              <w:ind w:firstLine="284"/>
              <w:jc w:val="both"/>
              <w:rPr>
                <w:rFonts w:cs="Times New Roman"/>
                <w:sz w:val="22"/>
                <w:szCs w:val="22"/>
              </w:rPr>
            </w:pPr>
          </w:p>
        </w:tc>
        <w:tc>
          <w:tcPr>
            <w:tcW w:w="4274" w:type="dxa"/>
            <w:tcBorders>
              <w:top w:val="none" w:sz="4" w:space="0" w:color="000000"/>
              <w:left w:val="none" w:sz="4" w:space="0" w:color="000000"/>
              <w:bottom w:val="none" w:sz="4" w:space="0" w:color="000000"/>
              <w:right w:val="none" w:sz="4" w:space="0" w:color="000000"/>
            </w:tcBorders>
          </w:tcPr>
          <w:p w14:paraId="668AA577" w14:textId="77777777" w:rsidR="00705E1F" w:rsidRDefault="001140E8">
            <w:pPr>
              <w:jc w:val="both"/>
              <w:rPr>
                <w:rFonts w:cs="Times New Roman"/>
                <w:b/>
                <w:bCs/>
                <w:sz w:val="22"/>
                <w:szCs w:val="22"/>
              </w:rPr>
            </w:pPr>
            <w:r>
              <w:rPr>
                <w:rFonts w:cs="Times New Roman"/>
                <w:sz w:val="22"/>
                <w:szCs w:val="22"/>
              </w:rPr>
              <w:tab/>
            </w:r>
            <w:r>
              <w:rPr>
                <w:rFonts w:cs="Times New Roman"/>
                <w:b/>
                <w:bCs/>
                <w:sz w:val="22"/>
                <w:szCs w:val="22"/>
              </w:rPr>
              <w:t>ПРЕТЕНДЕНТ:</w:t>
            </w:r>
          </w:p>
          <w:p w14:paraId="6FFAB75F" w14:textId="77777777" w:rsidR="00705E1F" w:rsidRDefault="001140E8">
            <w:pPr>
              <w:jc w:val="both"/>
              <w:rPr>
                <w:rFonts w:cs="Times New Roman"/>
                <w:b/>
                <w:bCs/>
                <w:sz w:val="22"/>
                <w:szCs w:val="22"/>
              </w:rPr>
            </w:pPr>
            <w:r>
              <w:rPr>
                <w:rFonts w:cs="Times New Roman"/>
                <w:b/>
                <w:bCs/>
                <w:sz w:val="22"/>
                <w:szCs w:val="22"/>
              </w:rPr>
              <w:t>_________________________________</w:t>
            </w:r>
          </w:p>
          <w:p w14:paraId="00599BFF" w14:textId="77777777" w:rsidR="00705E1F" w:rsidRDefault="001140E8">
            <w:pPr>
              <w:jc w:val="both"/>
              <w:rPr>
                <w:rFonts w:cs="Times New Roman"/>
                <w:sz w:val="22"/>
                <w:szCs w:val="22"/>
              </w:rPr>
            </w:pPr>
            <w:r>
              <w:rPr>
                <w:rFonts w:cs="Times New Roman"/>
                <w:sz w:val="22"/>
                <w:szCs w:val="22"/>
              </w:rPr>
              <w:t>_________________________________</w:t>
            </w:r>
          </w:p>
          <w:p w14:paraId="08C22915" w14:textId="77777777" w:rsidR="00705E1F" w:rsidRDefault="001140E8">
            <w:pPr>
              <w:jc w:val="both"/>
              <w:rPr>
                <w:rFonts w:cs="Times New Roman"/>
                <w:sz w:val="22"/>
                <w:szCs w:val="22"/>
              </w:rPr>
            </w:pPr>
            <w:r>
              <w:rPr>
                <w:rFonts w:cs="Times New Roman"/>
                <w:sz w:val="22"/>
                <w:szCs w:val="22"/>
              </w:rPr>
              <w:t>_________________________________</w:t>
            </w:r>
          </w:p>
          <w:p w14:paraId="1BAEBAE3" w14:textId="77777777" w:rsidR="00705E1F" w:rsidRDefault="001140E8">
            <w:pPr>
              <w:jc w:val="both"/>
              <w:rPr>
                <w:rFonts w:cs="Times New Roman"/>
                <w:sz w:val="22"/>
                <w:szCs w:val="22"/>
              </w:rPr>
            </w:pPr>
            <w:r>
              <w:rPr>
                <w:rFonts w:cs="Times New Roman"/>
                <w:sz w:val="22"/>
                <w:szCs w:val="22"/>
              </w:rPr>
              <w:t>_________________________________</w:t>
            </w:r>
          </w:p>
          <w:p w14:paraId="1944576C" w14:textId="77777777" w:rsidR="00705E1F" w:rsidRDefault="001140E8">
            <w:pPr>
              <w:jc w:val="both"/>
              <w:rPr>
                <w:rFonts w:cs="Times New Roman"/>
                <w:sz w:val="22"/>
                <w:szCs w:val="22"/>
              </w:rPr>
            </w:pPr>
            <w:r>
              <w:rPr>
                <w:rFonts w:cs="Times New Roman"/>
                <w:sz w:val="22"/>
                <w:szCs w:val="22"/>
              </w:rPr>
              <w:t>_________________________________</w:t>
            </w:r>
          </w:p>
          <w:p w14:paraId="6DDA80F8" w14:textId="77777777" w:rsidR="00705E1F" w:rsidRDefault="001140E8">
            <w:pPr>
              <w:jc w:val="both"/>
              <w:rPr>
                <w:rFonts w:cs="Times New Roman"/>
                <w:sz w:val="22"/>
                <w:szCs w:val="22"/>
              </w:rPr>
            </w:pPr>
            <w:r>
              <w:rPr>
                <w:rFonts w:cs="Times New Roman"/>
                <w:sz w:val="22"/>
                <w:szCs w:val="22"/>
              </w:rPr>
              <w:t>_________________________________</w:t>
            </w:r>
          </w:p>
          <w:p w14:paraId="72928B29" w14:textId="77777777" w:rsidR="00705E1F" w:rsidRDefault="001140E8">
            <w:pPr>
              <w:jc w:val="both"/>
              <w:rPr>
                <w:rFonts w:cs="Times New Roman"/>
                <w:sz w:val="22"/>
                <w:szCs w:val="22"/>
              </w:rPr>
            </w:pPr>
            <w:r>
              <w:rPr>
                <w:rFonts w:cs="Times New Roman"/>
                <w:sz w:val="22"/>
                <w:szCs w:val="22"/>
              </w:rPr>
              <w:t>_________________________________</w:t>
            </w:r>
          </w:p>
          <w:p w14:paraId="7AF19D0D" w14:textId="77777777" w:rsidR="00705E1F" w:rsidRDefault="00705E1F">
            <w:pPr>
              <w:jc w:val="both"/>
              <w:rPr>
                <w:rFonts w:cs="Times New Roman"/>
                <w:sz w:val="22"/>
                <w:szCs w:val="22"/>
              </w:rPr>
            </w:pPr>
          </w:p>
        </w:tc>
      </w:tr>
    </w:tbl>
    <w:p w14:paraId="3183D7BA" w14:textId="77777777" w:rsidR="00705E1F" w:rsidRDefault="001140E8">
      <w:pPr>
        <w:ind w:firstLine="284"/>
        <w:jc w:val="both"/>
        <w:rPr>
          <w:rFonts w:cs="Times New Roman"/>
          <w:b/>
          <w:bCs/>
          <w:sz w:val="22"/>
          <w:szCs w:val="22"/>
        </w:rPr>
      </w:pPr>
      <w:r>
        <w:rPr>
          <w:rFonts w:cs="Times New Roman"/>
          <w:b/>
          <w:bCs/>
          <w:sz w:val="22"/>
          <w:szCs w:val="22"/>
        </w:rPr>
        <w:t xml:space="preserve">        </w:t>
      </w:r>
    </w:p>
    <w:p w14:paraId="29F7CECB" w14:textId="77777777" w:rsidR="00705E1F" w:rsidRDefault="001140E8">
      <w:pPr>
        <w:jc w:val="both"/>
        <w:rPr>
          <w:rFonts w:cs="Times New Roman"/>
          <w:b/>
          <w:bCs/>
          <w:sz w:val="22"/>
          <w:szCs w:val="22"/>
        </w:rPr>
      </w:pPr>
      <w:r>
        <w:rPr>
          <w:rFonts w:cs="Times New Roman"/>
          <w:b/>
          <w:bCs/>
          <w:sz w:val="22"/>
          <w:szCs w:val="22"/>
        </w:rPr>
        <w:t>От Оператора</w:t>
      </w:r>
      <w:r>
        <w:rPr>
          <w:rFonts w:cs="Times New Roman"/>
          <w:b/>
          <w:bCs/>
          <w:sz w:val="22"/>
          <w:szCs w:val="22"/>
        </w:rPr>
        <w:tab/>
        <w:t xml:space="preserve"> электронной площадки</w:t>
      </w:r>
      <w:r>
        <w:rPr>
          <w:rFonts w:cs="Times New Roman"/>
          <w:b/>
          <w:bCs/>
          <w:sz w:val="22"/>
          <w:szCs w:val="22"/>
        </w:rPr>
        <w:tab/>
        <w:t xml:space="preserve"> </w:t>
      </w:r>
      <w:r>
        <w:rPr>
          <w:rFonts w:cs="Times New Roman"/>
          <w:b/>
          <w:bCs/>
          <w:sz w:val="22"/>
          <w:szCs w:val="22"/>
        </w:rPr>
        <w:tab/>
      </w:r>
      <w:r>
        <w:rPr>
          <w:rFonts w:cs="Times New Roman"/>
          <w:b/>
          <w:bCs/>
          <w:sz w:val="22"/>
          <w:szCs w:val="22"/>
        </w:rPr>
        <w:tab/>
      </w:r>
      <w:r>
        <w:rPr>
          <w:rFonts w:cs="Times New Roman"/>
          <w:b/>
          <w:bCs/>
          <w:sz w:val="22"/>
          <w:szCs w:val="22"/>
        </w:rPr>
        <w:tab/>
      </w:r>
      <w:r>
        <w:rPr>
          <w:rFonts w:cs="Times New Roman"/>
          <w:b/>
          <w:bCs/>
          <w:sz w:val="22"/>
          <w:szCs w:val="22"/>
        </w:rPr>
        <w:tab/>
        <w:t>ОТ ПРЕТЕНДЕНТА</w:t>
      </w:r>
    </w:p>
    <w:p w14:paraId="22C4FB85" w14:textId="77777777" w:rsidR="00705E1F" w:rsidRDefault="001140E8">
      <w:pPr>
        <w:rPr>
          <w:rFonts w:cs="Times New Roman"/>
          <w:sz w:val="22"/>
          <w:szCs w:val="22"/>
        </w:rPr>
      </w:pPr>
      <w:r>
        <w:rPr>
          <w:rFonts w:cs="Times New Roman"/>
          <w:sz w:val="22"/>
          <w:szCs w:val="22"/>
        </w:rPr>
        <w:t>_____________________/ Е.В. Канцерова/</w:t>
      </w:r>
      <w:r>
        <w:rPr>
          <w:rFonts w:cs="Times New Roman"/>
          <w:sz w:val="22"/>
          <w:szCs w:val="22"/>
        </w:rPr>
        <w:tab/>
        <w:t xml:space="preserve">            _______________________/_________</w:t>
      </w:r>
      <w:bookmarkEnd w:id="3"/>
    </w:p>
    <w:p w14:paraId="79F1D283" w14:textId="77777777" w:rsidR="00705E1F" w:rsidRDefault="00705E1F">
      <w:pPr>
        <w:rPr>
          <w:rFonts w:cs="Times New Roman"/>
          <w:sz w:val="22"/>
          <w:szCs w:val="22"/>
        </w:rPr>
      </w:pPr>
    </w:p>
    <w:p w14:paraId="4D25EA71" w14:textId="77777777" w:rsidR="00705E1F" w:rsidRDefault="00705E1F">
      <w:pPr>
        <w:rPr>
          <w:rFonts w:cs="Times New Roman"/>
          <w:sz w:val="22"/>
          <w:szCs w:val="22"/>
        </w:rPr>
      </w:pPr>
    </w:p>
    <w:p w14:paraId="429FDED2" w14:textId="77777777" w:rsidR="00705E1F" w:rsidRDefault="00705E1F">
      <w:pPr>
        <w:ind w:firstLine="708"/>
        <w:rPr>
          <w:rFonts w:cs="Times New Roman"/>
          <w:b/>
          <w:sz w:val="22"/>
          <w:szCs w:val="22"/>
        </w:rPr>
      </w:pPr>
    </w:p>
    <w:p w14:paraId="0A33FC1A" w14:textId="77777777" w:rsidR="00705E1F" w:rsidRDefault="00705E1F">
      <w:pPr>
        <w:rPr>
          <w:rFonts w:cs="Times New Roman"/>
          <w:b/>
          <w:sz w:val="22"/>
          <w:szCs w:val="22"/>
        </w:rPr>
      </w:pPr>
    </w:p>
    <w:p w14:paraId="1BDD1ACE" w14:textId="35052259" w:rsidR="00705E1F" w:rsidRDefault="00705E1F">
      <w:pPr>
        <w:jc w:val="right"/>
        <w:rPr>
          <w:rFonts w:cs="Times New Roman"/>
          <w:b/>
          <w:bCs/>
          <w:sz w:val="22"/>
          <w:szCs w:val="22"/>
        </w:rPr>
      </w:pPr>
    </w:p>
    <w:sectPr w:rsidR="00705E1F">
      <w:pgSz w:w="11906" w:h="16838"/>
      <w:pgMar w:top="1134" w:right="851" w:bottom="1134" w:left="1701" w:header="0" w:footer="0" w:gutter="0"/>
      <w:cols w:space="720"/>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RAD_HOLDING" w:date="2026-03-31T18:01:00Z" w:initials="R">
    <w:p w14:paraId="00000001" w14:textId="00000001">
      <w:pPr>
        <w:spacing w:line="240" w:after="0" w:lineRule="auto" w:before="0"/>
        <w:ind w:firstLine="0" w:left="0" w:right="0"/>
        <w:jc w:val="left"/>
      </w:pPr>
      <w:r>
        <w:rPr>
          <w:rFonts w:eastAsia="Arial" w:ascii="Arial" w:hAnsi="Arial" w:cs="Arial"/>
          <w:sz w:val="22"/>
        </w:rPr>
        <w:t xml:space="preserve">Прошу заполнить, предоставить договор залога. Распоряжение предметом залога с предварительного согласия Залогодержателя? в какой момент будет предоставлено согласие?</w:t>
      </w:r>
    </w:p>
  </w:comment>
  <w:comment w:id="1" w:author="Татьяна" w:date="2026-04-15T17:02:00Z" w:initials="Т">
    <w:p w14:paraId="00000002" w14:textId="00000002">
      <w:pPr>
        <w:spacing w:line="240" w:after="0" w:lineRule="auto" w:before="0"/>
        <w:ind w:firstLine="0" w:left="0" w:right="0"/>
        <w:jc w:val="left"/>
      </w:pPr>
      <w:r>
        <w:rPr>
          <w:rFonts w:eastAsia="Arial" w:ascii="Arial" w:hAnsi="Arial" w:cs="Arial"/>
          <w:sz w:val="22"/>
        </w:rPr>
        <w:t xml:space="preserve">Согласие банка было предоставлено ранее </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paraIdParent="00000001" w15:done="0"/>
</w15:commentsEx>
</file>

<file path=word/commentsExtensibleDocument.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335068C6" w16cex:dateUtc="2026-03-31T15:01:00Z"/>
  <w16cex:commentExtensible w16cex:durableId="5796F642" w16cex:dateUtc="2026-04-15T14:02:00Z"/>
</w16cex:commentsExtensible>
</file>

<file path=word/commentsIdsDocument.xml><?xml version="1.0" encoding="utf-8"?>
<w16cid:commentsIds xmlns:mc="http://schemas.openxmlformats.org/markup-compatibility/2006" xmlns:w16cid="http://schemas.microsoft.com/office/word/2016/wordml/cid" mc:Ignorable="w16cid">
  <w16cid:commentId w16cid:paraId="00000001" w16cid:durableId="335068C6"/>
  <w16cid:commentId w16cid:paraId="00000002" w16cid:durableId="5796F64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12C1B" w14:textId="77777777" w:rsidR="00D12E96" w:rsidRDefault="00D12E96">
      <w:r>
        <w:separator/>
      </w:r>
    </w:p>
  </w:endnote>
  <w:endnote w:type="continuationSeparator" w:id="0">
    <w:p w14:paraId="4B6E745D" w14:textId="77777777" w:rsidR="00D12E96" w:rsidRDefault="00D12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NewsGothic_A.Z_PS">
    <w:charset w:val="00"/>
    <w:family w:val="auto"/>
    <w:pitch w:val="default"/>
  </w:font>
  <w:font w:name="Calibri">
    <w:panose1 w:val="020F0502020204030204"/>
    <w:charset w:val="CC"/>
    <w:family w:val="swiss"/>
    <w:pitch w:val="variable"/>
    <w:sig w:usb0="E4002EFF" w:usb1="C000247B" w:usb2="00000009" w:usb3="00000000" w:csb0="000001FF" w:csb1="00000000"/>
  </w:font>
  <w:font w:name="Liberation Mono">
    <w:panose1 w:val="02070409020205020404"/>
    <w:charset w:val="CC"/>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NTTimes/Cyrillic">
    <w:charset w:val="00"/>
    <w:family w:val="auto"/>
    <w:pitch w:val="default"/>
  </w:font>
  <w:font w:name="Arial, sans-serif">
    <w:charset w:val="00"/>
    <w:family w:val="auto"/>
    <w:pitch w:val="default"/>
  </w:font>
  <w:font w:name="SimSun;宋体">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32340" w14:textId="77777777" w:rsidR="00D12E96" w:rsidRDefault="00D12E96">
      <w:r>
        <w:separator/>
      </w:r>
    </w:p>
  </w:footnote>
  <w:footnote w:type="continuationSeparator" w:id="0">
    <w:p w14:paraId="6BFA6EDB" w14:textId="77777777" w:rsidR="00D12E96" w:rsidRDefault="00D12E96">
      <w:r>
        <w:continuationSeparator/>
      </w:r>
    </w:p>
  </w:footnote>
  <w:footnote w:id="1">
    <w:p w14:paraId="477E1FC4" w14:textId="1D8A21D8" w:rsidR="00705E1F" w:rsidRDefault="001140E8">
      <w:pPr>
        <w:pStyle w:val="af7"/>
      </w:pPr>
      <w:r>
        <w:rPr>
          <w:rStyle w:val="aff3"/>
        </w:rPr>
        <w:footnoteRef/>
      </w:r>
      <w:r>
        <w:t xml:space="preserve"> Торги проводятся в электронной торговой сессии на условиях, определенных  настоящим Информационным сообщением. </w:t>
      </w:r>
    </w:p>
  </w:footnote>
  <w:footnote w:id="2">
    <w:p w14:paraId="4C9570A7" w14:textId="77777777" w:rsidR="00705E1F" w:rsidRDefault="001140E8">
      <w:pPr>
        <w:jc w:val="both"/>
        <w:rPr>
          <w:rFonts w:eastAsia="Calibri" w:cs="Times New Roman"/>
          <w:lang w:eastAsia="en-US"/>
        </w:rPr>
      </w:pPr>
      <w:r>
        <w:rPr>
          <w:rStyle w:val="aff3"/>
          <w:rFonts w:cs="Times New Roman"/>
        </w:rPr>
        <w:footnoteRef/>
      </w:r>
      <w:r>
        <w:rPr>
          <w:rFonts w:eastAsia="Calibri" w:cs="Times New Roman"/>
          <w:lang w:eastAsia="en-US"/>
        </w:rPr>
        <w:t xml:space="preserve"> </w:t>
      </w:r>
      <w:r>
        <w:rPr>
          <w:rFonts w:eastAsia="Calibri" w:cs="Times New Roman"/>
          <w:sz w:val="20"/>
          <w:szCs w:val="20"/>
          <w:lang w:eastAsia="en-US"/>
        </w:rPr>
        <w:t>Физическое лицо (физические лица), которое в конечном счете прямо или косвенно (через третьих лиц) владеет (имеет преобладающее участие более 25 процентов в капитале) юридическим лицом либо имеет возможность контролировать его действия, в т.ч. имеет возможность определять решения, принимаемые этим юридическим лицом.</w:t>
      </w:r>
    </w:p>
  </w:footnote>
  <w:footnote w:id="3">
    <w:p w14:paraId="1C0F9754" w14:textId="77777777" w:rsidR="00705E1F" w:rsidRDefault="001140E8">
      <w:r>
        <w:rPr>
          <w:rStyle w:val="aff3"/>
          <w:rFonts w:cs="Times New Roman"/>
        </w:rPr>
        <w:footnoteRef/>
      </w:r>
      <w:r>
        <w:rPr>
          <w:rFonts w:eastAsia="Calibri" w:cs="Times New Roman"/>
          <w:sz w:val="20"/>
          <w:szCs w:val="20"/>
          <w:lang w:eastAsia="en-US"/>
        </w:rPr>
        <w:t>Юридические лица в качестве бенефициарного владельца указывают физическое лицо (физических лиц), которое в конечном счете прямо или косвенно (через третьих лиц) владеет (имеет преобладающее участие более 25 процентов в капитале) клиентом - юридическим лицом либо имеет возможность контролировать действия клиента, в т.ч. имеет возможность определять решения, принимаемые клиентом.</w:t>
      </w:r>
    </w:p>
    <w:p w14:paraId="1D2D3122" w14:textId="77777777" w:rsidR="00705E1F" w:rsidRDefault="00705E1F"/>
  </w:footnote>
  <w:footnote w:id="4">
    <w:p w14:paraId="69C2A0FE" w14:textId="77777777" w:rsidR="00705E1F" w:rsidRDefault="001140E8">
      <w:pPr>
        <w:rPr>
          <w:sz w:val="20"/>
          <w:szCs w:val="20"/>
        </w:rPr>
      </w:pPr>
      <w:r>
        <w:rPr>
          <w:sz w:val="20"/>
          <w:szCs w:val="20"/>
        </w:rPr>
        <w:t>иностранные публичные должностные лица, должностные лица публичных международных организаций, а также лица, замещающие (занимающие) государственные должности РФ, должности членов Совета директоров ЦБРФ, должности федеральной государственной службы, назначение на которые и освобождение от которых осуществляются Президентом РФ или Правительством РФ, должности в ЦБРФ, государственных корпорациях и иных организациях, созданных РФ на основании федеральных законов, включенные в перечни должностей, определяемые Президентом РФ</w:t>
      </w:r>
    </w:p>
    <w:p w14:paraId="6AA72097" w14:textId="77777777" w:rsidR="00705E1F" w:rsidRDefault="00705E1F"/>
  </w:footnote>
  <w:footnote w:id="5">
    <w:p w14:paraId="289A2569" w14:textId="77777777" w:rsidR="00705E1F" w:rsidRDefault="001140E8">
      <w:pPr>
        <w:pStyle w:val="af7"/>
      </w:pPr>
      <w:r>
        <w:rPr>
          <w:rStyle w:val="aff3"/>
        </w:rPr>
        <w:t>1</w:t>
      </w:r>
      <w:hyperlink r:id="rId1" w:tooltip="consultantplus://offline/ref=F7230824660DDAF21EA5398249CCB0A40399D533DB0B96603E596081FDDC91BD2741A80EA823229569EDE85C7Fl1C8U" w:history="1">
        <w:r>
          <w:rPr>
            <w:rStyle w:val="aff"/>
          </w:rPr>
          <w:t>Конвенция</w:t>
        </w:r>
      </w:hyperlink>
      <w:r>
        <w:t xml:space="preserve"> Организации Объединенных Наций против коррупции (принята в г. Нью-Йорке 31.10.2003) Резолюцией 58/4 на 51-м пленарном заседании 58-й сессии Генеральной Ассамблеи ООН).</w:t>
      </w:r>
    </w:p>
    <w:p w14:paraId="3C99FDD8" w14:textId="77777777" w:rsidR="00705E1F" w:rsidRDefault="001140E8">
      <w:pPr>
        <w:pStyle w:val="af7"/>
      </w:pPr>
      <w:r>
        <w:rPr>
          <w:rStyle w:val="aff3"/>
        </w:rPr>
        <w:t>2</w:t>
      </w:r>
      <w:r>
        <w:t xml:space="preserve"> Общий словарь к Рекомендациям Группы разработки финансовых мер по борьбе с отмыванием денег (ФАТФ).</w:t>
      </w:r>
    </w:p>
  </w:footnote>
  <w:footnote w:id="6">
    <w:p w14:paraId="075B34CF" w14:textId="77777777" w:rsidR="00705E1F" w:rsidRDefault="001140E8">
      <w:pPr>
        <w:pStyle w:val="af7"/>
        <w:rPr>
          <w:rFonts w:eastAsia="Times New Roman"/>
          <w:lang w:eastAsia="ru-RU"/>
        </w:rPr>
      </w:pPr>
      <w:r>
        <w:rPr>
          <w:rStyle w:val="afff7"/>
        </w:rPr>
        <w:footnoteRef/>
      </w:r>
      <w:r>
        <w:t xml:space="preserve"> </w:t>
      </w:r>
      <w:r>
        <w:rPr>
          <w:rFonts w:eastAsia="Times New Roman"/>
          <w:lang w:eastAsia="ru-RU"/>
        </w:rPr>
        <w:t xml:space="preserve">Указанный пункт Заявки только для Претендентов – физических лиц. </w:t>
      </w:r>
    </w:p>
    <w:p w14:paraId="5105A7FD" w14:textId="77777777" w:rsidR="00705E1F" w:rsidRDefault="001140E8">
      <w:pPr>
        <w:pStyle w:val="af7"/>
      </w:pPr>
      <w:r>
        <w:rPr>
          <w:rFonts w:eastAsia="Times New Roman"/>
          <w:lang w:eastAsia="ru-RU"/>
        </w:rPr>
        <w:t>При оформлении заявки от претендента – юридического лица настоящий пункт подлежит удалению.</w:t>
      </w:r>
    </w:p>
  </w:footnote>
  <w:footnote w:id="7">
    <w:p w14:paraId="610A76FD" w14:textId="77777777" w:rsidR="00705E1F" w:rsidRDefault="001140E8">
      <w:pPr>
        <w:pStyle w:val="af7"/>
      </w:pPr>
      <w:r>
        <w:rPr>
          <w:rStyle w:val="aff3"/>
        </w:rPr>
        <w:footnoteRef/>
      </w:r>
      <w:r>
        <w:t xml:space="preserve"> Если иное не предусмотрено информационным сообщением о проведении торгов</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D7AD8"/>
    <w:multiLevelType w:val="multilevel"/>
    <w:tmpl w:val="90081B22"/>
    <w:lvl w:ilvl="0">
      <w:start w:val="1"/>
      <w:numFmt w:val="decimal"/>
      <w:lvlText w:val="2.%1."/>
      <w:lvlJc w:val="left"/>
      <w:pPr>
        <w:ind w:left="1287" w:hanging="360"/>
      </w:pPr>
      <w:rPr>
        <w:rFonts w:ascii="Times New Roman" w:hAnsi="Times New Roman" w:cs="Times New Roman" w:hint="default"/>
        <w:sz w:val="28"/>
        <w:szCs w:val="28"/>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07243349"/>
    <w:multiLevelType w:val="multilevel"/>
    <w:tmpl w:val="4844C23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i/>
      </w:rPr>
    </w:lvl>
    <w:lvl w:ilvl="2">
      <w:start w:val="1"/>
      <w:numFmt w:val="decimal"/>
      <w:isLgl/>
      <w:lvlText w:val="%1.%2.%3."/>
      <w:lvlJc w:val="left"/>
      <w:pPr>
        <w:ind w:left="1800" w:hanging="720"/>
      </w:pPr>
      <w:rPr>
        <w:rFonts w:hint="default"/>
        <w:i/>
      </w:rPr>
    </w:lvl>
    <w:lvl w:ilvl="3">
      <w:start w:val="1"/>
      <w:numFmt w:val="decimal"/>
      <w:isLgl/>
      <w:lvlText w:val="%1.%2.%3.%4."/>
      <w:lvlJc w:val="left"/>
      <w:pPr>
        <w:ind w:left="2520" w:hanging="1080"/>
      </w:pPr>
      <w:rPr>
        <w:rFonts w:hint="default"/>
        <w:i/>
      </w:rPr>
    </w:lvl>
    <w:lvl w:ilvl="4">
      <w:start w:val="1"/>
      <w:numFmt w:val="decimal"/>
      <w:isLgl/>
      <w:lvlText w:val="%1.%2.%3.%4.%5."/>
      <w:lvlJc w:val="left"/>
      <w:pPr>
        <w:ind w:left="3240" w:hanging="1440"/>
      </w:pPr>
      <w:rPr>
        <w:rFonts w:hint="default"/>
        <w:i/>
      </w:rPr>
    </w:lvl>
    <w:lvl w:ilvl="5">
      <w:start w:val="1"/>
      <w:numFmt w:val="decimal"/>
      <w:isLgl/>
      <w:lvlText w:val="%1.%2.%3.%4.%5.%6."/>
      <w:lvlJc w:val="left"/>
      <w:pPr>
        <w:ind w:left="3600" w:hanging="1440"/>
      </w:pPr>
      <w:rPr>
        <w:rFonts w:hint="default"/>
        <w:i/>
      </w:rPr>
    </w:lvl>
    <w:lvl w:ilvl="6">
      <w:start w:val="1"/>
      <w:numFmt w:val="decimal"/>
      <w:isLgl/>
      <w:lvlText w:val="%1.%2.%3.%4.%5.%6.%7."/>
      <w:lvlJc w:val="left"/>
      <w:pPr>
        <w:ind w:left="4320" w:hanging="1800"/>
      </w:pPr>
      <w:rPr>
        <w:rFonts w:hint="default"/>
        <w:i/>
      </w:rPr>
    </w:lvl>
    <w:lvl w:ilvl="7">
      <w:start w:val="1"/>
      <w:numFmt w:val="decimal"/>
      <w:isLgl/>
      <w:lvlText w:val="%1.%2.%3.%4.%5.%6.%7.%8."/>
      <w:lvlJc w:val="left"/>
      <w:pPr>
        <w:ind w:left="5040" w:hanging="2160"/>
      </w:pPr>
      <w:rPr>
        <w:rFonts w:hint="default"/>
        <w:i/>
      </w:rPr>
    </w:lvl>
    <w:lvl w:ilvl="8">
      <w:start w:val="1"/>
      <w:numFmt w:val="decimal"/>
      <w:isLgl/>
      <w:lvlText w:val="%1.%2.%3.%4.%5.%6.%7.%8.%9."/>
      <w:lvlJc w:val="left"/>
      <w:pPr>
        <w:ind w:left="5400" w:hanging="2160"/>
      </w:pPr>
      <w:rPr>
        <w:rFonts w:hint="default"/>
        <w:i/>
      </w:rPr>
    </w:lvl>
  </w:abstractNum>
  <w:abstractNum w:abstractNumId="2" w15:restartNumberingAfterBreak="0">
    <w:nsid w:val="09430D1D"/>
    <w:multiLevelType w:val="multilevel"/>
    <w:tmpl w:val="59DE0858"/>
    <w:lvl w:ilvl="0">
      <w:start w:val="1"/>
      <w:numFmt w:val="decimal"/>
      <w:lvlText w:val="%1."/>
      <w:lvlJc w:val="left"/>
      <w:pPr>
        <w:ind w:left="-349" w:hanging="360"/>
      </w:pPr>
      <w:rPr>
        <w:rFonts w:ascii="Verdana" w:hAnsi="Verdana" w:hint="default"/>
        <w:sz w:val="20"/>
      </w:rPr>
    </w:lvl>
    <w:lvl w:ilvl="1">
      <w:start w:val="1"/>
      <w:numFmt w:val="lowerLetter"/>
      <w:lvlText w:val="%2."/>
      <w:lvlJc w:val="left"/>
      <w:pPr>
        <w:ind w:left="371" w:hanging="360"/>
      </w:pPr>
    </w:lvl>
    <w:lvl w:ilvl="2">
      <w:start w:val="1"/>
      <w:numFmt w:val="lowerRoman"/>
      <w:lvlText w:val="%3."/>
      <w:lvlJc w:val="right"/>
      <w:pPr>
        <w:ind w:left="1091" w:hanging="180"/>
      </w:pPr>
    </w:lvl>
    <w:lvl w:ilvl="3">
      <w:start w:val="1"/>
      <w:numFmt w:val="decimal"/>
      <w:lvlText w:val="%4."/>
      <w:lvlJc w:val="left"/>
      <w:pPr>
        <w:ind w:left="1811" w:hanging="360"/>
      </w:pPr>
    </w:lvl>
    <w:lvl w:ilvl="4">
      <w:start w:val="1"/>
      <w:numFmt w:val="lowerLetter"/>
      <w:lvlText w:val="%5."/>
      <w:lvlJc w:val="left"/>
      <w:pPr>
        <w:ind w:left="2531" w:hanging="360"/>
      </w:pPr>
    </w:lvl>
    <w:lvl w:ilvl="5">
      <w:start w:val="1"/>
      <w:numFmt w:val="lowerRoman"/>
      <w:lvlText w:val="%6."/>
      <w:lvlJc w:val="right"/>
      <w:pPr>
        <w:ind w:left="3251" w:hanging="180"/>
      </w:pPr>
    </w:lvl>
    <w:lvl w:ilvl="6">
      <w:start w:val="1"/>
      <w:numFmt w:val="decimal"/>
      <w:lvlText w:val="%7."/>
      <w:lvlJc w:val="left"/>
      <w:pPr>
        <w:ind w:left="3971" w:hanging="360"/>
      </w:pPr>
    </w:lvl>
    <w:lvl w:ilvl="7">
      <w:start w:val="1"/>
      <w:numFmt w:val="lowerLetter"/>
      <w:lvlText w:val="%8."/>
      <w:lvlJc w:val="left"/>
      <w:pPr>
        <w:ind w:left="4691" w:hanging="360"/>
      </w:pPr>
    </w:lvl>
    <w:lvl w:ilvl="8">
      <w:start w:val="1"/>
      <w:numFmt w:val="lowerRoman"/>
      <w:lvlText w:val="%9."/>
      <w:lvlJc w:val="right"/>
      <w:pPr>
        <w:ind w:left="5411" w:hanging="180"/>
      </w:pPr>
    </w:lvl>
  </w:abstractNum>
  <w:abstractNum w:abstractNumId="3" w15:restartNumberingAfterBreak="0">
    <w:nsid w:val="0F9D2BCC"/>
    <w:multiLevelType w:val="multilevel"/>
    <w:tmpl w:val="7FE88092"/>
    <w:lvl w:ilvl="0">
      <w:start w:val="1"/>
      <w:numFmt w:val="decimal"/>
      <w:lvlText w:val="%1."/>
      <w:lvlJc w:val="left"/>
      <w:pPr>
        <w:tabs>
          <w:tab w:val="num" w:pos="-140"/>
        </w:tabs>
        <w:ind w:left="56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1">
      <w:start w:val="1"/>
      <w:numFmt w:val="decimal"/>
      <w:lvlText w:val="%1.%2."/>
      <w:lvlJc w:val="left"/>
      <w:pPr>
        <w:tabs>
          <w:tab w:val="num" w:pos="-140"/>
        </w:tabs>
        <w:ind w:left="988" w:firstLine="0"/>
      </w:pPr>
      <w:rPr>
        <w:rFonts w:ascii="Times New Roman" w:eastAsia="Times New Roman" w:hAnsi="Times New Roman" w:cs="Times New Roman"/>
        <w:b w:val="0"/>
        <w:i w:val="0"/>
        <w:strike w:val="0"/>
        <w:color w:val="000000"/>
        <w:position w:val="0"/>
        <w:sz w:val="22"/>
        <w:szCs w:val="22"/>
        <w:u w:val="none"/>
        <w:shd w:val="clear" w:color="auto" w:fill="auto"/>
        <w:vertAlign w:val="baseline"/>
      </w:rPr>
    </w:lvl>
    <w:lvl w:ilvl="2">
      <w:start w:val="1"/>
      <w:numFmt w:val="lowerRoman"/>
      <w:lvlText w:val="%3"/>
      <w:lvlJc w:val="left"/>
      <w:pPr>
        <w:tabs>
          <w:tab w:val="num" w:pos="-140"/>
        </w:tabs>
        <w:ind w:left="164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3">
      <w:start w:val="1"/>
      <w:numFmt w:val="decimal"/>
      <w:lvlText w:val="%4"/>
      <w:lvlJc w:val="left"/>
      <w:pPr>
        <w:tabs>
          <w:tab w:val="num" w:pos="-140"/>
        </w:tabs>
        <w:ind w:left="236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4">
      <w:start w:val="1"/>
      <w:numFmt w:val="lowerLetter"/>
      <w:lvlText w:val="%5"/>
      <w:lvlJc w:val="left"/>
      <w:pPr>
        <w:tabs>
          <w:tab w:val="num" w:pos="-140"/>
        </w:tabs>
        <w:ind w:left="308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5">
      <w:start w:val="1"/>
      <w:numFmt w:val="lowerRoman"/>
      <w:lvlText w:val="%6"/>
      <w:lvlJc w:val="left"/>
      <w:pPr>
        <w:tabs>
          <w:tab w:val="num" w:pos="-140"/>
        </w:tabs>
        <w:ind w:left="380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6">
      <w:start w:val="1"/>
      <w:numFmt w:val="decimal"/>
      <w:lvlText w:val="%7"/>
      <w:lvlJc w:val="left"/>
      <w:pPr>
        <w:tabs>
          <w:tab w:val="num" w:pos="-140"/>
        </w:tabs>
        <w:ind w:left="452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7">
      <w:start w:val="1"/>
      <w:numFmt w:val="lowerLetter"/>
      <w:lvlText w:val="%8"/>
      <w:lvlJc w:val="left"/>
      <w:pPr>
        <w:tabs>
          <w:tab w:val="num" w:pos="-140"/>
        </w:tabs>
        <w:ind w:left="524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lvl w:ilvl="8">
      <w:start w:val="1"/>
      <w:numFmt w:val="lowerRoman"/>
      <w:lvlText w:val="%9"/>
      <w:lvlJc w:val="left"/>
      <w:pPr>
        <w:tabs>
          <w:tab w:val="num" w:pos="-140"/>
        </w:tabs>
        <w:ind w:left="5968" w:firstLine="0"/>
      </w:pPr>
      <w:rPr>
        <w:rFonts w:ascii="Times New Roman" w:eastAsia="Times New Roman" w:hAnsi="Times New Roman" w:cs="Times New Roman"/>
        <w:b w:val="0"/>
        <w:i w:val="0"/>
        <w:strike w:val="0"/>
        <w:color w:val="000000"/>
        <w:position w:val="0"/>
        <w:sz w:val="24"/>
        <w:szCs w:val="24"/>
        <w:u w:val="none"/>
        <w:shd w:val="clear" w:color="auto" w:fill="auto"/>
        <w:vertAlign w:val="baseline"/>
      </w:rPr>
    </w:lvl>
  </w:abstractNum>
  <w:abstractNum w:abstractNumId="4" w15:restartNumberingAfterBreak="0">
    <w:nsid w:val="0FAF62A5"/>
    <w:multiLevelType w:val="multilevel"/>
    <w:tmpl w:val="C33C48D0"/>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 w15:restartNumberingAfterBreak="0">
    <w:nsid w:val="13C63828"/>
    <w:multiLevelType w:val="multilevel"/>
    <w:tmpl w:val="9160AFFE"/>
    <w:lvl w:ilvl="0">
      <w:start w:val="1"/>
      <w:numFmt w:val="decimal"/>
      <w:lvlText w:val="%1."/>
      <w:lvlJc w:val="left"/>
      <w:pPr>
        <w:ind w:left="-491" w:hanging="360"/>
      </w:pPr>
      <w:rPr>
        <w:rFonts w:hint="default"/>
      </w:rPr>
    </w:lvl>
    <w:lvl w:ilvl="1">
      <w:start w:val="1"/>
      <w:numFmt w:val="lowerLetter"/>
      <w:lvlText w:val="%2."/>
      <w:lvlJc w:val="left"/>
      <w:pPr>
        <w:ind w:left="229" w:hanging="360"/>
      </w:pPr>
    </w:lvl>
    <w:lvl w:ilvl="2">
      <w:start w:val="1"/>
      <w:numFmt w:val="lowerRoman"/>
      <w:lvlText w:val="%3."/>
      <w:lvlJc w:val="right"/>
      <w:pPr>
        <w:ind w:left="949" w:hanging="180"/>
      </w:pPr>
    </w:lvl>
    <w:lvl w:ilvl="3">
      <w:start w:val="1"/>
      <w:numFmt w:val="decimal"/>
      <w:lvlText w:val="%4."/>
      <w:lvlJc w:val="left"/>
      <w:pPr>
        <w:ind w:left="1669" w:hanging="360"/>
      </w:pPr>
    </w:lvl>
    <w:lvl w:ilvl="4">
      <w:start w:val="1"/>
      <w:numFmt w:val="lowerLetter"/>
      <w:lvlText w:val="%5."/>
      <w:lvlJc w:val="left"/>
      <w:pPr>
        <w:ind w:left="2389" w:hanging="360"/>
      </w:pPr>
    </w:lvl>
    <w:lvl w:ilvl="5">
      <w:start w:val="1"/>
      <w:numFmt w:val="lowerRoman"/>
      <w:lvlText w:val="%6."/>
      <w:lvlJc w:val="right"/>
      <w:pPr>
        <w:ind w:left="3109" w:hanging="180"/>
      </w:pPr>
    </w:lvl>
    <w:lvl w:ilvl="6">
      <w:start w:val="1"/>
      <w:numFmt w:val="decimal"/>
      <w:lvlText w:val="%7."/>
      <w:lvlJc w:val="left"/>
      <w:pPr>
        <w:ind w:left="3829" w:hanging="360"/>
      </w:pPr>
    </w:lvl>
    <w:lvl w:ilvl="7">
      <w:start w:val="1"/>
      <w:numFmt w:val="lowerLetter"/>
      <w:lvlText w:val="%8."/>
      <w:lvlJc w:val="left"/>
      <w:pPr>
        <w:ind w:left="4549" w:hanging="360"/>
      </w:pPr>
    </w:lvl>
    <w:lvl w:ilvl="8">
      <w:start w:val="1"/>
      <w:numFmt w:val="lowerRoman"/>
      <w:lvlText w:val="%9."/>
      <w:lvlJc w:val="right"/>
      <w:pPr>
        <w:ind w:left="5269" w:hanging="180"/>
      </w:pPr>
    </w:lvl>
  </w:abstractNum>
  <w:abstractNum w:abstractNumId="6" w15:restartNumberingAfterBreak="0">
    <w:nsid w:val="1CF754A5"/>
    <w:multiLevelType w:val="multilevel"/>
    <w:tmpl w:val="0E08A9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6C87D4F"/>
    <w:multiLevelType w:val="multilevel"/>
    <w:tmpl w:val="D508323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B10332A"/>
    <w:multiLevelType w:val="multilevel"/>
    <w:tmpl w:val="8ED4D178"/>
    <w:lvl w:ilvl="0">
      <w:start w:val="3"/>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D427626"/>
    <w:multiLevelType w:val="multilevel"/>
    <w:tmpl w:val="5B26138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2EC9233A"/>
    <w:multiLevelType w:val="multilevel"/>
    <w:tmpl w:val="91E0CD90"/>
    <w:lvl w:ilvl="0">
      <w:start w:val="1"/>
      <w:numFmt w:val="decimal"/>
      <w:lvlText w:val="%1)"/>
      <w:lvlJc w:val="left"/>
      <w:pPr>
        <w:ind w:left="1497" w:hanging="93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1" w15:restartNumberingAfterBreak="0">
    <w:nsid w:val="2F034FE6"/>
    <w:multiLevelType w:val="multilevel"/>
    <w:tmpl w:val="FE5CD1B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2535DF6"/>
    <w:multiLevelType w:val="multilevel"/>
    <w:tmpl w:val="C2D272D2"/>
    <w:lvl w:ilvl="0">
      <w:start w:val="1"/>
      <w:numFmt w:val="decimal"/>
      <w:lvlText w:val="%1."/>
      <w:lvlJc w:val="left"/>
      <w:pPr>
        <w:ind w:left="899" w:hanging="360"/>
      </w:pPr>
      <w:rPr>
        <w:rFonts w:hint="default"/>
      </w:rPr>
    </w:lvl>
    <w:lvl w:ilvl="1">
      <w:start w:val="1"/>
      <w:numFmt w:val="lowerLetter"/>
      <w:lvlText w:val="%2."/>
      <w:lvlJc w:val="left"/>
      <w:pPr>
        <w:ind w:left="1619" w:hanging="360"/>
      </w:pPr>
    </w:lvl>
    <w:lvl w:ilvl="2">
      <w:start w:val="1"/>
      <w:numFmt w:val="lowerRoman"/>
      <w:lvlText w:val="%3."/>
      <w:lvlJc w:val="right"/>
      <w:pPr>
        <w:ind w:left="2339" w:hanging="180"/>
      </w:pPr>
    </w:lvl>
    <w:lvl w:ilvl="3">
      <w:start w:val="1"/>
      <w:numFmt w:val="decimal"/>
      <w:lvlText w:val="%4."/>
      <w:lvlJc w:val="left"/>
      <w:pPr>
        <w:ind w:left="3059" w:hanging="360"/>
      </w:pPr>
    </w:lvl>
    <w:lvl w:ilvl="4">
      <w:start w:val="1"/>
      <w:numFmt w:val="lowerLetter"/>
      <w:lvlText w:val="%5."/>
      <w:lvlJc w:val="left"/>
      <w:pPr>
        <w:ind w:left="3779" w:hanging="360"/>
      </w:pPr>
    </w:lvl>
    <w:lvl w:ilvl="5">
      <w:start w:val="1"/>
      <w:numFmt w:val="lowerRoman"/>
      <w:lvlText w:val="%6."/>
      <w:lvlJc w:val="right"/>
      <w:pPr>
        <w:ind w:left="4499" w:hanging="180"/>
      </w:pPr>
    </w:lvl>
    <w:lvl w:ilvl="6">
      <w:start w:val="1"/>
      <w:numFmt w:val="decimal"/>
      <w:lvlText w:val="%7."/>
      <w:lvlJc w:val="left"/>
      <w:pPr>
        <w:ind w:left="5219" w:hanging="360"/>
      </w:pPr>
    </w:lvl>
    <w:lvl w:ilvl="7">
      <w:start w:val="1"/>
      <w:numFmt w:val="lowerLetter"/>
      <w:lvlText w:val="%8."/>
      <w:lvlJc w:val="left"/>
      <w:pPr>
        <w:ind w:left="5939" w:hanging="360"/>
      </w:pPr>
    </w:lvl>
    <w:lvl w:ilvl="8">
      <w:start w:val="1"/>
      <w:numFmt w:val="lowerRoman"/>
      <w:lvlText w:val="%9."/>
      <w:lvlJc w:val="right"/>
      <w:pPr>
        <w:ind w:left="6659" w:hanging="180"/>
      </w:pPr>
    </w:lvl>
  </w:abstractNum>
  <w:abstractNum w:abstractNumId="13" w15:restartNumberingAfterBreak="0">
    <w:nsid w:val="32675C30"/>
    <w:multiLevelType w:val="multilevel"/>
    <w:tmpl w:val="794E4578"/>
    <w:lvl w:ilvl="0">
      <w:start w:val="1"/>
      <w:numFmt w:val="decimal"/>
      <w:lvlText w:val="%1."/>
      <w:lvlJc w:val="left"/>
      <w:pPr>
        <w:ind w:left="720" w:hanging="360"/>
      </w:pPr>
      <w:rPr>
        <w:rFonts w:hint="default"/>
        <w:i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3DF3704"/>
    <w:multiLevelType w:val="multilevel"/>
    <w:tmpl w:val="190C3C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4D455FB"/>
    <w:multiLevelType w:val="multilevel"/>
    <w:tmpl w:val="315E519A"/>
    <w:lvl w:ilvl="0">
      <w:start w:val="1"/>
      <w:numFmt w:val="bullet"/>
      <w:lvlText w:val="-"/>
      <w:lvlJc w:val="left"/>
      <w:pPr>
        <w:tabs>
          <w:tab w:val="num" w:pos="0"/>
        </w:tabs>
        <w:ind w:left="0"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1">
      <w:start w:val="1"/>
      <w:numFmt w:val="bullet"/>
      <w:lvlText w:val="o"/>
      <w:lvlJc w:val="left"/>
      <w:pPr>
        <w:tabs>
          <w:tab w:val="num" w:pos="0"/>
        </w:tabs>
        <w:ind w:left="178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2">
      <w:start w:val="1"/>
      <w:numFmt w:val="bullet"/>
      <w:lvlText w:val="▪"/>
      <w:lvlJc w:val="left"/>
      <w:pPr>
        <w:tabs>
          <w:tab w:val="num" w:pos="0"/>
        </w:tabs>
        <w:ind w:left="250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3">
      <w:start w:val="1"/>
      <w:numFmt w:val="bullet"/>
      <w:lvlText w:val="•"/>
      <w:lvlJc w:val="left"/>
      <w:pPr>
        <w:tabs>
          <w:tab w:val="num" w:pos="0"/>
        </w:tabs>
        <w:ind w:left="322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4">
      <w:start w:val="1"/>
      <w:numFmt w:val="bullet"/>
      <w:lvlText w:val="o"/>
      <w:lvlJc w:val="left"/>
      <w:pPr>
        <w:tabs>
          <w:tab w:val="num" w:pos="0"/>
        </w:tabs>
        <w:ind w:left="394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5">
      <w:start w:val="1"/>
      <w:numFmt w:val="bullet"/>
      <w:lvlText w:val="▪"/>
      <w:lvlJc w:val="left"/>
      <w:pPr>
        <w:tabs>
          <w:tab w:val="num" w:pos="0"/>
        </w:tabs>
        <w:ind w:left="466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6">
      <w:start w:val="1"/>
      <w:numFmt w:val="bullet"/>
      <w:lvlText w:val="•"/>
      <w:lvlJc w:val="left"/>
      <w:pPr>
        <w:tabs>
          <w:tab w:val="num" w:pos="0"/>
        </w:tabs>
        <w:ind w:left="538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7">
      <w:start w:val="1"/>
      <w:numFmt w:val="bullet"/>
      <w:lvlText w:val="o"/>
      <w:lvlJc w:val="left"/>
      <w:pPr>
        <w:tabs>
          <w:tab w:val="num" w:pos="0"/>
        </w:tabs>
        <w:ind w:left="610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8">
      <w:start w:val="1"/>
      <w:numFmt w:val="bullet"/>
      <w:lvlText w:val="▪"/>
      <w:lvlJc w:val="left"/>
      <w:pPr>
        <w:tabs>
          <w:tab w:val="num" w:pos="0"/>
        </w:tabs>
        <w:ind w:left="6828"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abstractNum>
  <w:abstractNum w:abstractNumId="16" w15:restartNumberingAfterBreak="0">
    <w:nsid w:val="3D436396"/>
    <w:multiLevelType w:val="multilevel"/>
    <w:tmpl w:val="D71A7AC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404F63F9"/>
    <w:multiLevelType w:val="multilevel"/>
    <w:tmpl w:val="7A685110"/>
    <w:lvl w:ilvl="0">
      <w:start w:val="1"/>
      <w:numFmt w:val="bullet"/>
      <w:lvlText w:val=""/>
      <w:lvlJc w:val="left"/>
      <w:pPr>
        <w:ind w:left="144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8" w15:restartNumberingAfterBreak="0">
    <w:nsid w:val="48082A98"/>
    <w:multiLevelType w:val="multilevel"/>
    <w:tmpl w:val="BA7CA610"/>
    <w:lvl w:ilvl="0">
      <w:start w:val="1"/>
      <w:numFmt w:val="decimal"/>
      <w:lvlText w:val="%1)"/>
      <w:lvlJc w:val="left"/>
      <w:pPr>
        <w:tabs>
          <w:tab w:val="num" w:pos="0"/>
        </w:tabs>
        <w:ind w:left="0" w:firstLine="0"/>
      </w:pPr>
      <w:rPr>
        <w:rFonts w:ascii="Times New Roman" w:eastAsia="SimSun" w:hAnsi="Times New Roman" w:cs="Times New Roman"/>
        <w:b w:val="0"/>
        <w:i w:val="0"/>
        <w:strike w:val="0"/>
        <w:color w:val="000000"/>
        <w:position w:val="0"/>
        <w:sz w:val="24"/>
        <w:szCs w:val="24"/>
        <w:u w:val="none"/>
        <w:shd w:val="clear" w:color="auto" w:fill="auto"/>
        <w:vertAlign w:val="baseline"/>
      </w:rPr>
    </w:lvl>
    <w:lvl w:ilvl="1">
      <w:start w:val="1"/>
      <w:numFmt w:val="bullet"/>
      <w:lvlText w:val="o"/>
      <w:lvlJc w:val="left"/>
      <w:pPr>
        <w:tabs>
          <w:tab w:val="num" w:pos="0"/>
        </w:tabs>
        <w:ind w:left="164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2">
      <w:start w:val="1"/>
      <w:numFmt w:val="bullet"/>
      <w:lvlText w:val="▪"/>
      <w:lvlJc w:val="left"/>
      <w:pPr>
        <w:tabs>
          <w:tab w:val="num" w:pos="0"/>
        </w:tabs>
        <w:ind w:left="236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3">
      <w:start w:val="1"/>
      <w:numFmt w:val="bullet"/>
      <w:lvlText w:val="•"/>
      <w:lvlJc w:val="left"/>
      <w:pPr>
        <w:tabs>
          <w:tab w:val="num" w:pos="0"/>
        </w:tabs>
        <w:ind w:left="308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4">
      <w:start w:val="1"/>
      <w:numFmt w:val="bullet"/>
      <w:lvlText w:val="o"/>
      <w:lvlJc w:val="left"/>
      <w:pPr>
        <w:tabs>
          <w:tab w:val="num" w:pos="0"/>
        </w:tabs>
        <w:ind w:left="380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5">
      <w:start w:val="1"/>
      <w:numFmt w:val="bullet"/>
      <w:lvlText w:val="▪"/>
      <w:lvlJc w:val="left"/>
      <w:pPr>
        <w:tabs>
          <w:tab w:val="num" w:pos="0"/>
        </w:tabs>
        <w:ind w:left="452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6">
      <w:start w:val="1"/>
      <w:numFmt w:val="bullet"/>
      <w:lvlText w:val="•"/>
      <w:lvlJc w:val="left"/>
      <w:pPr>
        <w:tabs>
          <w:tab w:val="num" w:pos="0"/>
        </w:tabs>
        <w:ind w:left="524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7">
      <w:start w:val="1"/>
      <w:numFmt w:val="bullet"/>
      <w:lvlText w:val="o"/>
      <w:lvlJc w:val="left"/>
      <w:pPr>
        <w:tabs>
          <w:tab w:val="num" w:pos="0"/>
        </w:tabs>
        <w:ind w:left="596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lvl w:ilvl="8">
      <w:start w:val="1"/>
      <w:numFmt w:val="bullet"/>
      <w:lvlText w:val="▪"/>
      <w:lvlJc w:val="left"/>
      <w:pPr>
        <w:tabs>
          <w:tab w:val="num" w:pos="0"/>
        </w:tabs>
        <w:ind w:left="6687" w:firstLine="0"/>
      </w:pPr>
      <w:rPr>
        <w:rFonts w:ascii="Times New Roman" w:hAnsi="Times New Roman" w:cs="Times New Roman" w:hint="default"/>
        <w:b w:val="0"/>
        <w:i w:val="0"/>
        <w:strike w:val="0"/>
        <w:color w:val="000000"/>
        <w:position w:val="0"/>
        <w:sz w:val="24"/>
        <w:szCs w:val="24"/>
        <w:u w:val="none"/>
        <w:shd w:val="clear" w:color="auto" w:fill="auto"/>
        <w:vertAlign w:val="baseline"/>
      </w:rPr>
    </w:lvl>
  </w:abstractNum>
  <w:abstractNum w:abstractNumId="19" w15:restartNumberingAfterBreak="0">
    <w:nsid w:val="483C5BB6"/>
    <w:multiLevelType w:val="multilevel"/>
    <w:tmpl w:val="2C7C1D70"/>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20" w15:restartNumberingAfterBreak="0">
    <w:nsid w:val="575173B5"/>
    <w:multiLevelType w:val="multilevel"/>
    <w:tmpl w:val="2F82F9D6"/>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1" w15:restartNumberingAfterBreak="0">
    <w:nsid w:val="5A6B71B5"/>
    <w:multiLevelType w:val="multilevel"/>
    <w:tmpl w:val="4B4E77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0AD0EDB"/>
    <w:multiLevelType w:val="multilevel"/>
    <w:tmpl w:val="33B88A9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66FC2A60"/>
    <w:multiLevelType w:val="multilevel"/>
    <w:tmpl w:val="FFF60B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9B93C16"/>
    <w:multiLevelType w:val="multilevel"/>
    <w:tmpl w:val="7E482A74"/>
    <w:lvl w:ilvl="0">
      <w:start w:val="1"/>
      <w:numFmt w:val="bullet"/>
      <w:lvlText w:val=""/>
      <w:lvlJc w:val="left"/>
      <w:pPr>
        <w:ind w:left="927" w:hanging="360"/>
      </w:pPr>
      <w:rPr>
        <w:rFonts w:ascii="Symbol" w:hAnsi="Symbol"/>
      </w:rPr>
    </w:lvl>
    <w:lvl w:ilvl="1">
      <w:start w:val="1"/>
      <w:numFmt w:val="decimal"/>
      <w:lvlText w:val="%1.%2."/>
      <w:lvlJc w:val="left"/>
      <w:pPr>
        <w:ind w:left="987" w:hanging="42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25" w15:restartNumberingAfterBreak="0">
    <w:nsid w:val="718009F3"/>
    <w:multiLevelType w:val="multilevel"/>
    <w:tmpl w:val="E2D4885E"/>
    <w:lvl w:ilvl="0">
      <w:start w:val="4"/>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6" w15:restartNumberingAfterBreak="0">
    <w:nsid w:val="72EA5AA5"/>
    <w:multiLevelType w:val="multilevel"/>
    <w:tmpl w:val="17324930"/>
    <w:lvl w:ilvl="0">
      <w:start w:val="1"/>
      <w:numFmt w:val="decimal"/>
      <w:lvlText w:val="1.%1."/>
      <w:lvlJc w:val="left"/>
      <w:pPr>
        <w:ind w:left="1287" w:hanging="360"/>
      </w:pPr>
      <w:rPr>
        <w:rFonts w:ascii="Times New Roman" w:hAnsi="Times New Roman" w:cs="Times New Roman" w:hint="default"/>
        <w:sz w:val="28"/>
        <w:szCs w:val="22"/>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7" w15:restartNumberingAfterBreak="0">
    <w:nsid w:val="7C407219"/>
    <w:multiLevelType w:val="multilevel"/>
    <w:tmpl w:val="DEAAE44A"/>
    <w:lvl w:ilvl="0">
      <w:start w:val="1"/>
      <w:numFmt w:val="decimal"/>
      <w:lvlText w:val="3.%1."/>
      <w:lvlJc w:val="left"/>
      <w:pPr>
        <w:ind w:left="1070" w:hanging="360"/>
      </w:pPr>
      <w:rPr>
        <w:rFonts w:ascii="Times New Roman" w:hAnsi="Times New Roman" w:cs="Times New Roman" w:hint="default"/>
        <w:sz w:val="28"/>
        <w:szCs w:val="28"/>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num w:numId="1" w16cid:durableId="1961569340">
    <w:abstractNumId w:val="15"/>
  </w:num>
  <w:num w:numId="2" w16cid:durableId="527255295">
    <w:abstractNumId w:val="3"/>
  </w:num>
  <w:num w:numId="3" w16cid:durableId="1384911106">
    <w:abstractNumId w:val="18"/>
  </w:num>
  <w:num w:numId="4" w16cid:durableId="555698074">
    <w:abstractNumId w:val="7"/>
  </w:num>
  <w:num w:numId="5" w16cid:durableId="292684005">
    <w:abstractNumId w:val="8"/>
  </w:num>
  <w:num w:numId="6" w16cid:durableId="1449666802">
    <w:abstractNumId w:val="23"/>
  </w:num>
  <w:num w:numId="7" w16cid:durableId="579024908">
    <w:abstractNumId w:val="24"/>
  </w:num>
  <w:num w:numId="8" w16cid:durableId="630550483">
    <w:abstractNumId w:val="24"/>
  </w:num>
  <w:num w:numId="9" w16cid:durableId="20225878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669124">
    <w:abstractNumId w:val="26"/>
  </w:num>
  <w:num w:numId="11" w16cid:durableId="675576102">
    <w:abstractNumId w:val="0"/>
  </w:num>
  <w:num w:numId="12" w16cid:durableId="1723015102">
    <w:abstractNumId w:val="27"/>
  </w:num>
  <w:num w:numId="13" w16cid:durableId="781416938">
    <w:abstractNumId w:val="21"/>
  </w:num>
  <w:num w:numId="14" w16cid:durableId="130749648">
    <w:abstractNumId w:val="4"/>
  </w:num>
  <w:num w:numId="15" w16cid:durableId="104085006">
    <w:abstractNumId w:val="25"/>
  </w:num>
  <w:num w:numId="16" w16cid:durableId="163252713">
    <w:abstractNumId w:val="13"/>
  </w:num>
  <w:num w:numId="17" w16cid:durableId="1192916712">
    <w:abstractNumId w:val="19"/>
  </w:num>
  <w:num w:numId="18" w16cid:durableId="152227938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074416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046879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4008597">
    <w:abstractNumId w:val="2"/>
  </w:num>
  <w:num w:numId="22" w16cid:durableId="9620031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6979387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695589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0801930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256500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543459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7099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97685906">
    <w:abstractNumId w:val="1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99011563">
    <w:abstractNumId w:val="17"/>
  </w:num>
  <w:num w:numId="31" w16cid:durableId="8791723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837466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Татьяна">
    <w15:presenceInfo w15:providerId="None" w15:userId="Татья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E1F"/>
    <w:rsid w:val="001140E8"/>
    <w:rsid w:val="00587847"/>
    <w:rsid w:val="005B2D67"/>
    <w:rsid w:val="00705E1F"/>
    <w:rsid w:val="00807674"/>
    <w:rsid w:val="00807DB2"/>
    <w:rsid w:val="008B4C93"/>
    <w:rsid w:val="008F5787"/>
    <w:rsid w:val="009D3F4F"/>
    <w:rsid w:val="00CD056F"/>
    <w:rsid w:val="00D12E96"/>
    <w:rsid w:val="00ED7621"/>
    <w:rsid w:val="00EF00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C35CB"/>
  <w15:docId w15:val="{382857EB-4743-474F-A994-7256D947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rFonts w:eastAsia="SimSun" w:cs="Tahoma"/>
      <w:sz w:val="24"/>
      <w:szCs w:val="24"/>
      <w:lang w:eastAsia="hi-IN" w:bidi="hi-IN"/>
    </w:rPr>
  </w:style>
  <w:style w:type="paragraph" w:styleId="1">
    <w:name w:val="heading 1"/>
    <w:basedOn w:val="a"/>
    <w:next w:val="a"/>
    <w:link w:val="10"/>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2">
    <w:name w:val="heading 2"/>
    <w:basedOn w:val="a"/>
    <w:next w:val="a"/>
    <w:link w:val="20"/>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3">
    <w:name w:val="heading 3"/>
    <w:basedOn w:val="a"/>
    <w:next w:val="a"/>
    <w:link w:val="30"/>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4">
    <w:name w:val="heading 4"/>
    <w:basedOn w:val="a"/>
    <w:next w:val="a"/>
    <w:link w:val="40"/>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5">
    <w:name w:val="heading 5"/>
    <w:basedOn w:val="a"/>
    <w:next w:val="a"/>
    <w:link w:val="50"/>
    <w:uiPriority w:val="9"/>
    <w:unhideWhenUsed/>
    <w:qFormat/>
    <w:pPr>
      <w:keepNext/>
      <w:keepLines/>
      <w:spacing w:before="80" w:after="40"/>
      <w:outlineLvl w:val="4"/>
    </w:pPr>
    <w:rPr>
      <w:rFonts w:ascii="Arial" w:eastAsia="Arial" w:hAnsi="Arial" w:cs="Arial"/>
      <w:color w:val="2E74B5" w:themeColor="accent1" w:themeShade="BF"/>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666666"/>
    </w:rPr>
  </w:style>
  <w:style w:type="character" w:customStyle="1" w:styleId="Heading1Char">
    <w:name w:val="Heading 1 Char"/>
    <w:basedOn w:val="a0"/>
    <w:uiPriority w:val="9"/>
    <w:rPr>
      <w:rFonts w:ascii="Arial" w:eastAsia="Arial" w:hAnsi="Arial" w:cs="Arial"/>
      <w:color w:val="2E74B5" w:themeColor="accent1" w:themeShade="BF"/>
      <w:sz w:val="40"/>
      <w:szCs w:val="40"/>
    </w:rPr>
  </w:style>
  <w:style w:type="character" w:customStyle="1" w:styleId="Heading2Char">
    <w:name w:val="Heading 2 Char"/>
    <w:basedOn w:val="a0"/>
    <w:uiPriority w:val="9"/>
    <w:rPr>
      <w:rFonts w:ascii="Arial" w:eastAsia="Arial" w:hAnsi="Arial" w:cs="Arial"/>
      <w:color w:val="2E74B5" w:themeColor="accent1" w:themeShade="BF"/>
      <w:sz w:val="32"/>
      <w:szCs w:val="32"/>
    </w:rPr>
  </w:style>
  <w:style w:type="character" w:customStyle="1" w:styleId="Heading3Char">
    <w:name w:val="Heading 3 Char"/>
    <w:basedOn w:val="a0"/>
    <w:uiPriority w:val="9"/>
    <w:rPr>
      <w:rFonts w:ascii="Arial" w:eastAsia="Arial" w:hAnsi="Arial" w:cs="Arial"/>
      <w:color w:val="2E74B5" w:themeColor="accent1" w:themeShade="BF"/>
      <w:sz w:val="28"/>
      <w:szCs w:val="28"/>
    </w:rPr>
  </w:style>
  <w:style w:type="character" w:customStyle="1" w:styleId="Heading4Char">
    <w:name w:val="Heading 4 Char"/>
    <w:basedOn w:val="a0"/>
    <w:uiPriority w:val="9"/>
    <w:rPr>
      <w:rFonts w:ascii="Arial" w:eastAsia="Arial" w:hAnsi="Arial" w:cs="Arial"/>
      <w:i/>
      <w:iCs/>
      <w:color w:val="2E74B5" w:themeColor="accent1" w:themeShade="BF"/>
    </w:rPr>
  </w:style>
  <w:style w:type="character" w:customStyle="1" w:styleId="Heading5Char">
    <w:name w:val="Heading 5 Char"/>
    <w:basedOn w:val="a0"/>
    <w:uiPriority w:val="9"/>
    <w:rPr>
      <w:rFonts w:ascii="Arial" w:eastAsia="Arial" w:hAnsi="Arial" w:cs="Arial"/>
      <w:color w:val="2E74B5" w:themeColor="accent1" w:themeShade="BF"/>
    </w:rPr>
  </w:style>
  <w:style w:type="character" w:customStyle="1" w:styleId="Heading6Char">
    <w:name w:val="Heading 6 Char"/>
    <w:basedOn w:val="a0"/>
    <w:uiPriority w:val="9"/>
    <w:rPr>
      <w:rFonts w:ascii="Arial" w:eastAsia="Arial" w:hAnsi="Arial" w:cs="Arial"/>
      <w:i/>
      <w:iCs/>
      <w:color w:val="595959" w:themeColor="text1" w:themeTint="A6"/>
    </w:rPr>
  </w:style>
  <w:style w:type="character" w:customStyle="1" w:styleId="Heading7Char">
    <w:name w:val="Heading 7 Char"/>
    <w:basedOn w:val="a0"/>
    <w:uiPriority w:val="9"/>
    <w:rPr>
      <w:rFonts w:ascii="Arial" w:eastAsia="Arial" w:hAnsi="Arial" w:cs="Arial"/>
      <w:color w:val="595959" w:themeColor="text1" w:themeTint="A6"/>
    </w:rPr>
  </w:style>
  <w:style w:type="character" w:customStyle="1" w:styleId="Heading8Char">
    <w:name w:val="Heading 8 Char"/>
    <w:basedOn w:val="a0"/>
    <w:uiPriority w:val="9"/>
    <w:rPr>
      <w:rFonts w:ascii="Arial" w:eastAsia="Arial" w:hAnsi="Arial" w:cs="Arial"/>
      <w:i/>
      <w:iCs/>
      <w:color w:val="272727" w:themeColor="text1" w:themeTint="D8"/>
    </w:rPr>
  </w:style>
  <w:style w:type="character" w:customStyle="1" w:styleId="Heading9Char">
    <w:name w:val="Heading 9 Char"/>
    <w:basedOn w:val="a0"/>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character" w:customStyle="1" w:styleId="QuoteChar">
    <w:name w:val="Quote Char"/>
    <w:basedOn w:val="a0"/>
    <w:uiPriority w:val="29"/>
    <w:rPr>
      <w:i/>
      <w:iCs/>
      <w:color w:val="404040" w:themeColor="text1" w:themeTint="BF"/>
    </w:rPr>
  </w:style>
  <w:style w:type="character" w:customStyle="1" w:styleId="IntenseQuoteChar">
    <w:name w:val="Intense Quote Char"/>
    <w:basedOn w:val="a0"/>
    <w:uiPriority w:val="30"/>
    <w:rPr>
      <w:i/>
      <w:iCs/>
      <w:color w:val="2E74B5" w:themeColor="accent1" w:themeShade="BF"/>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FootnoteTextChar">
    <w:name w:val="Footnote Text Char"/>
    <w:basedOn w:val="a0"/>
    <w:uiPriority w:val="99"/>
    <w:semiHidden/>
    <w:rPr>
      <w:sz w:val="20"/>
      <w:szCs w:val="20"/>
    </w:rPr>
  </w:style>
  <w:style w:type="character" w:customStyle="1" w:styleId="EndnoteTextChar">
    <w:name w:val="Endnote Text Char"/>
    <w:basedOn w:val="a0"/>
    <w:uiPriority w:val="99"/>
    <w:semiHidden/>
    <w:rPr>
      <w:sz w:val="20"/>
      <w:szCs w:val="20"/>
    </w:rPr>
  </w:style>
  <w:style w:type="paragraph" w:styleId="11">
    <w:name w:val="toc 1"/>
    <w:basedOn w:val="a"/>
    <w:next w:val="a"/>
    <w:uiPriority w:val="39"/>
    <w:unhideWhenUsed/>
    <w:pPr>
      <w:spacing w:after="100"/>
    </w:pPr>
  </w:style>
  <w:style w:type="paragraph" w:styleId="21">
    <w:name w:val="toc 2"/>
    <w:basedOn w:val="a"/>
    <w:next w:val="a"/>
    <w:uiPriority w:val="39"/>
    <w:unhideWhenUsed/>
    <w:pPr>
      <w:spacing w:after="100"/>
      <w:ind w:left="220"/>
    </w:pPr>
  </w:style>
  <w:style w:type="paragraph" w:styleId="31">
    <w:name w:val="toc 3"/>
    <w:basedOn w:val="a"/>
    <w:next w:val="a"/>
    <w:uiPriority w:val="39"/>
    <w:unhideWhenUsed/>
    <w:pPr>
      <w:spacing w:after="100"/>
      <w:ind w:left="440"/>
    </w:pPr>
  </w:style>
  <w:style w:type="paragraph" w:styleId="41">
    <w:name w:val="toc 4"/>
    <w:basedOn w:val="a"/>
    <w:next w:val="a"/>
    <w:uiPriority w:val="39"/>
    <w:unhideWhenUsed/>
    <w:pPr>
      <w:spacing w:after="100"/>
      <w:ind w:left="660"/>
    </w:pPr>
  </w:style>
  <w:style w:type="paragraph" w:styleId="51">
    <w:name w:val="toc 5"/>
    <w:basedOn w:val="a"/>
    <w:next w:val="a"/>
    <w:uiPriority w:val="39"/>
    <w:unhideWhenUsed/>
    <w:pPr>
      <w:spacing w:after="100"/>
      <w:ind w:left="880"/>
    </w:pPr>
  </w:style>
  <w:style w:type="paragraph" w:styleId="61">
    <w:name w:val="toc 6"/>
    <w:basedOn w:val="a"/>
    <w:next w:val="a"/>
    <w:uiPriority w:val="39"/>
    <w:unhideWhenUsed/>
    <w:pPr>
      <w:spacing w:after="100"/>
      <w:ind w:left="1100"/>
    </w:pPr>
  </w:style>
  <w:style w:type="paragraph" w:styleId="71">
    <w:name w:val="toc 7"/>
    <w:basedOn w:val="a"/>
    <w:next w:val="a"/>
    <w:uiPriority w:val="39"/>
    <w:unhideWhenUsed/>
    <w:pPr>
      <w:spacing w:after="100"/>
      <w:ind w:left="1320"/>
    </w:pPr>
  </w:style>
  <w:style w:type="paragraph" w:styleId="81">
    <w:name w:val="toc 8"/>
    <w:basedOn w:val="a"/>
    <w:next w:val="a"/>
    <w:uiPriority w:val="39"/>
    <w:unhideWhenUsed/>
    <w:pPr>
      <w:spacing w:after="100"/>
      <w:ind w:left="1540"/>
    </w:pPr>
  </w:style>
  <w:style w:type="paragraph" w:styleId="91">
    <w:name w:val="toc 9"/>
    <w:basedOn w:val="a"/>
    <w:next w:val="a"/>
    <w:uiPriority w:val="39"/>
    <w:unhideWhenUsed/>
    <w:pPr>
      <w:spacing w:after="100"/>
      <w:ind w:left="1760"/>
    </w:pPr>
  </w:style>
  <w:style w:type="table" w:styleId="a4">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2">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2">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2">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link w:val="13"/>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link w:val="14"/>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10">
    <w:name w:val="Заголовок 1 Знак"/>
    <w:basedOn w:val="a0"/>
    <w:link w:val="1"/>
    <w:uiPriority w:val="9"/>
    <w:rPr>
      <w:rFonts w:ascii="Arial" w:eastAsia="Arial" w:hAnsi="Arial" w:cs="Arial"/>
      <w:color w:val="2E74B5" w:themeColor="accent1" w:themeShade="BF"/>
      <w:sz w:val="40"/>
      <w:szCs w:val="40"/>
    </w:rPr>
  </w:style>
  <w:style w:type="character" w:customStyle="1" w:styleId="20">
    <w:name w:val="Заголовок 2 Знак"/>
    <w:basedOn w:val="a0"/>
    <w:link w:val="2"/>
    <w:uiPriority w:val="9"/>
    <w:rPr>
      <w:rFonts w:ascii="Arial" w:eastAsia="Arial" w:hAnsi="Arial" w:cs="Arial"/>
      <w:color w:val="2E74B5" w:themeColor="accent1" w:themeShade="BF"/>
      <w:sz w:val="32"/>
      <w:szCs w:val="32"/>
    </w:rPr>
  </w:style>
  <w:style w:type="character" w:customStyle="1" w:styleId="30">
    <w:name w:val="Заголовок 3 Знак"/>
    <w:basedOn w:val="a0"/>
    <w:link w:val="3"/>
    <w:uiPriority w:val="9"/>
    <w:rPr>
      <w:rFonts w:ascii="Arial" w:eastAsia="Arial" w:hAnsi="Arial" w:cs="Arial"/>
      <w:color w:val="2E74B5" w:themeColor="accent1" w:themeShade="BF"/>
      <w:sz w:val="28"/>
      <w:szCs w:val="28"/>
    </w:rPr>
  </w:style>
  <w:style w:type="character" w:customStyle="1" w:styleId="40">
    <w:name w:val="Заголовок 4 Знак"/>
    <w:basedOn w:val="a0"/>
    <w:link w:val="4"/>
    <w:uiPriority w:val="9"/>
    <w:rPr>
      <w:rFonts w:ascii="Arial" w:eastAsia="Arial" w:hAnsi="Arial" w:cs="Arial"/>
      <w:i/>
      <w:iCs/>
      <w:color w:val="2E74B5" w:themeColor="accent1" w:themeShade="BF"/>
    </w:rPr>
  </w:style>
  <w:style w:type="character" w:customStyle="1" w:styleId="50">
    <w:name w:val="Заголовок 5 Знак"/>
    <w:basedOn w:val="a0"/>
    <w:link w:val="5"/>
    <w:uiPriority w:val="9"/>
    <w:rPr>
      <w:rFonts w:ascii="Arial" w:eastAsia="Arial" w:hAnsi="Arial" w:cs="Arial"/>
      <w:color w:val="2E74B5"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a5">
    <w:name w:val="Заголовок Знак"/>
    <w:basedOn w:val="a0"/>
    <w:link w:val="a6"/>
    <w:uiPriority w:val="10"/>
    <w:rPr>
      <w:rFonts w:ascii="Arial" w:eastAsia="Arial" w:hAnsi="Arial" w:cs="Arial"/>
      <w:spacing w:val="-10"/>
      <w:sz w:val="56"/>
      <w:szCs w:val="56"/>
    </w:rPr>
  </w:style>
  <w:style w:type="paragraph" w:styleId="a7">
    <w:name w:val="Subtitle"/>
    <w:basedOn w:val="a"/>
    <w:next w:val="a"/>
    <w:link w:val="a8"/>
    <w:uiPriority w:val="11"/>
    <w:qFormat/>
    <w:pPr>
      <w:numPr>
        <w:ilvl w:val="1"/>
      </w:numPr>
    </w:pPr>
    <w:rPr>
      <w:color w:val="595959" w:themeColor="text1" w:themeTint="A6"/>
      <w:spacing w:val="15"/>
      <w:sz w:val="28"/>
      <w:szCs w:val="28"/>
    </w:rPr>
  </w:style>
  <w:style w:type="character" w:customStyle="1" w:styleId="a8">
    <w:name w:val="Подзаголовок Знак"/>
    <w:basedOn w:val="a0"/>
    <w:link w:val="a7"/>
    <w:uiPriority w:val="11"/>
    <w:rPr>
      <w:color w:val="595959" w:themeColor="text1" w:themeTint="A6"/>
      <w:spacing w:val="15"/>
      <w:sz w:val="28"/>
      <w:szCs w:val="28"/>
    </w:rPr>
  </w:style>
  <w:style w:type="paragraph" w:styleId="23">
    <w:name w:val="Quote"/>
    <w:basedOn w:val="a"/>
    <w:next w:val="a"/>
    <w:link w:val="24"/>
    <w:uiPriority w:val="29"/>
    <w:qFormat/>
    <w:pPr>
      <w:spacing w:before="160"/>
      <w:jc w:val="center"/>
    </w:pPr>
    <w:rPr>
      <w:i/>
      <w:iCs/>
      <w:color w:val="404040" w:themeColor="text1" w:themeTint="BF"/>
    </w:rPr>
  </w:style>
  <w:style w:type="character" w:customStyle="1" w:styleId="24">
    <w:name w:val="Цитата 2 Знак"/>
    <w:basedOn w:val="a0"/>
    <w:link w:val="23"/>
    <w:uiPriority w:val="29"/>
    <w:rPr>
      <w:i/>
      <w:iCs/>
      <w:color w:val="404040" w:themeColor="text1" w:themeTint="BF"/>
    </w:rPr>
  </w:style>
  <w:style w:type="character" w:styleId="a9">
    <w:name w:val="Intense Emphasis"/>
    <w:basedOn w:val="a0"/>
    <w:uiPriority w:val="21"/>
    <w:qFormat/>
    <w:rPr>
      <w:i/>
      <w:iCs/>
      <w:color w:val="2E74B5" w:themeColor="accent1" w:themeShade="BF"/>
    </w:rPr>
  </w:style>
  <w:style w:type="paragraph" w:styleId="aa">
    <w:name w:val="Intense Quote"/>
    <w:basedOn w:val="a"/>
    <w:next w:val="a"/>
    <w:link w:val="ab"/>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0"/>
    <w:link w:val="aa"/>
    <w:uiPriority w:val="30"/>
    <w:rPr>
      <w:i/>
      <w:iCs/>
      <w:color w:val="2E74B5" w:themeColor="accent1" w:themeShade="BF"/>
    </w:rPr>
  </w:style>
  <w:style w:type="character" w:styleId="ac">
    <w:name w:val="Intense Reference"/>
    <w:basedOn w:val="a0"/>
    <w:uiPriority w:val="32"/>
    <w:qFormat/>
    <w:rPr>
      <w:b/>
      <w:bCs/>
      <w:smallCaps/>
      <w:color w:val="2E74B5" w:themeColor="accent1" w:themeShade="BF"/>
      <w:spacing w:val="5"/>
    </w:rPr>
  </w:style>
  <w:style w:type="paragraph" w:styleId="ad">
    <w:name w:val="No Spacing"/>
    <w:basedOn w:val="a"/>
    <w:uiPriority w:val="1"/>
    <w:qFormat/>
  </w:style>
  <w:style w:type="character" w:styleId="ae">
    <w:name w:val="Subtle Emphasis"/>
    <w:basedOn w:val="a0"/>
    <w:uiPriority w:val="19"/>
    <w:qFormat/>
    <w:rPr>
      <w:i/>
      <w:iCs/>
      <w:color w:val="404040" w:themeColor="text1" w:themeTint="BF"/>
    </w:rPr>
  </w:style>
  <w:style w:type="character" w:styleId="af">
    <w:name w:val="Emphasis"/>
    <w:basedOn w:val="a0"/>
    <w:uiPriority w:val="20"/>
    <w:qFormat/>
    <w:rPr>
      <w:i/>
      <w:iCs/>
    </w:rPr>
  </w:style>
  <w:style w:type="character" w:styleId="af0">
    <w:name w:val="Strong"/>
    <w:basedOn w:val="a0"/>
    <w:uiPriority w:val="22"/>
    <w:qFormat/>
    <w:rPr>
      <w:b/>
      <w:bCs/>
    </w:rPr>
  </w:style>
  <w:style w:type="character" w:styleId="af1">
    <w:name w:val="Subtle Reference"/>
    <w:basedOn w:val="a0"/>
    <w:uiPriority w:val="31"/>
    <w:qFormat/>
    <w:rPr>
      <w:smallCaps/>
      <w:color w:val="5A5A5A" w:themeColor="text1" w:themeTint="A5"/>
    </w:rPr>
  </w:style>
  <w:style w:type="character" w:styleId="af2">
    <w:name w:val="Book Title"/>
    <w:basedOn w:val="a0"/>
    <w:uiPriority w:val="33"/>
    <w:qFormat/>
    <w:rPr>
      <w:b/>
      <w:bCs/>
      <w:i/>
      <w:iCs/>
      <w:spacing w:val="5"/>
    </w:rPr>
  </w:style>
  <w:style w:type="paragraph" w:styleId="af3">
    <w:name w:val="header"/>
    <w:basedOn w:val="a"/>
    <w:link w:val="af4"/>
    <w:uiPriority w:val="99"/>
    <w:unhideWhenUsed/>
    <w:pPr>
      <w:tabs>
        <w:tab w:val="center" w:pos="4844"/>
        <w:tab w:val="right" w:pos="9689"/>
      </w:tabs>
    </w:pPr>
  </w:style>
  <w:style w:type="character" w:customStyle="1" w:styleId="af4">
    <w:name w:val="Верхний колонтитул Знак"/>
    <w:basedOn w:val="a0"/>
    <w:link w:val="af3"/>
    <w:uiPriority w:val="99"/>
  </w:style>
  <w:style w:type="paragraph" w:styleId="af5">
    <w:name w:val="footer"/>
    <w:basedOn w:val="a"/>
    <w:link w:val="af6"/>
    <w:uiPriority w:val="99"/>
    <w:unhideWhenUsed/>
    <w:pPr>
      <w:tabs>
        <w:tab w:val="center" w:pos="4844"/>
        <w:tab w:val="right" w:pos="9689"/>
      </w:tabs>
    </w:pPr>
  </w:style>
  <w:style w:type="character" w:customStyle="1" w:styleId="af6">
    <w:name w:val="Нижний колонтитул Знак"/>
    <w:basedOn w:val="a0"/>
    <w:link w:val="af5"/>
    <w:uiPriority w:val="99"/>
  </w:style>
  <w:style w:type="paragraph" w:styleId="af7">
    <w:name w:val="footnote text"/>
    <w:basedOn w:val="a"/>
    <w:link w:val="af8"/>
    <w:unhideWhenUsed/>
    <w:rPr>
      <w:sz w:val="20"/>
      <w:szCs w:val="20"/>
    </w:rPr>
  </w:style>
  <w:style w:type="character" w:customStyle="1" w:styleId="af8">
    <w:name w:val="Текст сноски Знак"/>
    <w:basedOn w:val="a0"/>
    <w:link w:val="af7"/>
    <w:qFormat/>
    <w:rPr>
      <w:sz w:val="20"/>
      <w:szCs w:val="20"/>
    </w:rPr>
  </w:style>
  <w:style w:type="paragraph" w:styleId="af9">
    <w:name w:val="endnote text"/>
    <w:basedOn w:val="a"/>
    <w:link w:val="afa"/>
    <w:uiPriority w:val="99"/>
    <w:semiHidden/>
    <w:unhideWhenUsed/>
    <w:rPr>
      <w:sz w:val="20"/>
      <w:szCs w:val="20"/>
    </w:rPr>
  </w:style>
  <w:style w:type="character" w:customStyle="1" w:styleId="afa">
    <w:name w:val="Текст концевой сноски Знак"/>
    <w:basedOn w:val="a0"/>
    <w:link w:val="af9"/>
    <w:uiPriority w:val="99"/>
    <w:semiHidden/>
    <w:rPr>
      <w:sz w:val="20"/>
      <w:szCs w:val="20"/>
    </w:rPr>
  </w:style>
  <w:style w:type="character" w:styleId="afb">
    <w:name w:val="endnote reference"/>
    <w:basedOn w:val="a0"/>
    <w:uiPriority w:val="99"/>
    <w:semiHidden/>
    <w:unhideWhenUsed/>
    <w:rPr>
      <w:vertAlign w:val="superscript"/>
    </w:rPr>
  </w:style>
  <w:style w:type="character" w:styleId="afc">
    <w:name w:val="FollowedHyperlink"/>
    <w:basedOn w:val="a0"/>
    <w:uiPriority w:val="99"/>
    <w:semiHidden/>
    <w:unhideWhenUsed/>
    <w:rPr>
      <w:color w:val="954F72" w:themeColor="followedHyperlink"/>
      <w:u w:val="single"/>
    </w:rPr>
  </w:style>
  <w:style w:type="paragraph" w:styleId="afd">
    <w:name w:val="TOC Heading"/>
    <w:uiPriority w:val="39"/>
    <w:unhideWhenUsed/>
  </w:style>
  <w:style w:type="paragraph" w:styleId="afe">
    <w:name w:val="table of figures"/>
    <w:basedOn w:val="a"/>
    <w:next w:val="a"/>
    <w:uiPriority w:val="99"/>
    <w:unhideWhenUsed/>
  </w:style>
  <w:style w:type="character" w:customStyle="1" w:styleId="WW8Num1z0">
    <w:name w:val="WW8Num1z0"/>
    <w:qFormat/>
    <w:rPr>
      <w:rFonts w:ascii="Symbol" w:hAnsi="Symbol" w:cs="OpenSymbol"/>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styleId="aff">
    <w:name w:val="Hyperlink"/>
    <w:rPr>
      <w:color w:val="000080"/>
      <w:u w:val="single"/>
    </w:rPr>
  </w:style>
  <w:style w:type="character" w:customStyle="1" w:styleId="aff0">
    <w:name w:val="Символ нумерации"/>
    <w:qFormat/>
  </w:style>
  <w:style w:type="character" w:customStyle="1" w:styleId="aff1">
    <w:name w:val="Текст выноски Знак"/>
    <w:link w:val="aff2"/>
    <w:uiPriority w:val="99"/>
    <w:semiHidden/>
    <w:qFormat/>
    <w:rPr>
      <w:rFonts w:ascii="Segoe UI" w:eastAsia="SimSun" w:hAnsi="Segoe UI" w:cs="Mangal"/>
      <w:sz w:val="18"/>
      <w:szCs w:val="16"/>
      <w:lang w:eastAsia="hi-IN" w:bidi="hi-IN"/>
    </w:rPr>
  </w:style>
  <w:style w:type="character" w:styleId="aff3">
    <w:name w:val="footnote reference"/>
    <w:rPr>
      <w:vertAlign w:val="superscript"/>
    </w:rPr>
  </w:style>
  <w:style w:type="character" w:customStyle="1" w:styleId="FootnoteCharacters">
    <w:name w:val="Footnote Characters"/>
    <w:basedOn w:val="a0"/>
    <w:uiPriority w:val="99"/>
    <w:semiHidden/>
    <w:unhideWhenUsed/>
    <w:qFormat/>
    <w:rPr>
      <w:vertAlign w:val="superscript"/>
    </w:rPr>
  </w:style>
  <w:style w:type="character" w:styleId="aff4">
    <w:name w:val="line number"/>
  </w:style>
  <w:style w:type="character" w:customStyle="1" w:styleId="aff5">
    <w:name w:val="Текст примечания Знак"/>
    <w:basedOn w:val="a0"/>
    <w:link w:val="aff6"/>
    <w:uiPriority w:val="99"/>
    <w:qFormat/>
    <w:rPr>
      <w:rFonts w:eastAsia="SimSun" w:cs="Mangal"/>
      <w:szCs w:val="18"/>
      <w:lang w:eastAsia="hi-IN" w:bidi="hi-IN"/>
    </w:rPr>
  </w:style>
  <w:style w:type="character" w:styleId="aff7">
    <w:name w:val="annotation reference"/>
    <w:basedOn w:val="a0"/>
    <w:uiPriority w:val="99"/>
    <w:unhideWhenUsed/>
    <w:qFormat/>
    <w:rPr>
      <w:sz w:val="16"/>
      <w:szCs w:val="16"/>
    </w:rPr>
  </w:style>
  <w:style w:type="character" w:styleId="aff8">
    <w:name w:val="Unresolved Mention"/>
    <w:basedOn w:val="a0"/>
    <w:uiPriority w:val="99"/>
    <w:semiHidden/>
    <w:unhideWhenUsed/>
    <w:qFormat/>
    <w:rPr>
      <w:color w:val="605E5C"/>
      <w:shd w:val="clear" w:color="auto" w:fill="E1DFDD"/>
    </w:rPr>
  </w:style>
  <w:style w:type="character" w:customStyle="1" w:styleId="aff9">
    <w:name w:val="Тема примечания Знак"/>
    <w:basedOn w:val="aff5"/>
    <w:link w:val="affa"/>
    <w:uiPriority w:val="99"/>
    <w:semiHidden/>
    <w:qFormat/>
    <w:rPr>
      <w:rFonts w:eastAsia="SimSun" w:cs="Mangal"/>
      <w:b/>
      <w:bCs/>
      <w:szCs w:val="18"/>
      <w:lang w:eastAsia="hi-IN" w:bidi="hi-IN"/>
    </w:rPr>
  </w:style>
  <w:style w:type="paragraph" w:styleId="a6">
    <w:name w:val="Title"/>
    <w:basedOn w:val="a"/>
    <w:next w:val="affb"/>
    <w:link w:val="a5"/>
    <w:qFormat/>
    <w:pPr>
      <w:keepNext/>
      <w:spacing w:before="240" w:after="120"/>
    </w:pPr>
    <w:rPr>
      <w:rFonts w:ascii="Liberation Sans" w:eastAsia="Microsoft YaHei" w:hAnsi="Liberation Sans" w:cs="Lucida Sans"/>
      <w:sz w:val="28"/>
      <w:szCs w:val="28"/>
    </w:rPr>
  </w:style>
  <w:style w:type="paragraph" w:styleId="affb">
    <w:name w:val="Body Text"/>
    <w:basedOn w:val="a"/>
    <w:pPr>
      <w:spacing w:after="120"/>
    </w:pPr>
  </w:style>
  <w:style w:type="paragraph" w:styleId="affc">
    <w:name w:val="List"/>
    <w:basedOn w:val="affb"/>
  </w:style>
  <w:style w:type="paragraph" w:styleId="affd">
    <w:name w:val="caption"/>
    <w:basedOn w:val="a"/>
    <w:qFormat/>
    <w:pPr>
      <w:suppressLineNumbers/>
      <w:spacing w:before="120" w:after="120"/>
    </w:pPr>
    <w:rPr>
      <w:rFonts w:cs="Lucida Sans"/>
      <w:i/>
      <w:iCs/>
    </w:rPr>
  </w:style>
  <w:style w:type="paragraph" w:styleId="affe">
    <w:name w:val="index heading"/>
    <w:basedOn w:val="a"/>
    <w:qFormat/>
    <w:pPr>
      <w:suppressLineNumbers/>
    </w:pPr>
    <w:rPr>
      <w:rFonts w:cs="Lucida Sans"/>
    </w:rPr>
  </w:style>
  <w:style w:type="paragraph" w:customStyle="1" w:styleId="15">
    <w:name w:val="Заголовок1"/>
    <w:basedOn w:val="a"/>
    <w:next w:val="affb"/>
    <w:qFormat/>
    <w:pPr>
      <w:keepNext/>
      <w:spacing w:before="240" w:after="120"/>
    </w:pPr>
    <w:rPr>
      <w:rFonts w:ascii="Arial" w:hAnsi="Arial"/>
      <w:sz w:val="28"/>
      <w:szCs w:val="28"/>
    </w:rPr>
  </w:style>
  <w:style w:type="paragraph" w:customStyle="1" w:styleId="16">
    <w:name w:val="Название1"/>
    <w:basedOn w:val="a"/>
    <w:qFormat/>
    <w:pPr>
      <w:suppressLineNumbers/>
      <w:spacing w:before="120" w:after="120"/>
    </w:pPr>
    <w:rPr>
      <w:i/>
      <w:iCs/>
    </w:rPr>
  </w:style>
  <w:style w:type="paragraph" w:customStyle="1" w:styleId="17">
    <w:name w:val="Указатель1"/>
    <w:basedOn w:val="a"/>
    <w:qFormat/>
    <w:pPr>
      <w:suppressLineNumbers/>
    </w:pPr>
  </w:style>
  <w:style w:type="paragraph" w:customStyle="1" w:styleId="afff">
    <w:name w:val="готик текст"/>
    <w:uiPriority w:val="99"/>
    <w:qFormat/>
    <w:pPr>
      <w:tabs>
        <w:tab w:val="right" w:leader="dot" w:pos="4762"/>
      </w:tabs>
      <w:spacing w:line="240" w:lineRule="atLeast"/>
      <w:ind w:firstLine="283"/>
      <w:jc w:val="both"/>
    </w:pPr>
    <w:rPr>
      <w:rFonts w:ascii="NewsGothic_A.Z_PS" w:eastAsia="Arial" w:hAnsi="NewsGothic_A.Z_PS" w:cs="NewsGothic_A.Z_PS"/>
      <w:color w:val="000000"/>
      <w:lang w:eastAsia="ar-SA"/>
    </w:rPr>
  </w:style>
  <w:style w:type="paragraph" w:styleId="aff2">
    <w:name w:val="Balloon Text"/>
    <w:basedOn w:val="a"/>
    <w:link w:val="aff1"/>
    <w:uiPriority w:val="99"/>
    <w:semiHidden/>
    <w:unhideWhenUsed/>
    <w:qFormat/>
    <w:rPr>
      <w:rFonts w:ascii="Segoe UI" w:hAnsi="Segoe UI" w:cs="Mangal"/>
      <w:sz w:val="18"/>
      <w:szCs w:val="16"/>
    </w:rPr>
  </w:style>
  <w:style w:type="paragraph" w:customStyle="1" w:styleId="210">
    <w:name w:val="Основной текст 21"/>
    <w:basedOn w:val="a"/>
    <w:qFormat/>
    <w:pPr>
      <w:ind w:left="284" w:hanging="284"/>
      <w:jc w:val="both"/>
    </w:pPr>
    <w:rPr>
      <w:sz w:val="20"/>
      <w:szCs w:val="20"/>
    </w:rPr>
  </w:style>
  <w:style w:type="paragraph" w:styleId="afff0">
    <w:name w:val="List Paragraph"/>
    <w:basedOn w:val="a"/>
    <w:link w:val="afff1"/>
    <w:uiPriority w:val="34"/>
    <w:qFormat/>
    <w:pPr>
      <w:widowControl/>
      <w:spacing w:after="200" w:line="276" w:lineRule="auto"/>
      <w:ind w:left="720"/>
      <w:contextualSpacing/>
    </w:pPr>
    <w:rPr>
      <w:rFonts w:ascii="Calibri" w:eastAsia="Calibri" w:hAnsi="Calibri" w:cs="Times New Roman"/>
      <w:sz w:val="22"/>
      <w:szCs w:val="22"/>
      <w:lang w:eastAsia="en-US" w:bidi="ar-SA"/>
    </w:rPr>
  </w:style>
  <w:style w:type="paragraph" w:styleId="afff2">
    <w:name w:val="Block Text"/>
    <w:basedOn w:val="a"/>
    <w:uiPriority w:val="99"/>
    <w:qFormat/>
    <w:pPr>
      <w:widowControl/>
      <w:ind w:left="-142" w:right="-2" w:firstLine="720"/>
      <w:jc w:val="both"/>
    </w:pPr>
    <w:rPr>
      <w:rFonts w:eastAsia="Times New Roman" w:cs="Times New Roman"/>
      <w:szCs w:val="20"/>
      <w:lang w:eastAsia="ru-RU" w:bidi="ar-SA"/>
    </w:rPr>
  </w:style>
  <w:style w:type="paragraph" w:customStyle="1" w:styleId="mcntmsonormal">
    <w:name w:val="mcntmsonormal"/>
    <w:basedOn w:val="a"/>
    <w:qFormat/>
    <w:pPr>
      <w:widowControl/>
      <w:spacing w:beforeAutospacing="1" w:afterAutospacing="1"/>
    </w:pPr>
    <w:rPr>
      <w:rFonts w:eastAsia="Times New Roman" w:cs="Times New Roman"/>
      <w:lang w:eastAsia="ru-RU" w:bidi="ar-SA"/>
    </w:rPr>
  </w:style>
  <w:style w:type="paragraph" w:styleId="afff3">
    <w:name w:val="Normal (Web)"/>
    <w:basedOn w:val="a"/>
    <w:uiPriority w:val="99"/>
    <w:qFormat/>
    <w:pPr>
      <w:widowControl/>
    </w:pPr>
    <w:rPr>
      <w:rFonts w:eastAsia="Times New Roman" w:cs="Times New Roman"/>
      <w:lang w:eastAsia="ru-RU" w:bidi="ar-SA"/>
    </w:rPr>
  </w:style>
  <w:style w:type="paragraph" w:styleId="afff4">
    <w:name w:val="Revision"/>
    <w:uiPriority w:val="99"/>
    <w:semiHidden/>
    <w:qFormat/>
    <w:rPr>
      <w:rFonts w:eastAsia="SimSun" w:cs="Mangal"/>
      <w:sz w:val="24"/>
      <w:szCs w:val="21"/>
      <w:lang w:eastAsia="hi-IN" w:bidi="hi-IN"/>
    </w:rPr>
  </w:style>
  <w:style w:type="paragraph" w:styleId="aff6">
    <w:name w:val="annotation text"/>
    <w:basedOn w:val="a"/>
    <w:link w:val="aff5"/>
    <w:uiPriority w:val="99"/>
    <w:unhideWhenUsed/>
    <w:qFormat/>
    <w:rPr>
      <w:rFonts w:cs="Mangal"/>
      <w:sz w:val="20"/>
      <w:szCs w:val="18"/>
    </w:rPr>
  </w:style>
  <w:style w:type="paragraph" w:customStyle="1" w:styleId="afff5">
    <w:name w:val="Текст в заданном формате"/>
    <w:basedOn w:val="a"/>
    <w:qFormat/>
    <w:pPr>
      <w:widowControl/>
    </w:pPr>
    <w:rPr>
      <w:rFonts w:ascii="Liberation Mono" w:eastAsia="NSimSun" w:hAnsi="Liberation Mono" w:cs="Liberation Mono"/>
      <w:sz w:val="20"/>
      <w:szCs w:val="20"/>
      <w:lang w:eastAsia="zh-CN" w:bidi="ar-SA"/>
    </w:rPr>
  </w:style>
  <w:style w:type="paragraph" w:styleId="affa">
    <w:name w:val="annotation subject"/>
    <w:basedOn w:val="aff6"/>
    <w:next w:val="aff6"/>
    <w:link w:val="aff9"/>
    <w:uiPriority w:val="99"/>
    <w:semiHidden/>
    <w:unhideWhenUsed/>
    <w:qFormat/>
    <w:rPr>
      <w:b/>
      <w:bCs/>
    </w:rPr>
  </w:style>
  <w:style w:type="paragraph" w:customStyle="1" w:styleId="afff6">
    <w:name w:val="Знак Знак"/>
    <w:basedOn w:val="a"/>
    <w:pPr>
      <w:widowControl/>
      <w:spacing w:after="160" w:line="240" w:lineRule="exact"/>
    </w:pPr>
    <w:rPr>
      <w:rFonts w:ascii="Verdana" w:eastAsia="MS Mincho" w:hAnsi="Verdana" w:cs="Verdana"/>
      <w:sz w:val="20"/>
      <w:szCs w:val="20"/>
      <w:lang w:val="en-GB" w:eastAsia="en-US" w:bidi="ar-SA"/>
    </w:rPr>
  </w:style>
  <w:style w:type="paragraph" w:customStyle="1" w:styleId="14">
    <w:name w:val="Текст сноски1"/>
    <w:link w:val="ListTable2-Accent5"/>
    <w:uiPriority w:val="99"/>
    <w:unhideWhenUsed/>
    <w:pPr>
      <w:pBdr>
        <w:top w:val="none" w:sz="4" w:space="0" w:color="000000"/>
        <w:left w:val="none" w:sz="4" w:space="0" w:color="000000"/>
        <w:bottom w:val="none" w:sz="4" w:space="0" w:color="000000"/>
        <w:right w:val="none" w:sz="4" w:space="0" w:color="000000"/>
        <w:between w:val="none" w:sz="4" w:space="0" w:color="000000"/>
      </w:pBdr>
    </w:pPr>
    <w:rPr>
      <w:rFonts w:ascii="NTTimes/Cyrillic" w:hAnsi="NTTimes/Cyrillic"/>
      <w:lang w:val="en-US"/>
    </w:rPr>
  </w:style>
  <w:style w:type="character" w:customStyle="1" w:styleId="13">
    <w:name w:val="Знак сноски1"/>
    <w:link w:val="GridTable7Colorful-Accent1"/>
    <w:uiPriority w:val="99"/>
    <w:semiHidden/>
    <w:unhideWhenUsed/>
    <w:rPr>
      <w:rFonts w:cs="Times New Roman"/>
      <w:vertAlign w:val="superscript"/>
    </w:rPr>
  </w:style>
  <w:style w:type="character" w:customStyle="1" w:styleId="docdata">
    <w:name w:val="docdata"/>
    <w:uiPriority w:val="99"/>
  </w:style>
  <w:style w:type="paragraph" w:customStyle="1" w:styleId="ConsCell">
    <w:name w:val="ConsCell"/>
    <w:pPr>
      <w:widowControl w:val="0"/>
    </w:pPr>
    <w:rPr>
      <w:rFonts w:ascii="Arial" w:hAnsi="Arial" w:cs="Arial"/>
    </w:rPr>
  </w:style>
  <w:style w:type="paragraph" w:customStyle="1" w:styleId="ConsNormal">
    <w:name w:val="ConsNormal"/>
    <w:uiPriority w:val="99"/>
    <w:pPr>
      <w:ind w:firstLine="720"/>
    </w:pPr>
    <w:rPr>
      <w:rFonts w:ascii="Arial" w:eastAsia="Arial" w:hAnsi="Arial" w:cs="Arial"/>
      <w:lang w:eastAsia="zh-CN"/>
    </w:rPr>
  </w:style>
  <w:style w:type="paragraph" w:customStyle="1" w:styleId="ConsPlusNormal">
    <w:name w:val="ConsPlusNormal"/>
    <w:rPr>
      <w:rFonts w:ascii="Arial, sans-serif" w:eastAsia="Arial, sans-serif" w:hAnsi="Arial, sans-serif" w:cs="Arial, sans-serif"/>
      <w:lang w:eastAsia="zh-CN" w:bidi="hi-IN"/>
    </w:rPr>
  </w:style>
  <w:style w:type="paragraph" w:customStyle="1" w:styleId="ConsNonformat">
    <w:name w:val="ConsNonformat"/>
    <w:uiPriority w:val="99"/>
    <w:pPr>
      <w:widowControl w:val="0"/>
    </w:pPr>
    <w:rPr>
      <w:rFonts w:ascii="Courier New" w:hAnsi="Courier New" w:cs="Courier New"/>
    </w:rPr>
  </w:style>
  <w:style w:type="paragraph" w:customStyle="1" w:styleId="1mogxd">
    <w:name w:val="_1mogxd"/>
    <w:basedOn w:val="a"/>
    <w:pPr>
      <w:spacing w:before="100" w:beforeAutospacing="1" w:after="100" w:afterAutospacing="1"/>
    </w:pPr>
    <w:rPr>
      <w:rFonts w:eastAsia="Times New Roman" w:cs="Times New Roman"/>
    </w:rPr>
  </w:style>
  <w:style w:type="character" w:customStyle="1" w:styleId="afff1">
    <w:name w:val="Абзац списка Знак"/>
    <w:basedOn w:val="a0"/>
    <w:link w:val="afff0"/>
    <w:uiPriority w:val="34"/>
    <w:qFormat/>
    <w:rPr>
      <w:rFonts w:ascii="Calibri" w:eastAsia="Calibri" w:hAnsi="Calibri"/>
      <w:sz w:val="22"/>
      <w:szCs w:val="22"/>
      <w:lang w:eastAsia="en-US"/>
    </w:rPr>
  </w:style>
  <w:style w:type="character" w:customStyle="1" w:styleId="afff7">
    <w:name w:val="Символ сноски"/>
    <w:qFormat/>
  </w:style>
  <w:style w:type="paragraph" w:customStyle="1" w:styleId="StGen0">
    <w:name w:val="StGen0"/>
    <w:basedOn w:val="a"/>
    <w:next w:val="a6"/>
    <w:link w:val="afff8"/>
    <w:qFormat/>
    <w:pPr>
      <w:widowControl/>
      <w:jc w:val="center"/>
    </w:pPr>
    <w:rPr>
      <w:rFonts w:eastAsia="Times New Roman" w:cs="Times New Roman"/>
      <w:b/>
      <w:bCs/>
      <w:sz w:val="28"/>
      <w:szCs w:val="28"/>
      <w:lang w:eastAsia="ru-RU" w:bidi="ar-SA"/>
    </w:rPr>
  </w:style>
  <w:style w:type="character" w:customStyle="1" w:styleId="afff8">
    <w:name w:val="Название Знак"/>
    <w:link w:val="StGen0"/>
    <w:rPr>
      <w:b/>
      <w:bCs/>
      <w:sz w:val="28"/>
      <w:szCs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lot-online.ru/" TargetMode="External"/><Relationship Id="rId18" Type="http://schemas.openxmlformats.org/officeDocument/2006/relationships/hyperlink" Target="http://www.lot-online.ru/" TargetMode="External"/><Relationship Id="rId26" Type="http://schemas.openxmlformats.org/officeDocument/2006/relationships/hyperlink" Target="https://catalog.lot-online.ru/index.php?dispatch=rad_attachment.getfile&amp;attachment_id=2726853&amp;inline=true" TargetMode="External"/><Relationship Id="rId39" Type="http://schemas.openxmlformats.org/officeDocument/2006/relationships/hyperlink" Target="http://www.lot-online.ru/" TargetMode="External"/><Relationship Id="rId21" Type="http://schemas.openxmlformats.org/officeDocument/2006/relationships/hyperlink" Target="https://sales.lot-online.ru/e-auction/media/reglament.pdf" TargetMode="External"/><Relationship Id="rId34" Type="http://schemas.openxmlformats.org/officeDocument/2006/relationships/hyperlink" Target="http://www.lot-online.ru/" TargetMode="External"/><Relationship Id="rId42" Type="http://schemas.openxmlformats.org/officeDocument/2006/relationships/hyperlink" Target="http://www.lot-online.ru" TargetMode="External"/><Relationship Id="rId47" Type="http://schemas.openxmlformats.org/officeDocument/2006/relationships/hyperlink" Target="http://www.lot-online.ru/"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lot-online.ru/" TargetMode="External"/><Relationship Id="rId29" Type="http://schemas.openxmlformats.org/officeDocument/2006/relationships/hyperlink" Target="http://www.lot-online.ru" TargetMode="External"/><Relationship Id="rId11" Type="http://schemas.openxmlformats.org/officeDocument/2006/relationships/hyperlink" Target="http://www.lot-online.ru/" TargetMode="External"/><Relationship Id="rId24" Type="http://schemas.openxmlformats.org/officeDocument/2006/relationships/hyperlink" Target="https://catalog.lot-online.ru/index.php?dispatch=rad_attachment.getfile&amp;attachment_id=2726858&amp;inline=true" TargetMode="External"/><Relationship Id="rId32" Type="http://schemas.openxmlformats.org/officeDocument/2006/relationships/hyperlink" Target="http://www.lot-online.ru/" TargetMode="External"/><Relationship Id="rId37" Type="http://schemas.openxmlformats.org/officeDocument/2006/relationships/hyperlink" Target="http://www.lot-online.ru/" TargetMode="External"/><Relationship Id="rId40" Type="http://schemas.openxmlformats.org/officeDocument/2006/relationships/hyperlink" Target="http://www.lot-online.ru" TargetMode="External"/><Relationship Id="rId45" Type="http://schemas.openxmlformats.org/officeDocument/2006/relationships/hyperlink" Target="consultantplus://offline/ref=F7230824660DDAF21EA5278C4DCCB0A40193D634DF0E96603E596081FDDC91BD2741A80EA823229569EDE85C7Fl1C8U" TargetMode="External"/><Relationship Id="rId58" Type="http://schemas.onlyoffice.com/commentsExtendedDocument" Target="commentsExtendedDocument.xml"/><Relationship Id="rId5" Type="http://schemas.openxmlformats.org/officeDocument/2006/relationships/webSettings" Target="webSettings.xml"/><Relationship Id="rId61" Type="http://schemas.onlyoffice.com/peopleDocument" Target="peopleDocument.xml"/><Relationship Id="rId10" Type="http://schemas.openxmlformats.org/officeDocument/2006/relationships/hyperlink" Target="http://www.lot-online.ru/" TargetMode="External"/><Relationship Id="rId19" Type="http://schemas.openxmlformats.org/officeDocument/2006/relationships/hyperlink" Target="http://www.lot-online.ru/" TargetMode="External"/><Relationship Id="rId31" Type="http://schemas.openxmlformats.org/officeDocument/2006/relationships/hyperlink" Target="http://lot-online.ru/static/ecp_list.html" TargetMode="External"/><Relationship Id="rId44" Type="http://schemas.openxmlformats.org/officeDocument/2006/relationships/hyperlink" Target="https://catalog.lot-online.ru/index.php?dispatch=rad_attachment.getfile&amp;attachment_id=2726846&amp;inline=true" TargetMode="External"/><Relationship Id="rId60" Type="http://schemas.onlyoffice.com/commentsIdsDocument" Target="commentsIdsDocument.xm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hyperlink" Target="http://www.lot-online.ru/" TargetMode="External"/><Relationship Id="rId22" Type="http://schemas.openxmlformats.org/officeDocument/2006/relationships/hyperlink" Target="https://sales.lot-online.ru/e-auction/media/reglament.pdf" TargetMode="External"/><Relationship Id="rId27" Type="http://schemas.openxmlformats.org/officeDocument/2006/relationships/hyperlink" Target="consultantplus://offline/main?base=LAW;n=72518;fld=134" TargetMode="External"/><Relationship Id="rId30" Type="http://schemas.openxmlformats.org/officeDocument/2006/relationships/hyperlink" Target="http://www.lot-online.ru" TargetMode="External"/><Relationship Id="rId35" Type="http://schemas.openxmlformats.org/officeDocument/2006/relationships/hyperlink" Target="http://www.lot-online.ru/" TargetMode="External"/><Relationship Id="rId43" Type="http://schemas.openxmlformats.org/officeDocument/2006/relationships/hyperlink" Target="http://www.lot-online.ru" TargetMode="External"/><Relationship Id="rId48" Type="http://schemas.openxmlformats.org/officeDocument/2006/relationships/hyperlink" Target="http://www.lot-online.ru/" TargetMode="External"/><Relationship Id="rId8" Type="http://schemas.openxmlformats.org/officeDocument/2006/relationships/hyperlink" Target="http://www.lot-online.ru/"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lot-online.ru/" TargetMode="External"/><Relationship Id="rId17" Type="http://schemas.openxmlformats.org/officeDocument/2006/relationships/hyperlink" Target="http://www.lot-online.ru/" TargetMode="External"/><Relationship Id="rId25" Type="http://schemas.openxmlformats.org/officeDocument/2006/relationships/hyperlink" Target="http://www.lot-online.ru" TargetMode="External"/><Relationship Id="rId33" Type="http://schemas.openxmlformats.org/officeDocument/2006/relationships/hyperlink" Target="http://www.lot-online.ru/" TargetMode="External"/><Relationship Id="rId38" Type="http://schemas.openxmlformats.org/officeDocument/2006/relationships/hyperlink" Target="http://www.lot-online.ru/" TargetMode="External"/><Relationship Id="rId46" Type="http://schemas.openxmlformats.org/officeDocument/2006/relationships/hyperlink" Target="http://www.auction-house.ru/" TargetMode="External"/><Relationship Id="rId59" Type="http://schemas.onlyoffice.com/commentsExtensibleDocument" Target="commentsExtensibleDocument.xml"/><Relationship Id="rId20" Type="http://schemas.openxmlformats.org/officeDocument/2006/relationships/hyperlink" Target="https://sales.lot-online.ru/e-auction/media/reglament.pdf" TargetMode="External"/><Relationship Id="rId41" Type="http://schemas.openxmlformats.org/officeDocument/2006/relationships/hyperlink" Target="http://www.lot-online.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lot-online.ru/" TargetMode="External"/><Relationship Id="rId23" Type="http://schemas.openxmlformats.org/officeDocument/2006/relationships/hyperlink" Target="https://sales.lot-online.ru/e-auction/media/reglament.pdf" TargetMode="External"/><Relationship Id="rId28" Type="http://schemas.openxmlformats.org/officeDocument/2006/relationships/hyperlink" Target="consultantplus://offline/main?base=LAW;n=72518;fld=134" TargetMode="External"/><Relationship Id="rId36" Type="http://schemas.openxmlformats.org/officeDocument/2006/relationships/hyperlink" Target="http://www.lot-online.ru/" TargetMode="External"/><Relationship Id="rId49" Type="http://schemas.openxmlformats.org/officeDocument/2006/relationships/hyperlink" Target="http://www.lot-online.ru/" TargetMode="External"/><Relationship Id="rId57" Type="http://schemas.onlyoffice.com/commentsDocument" Target="commentsDocument.xm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F7230824660DDAF21EA5398249CCB0A40399D533DB0B96603E596081FDDC91BD2741A80EA823229569EDE85C7Fl1C8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95EBFF-076A-466F-BEF0-5A8A4CBFC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27</Pages>
  <Words>11515</Words>
  <Characters>65636</Characters>
  <Application>Microsoft Office Word</Application>
  <DocSecurity>0</DocSecurity>
  <Lines>546</Lines>
  <Paragraphs>153</Paragraphs>
  <ScaleCrop>false</ScaleCrop>
  <Company/>
  <LinksUpToDate>false</LinksUpToDate>
  <CharactersWithSpaces>76998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dc:creator>
  <dc:description/>
  <cp:lastModifiedBy>Гоникберг Полина Эрнестовна</cp:lastModifiedBy>
  <cp:revision>18</cp:revision>
  <dcterms:created xsi:type="dcterms:W3CDTF">2026-07-06T14:13:00Z</dcterms:created>
  <dcterms:modified xsi:type="dcterms:W3CDTF">2026-10-18T11:38:00Z</dcterms:modified>
  <dc:language>ru-RU</dc:language>
</cp:coreProperties>
</file>