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EBEF" w14:textId="2E0BE417" w:rsidR="009A772C" w:rsidRPr="00437A79" w:rsidRDefault="009A772C" w:rsidP="00F97308">
      <w:pPr>
        <w:pStyle w:val="ab"/>
        <w:ind w:firstLine="708"/>
        <w:jc w:val="both"/>
        <w:rPr>
          <w:rFonts w:ascii="Times New Roman" w:hAnsi="Times New Roman" w:cs="Times New Roman"/>
          <w:sz w:val="20"/>
          <w:szCs w:val="20"/>
        </w:rPr>
      </w:pPr>
      <w:r w:rsidRPr="008A5D69">
        <w:rPr>
          <w:rFonts w:ascii="Times New Roman" w:hAnsi="Times New Roman" w:cs="Times New Roman"/>
          <w:sz w:val="20"/>
          <w:szCs w:val="20"/>
          <w:lang w:eastAsia="ru-RU"/>
        </w:rPr>
        <w:t>АО «Российский аукционный дом» (ОГРН 1097847233351, ИНН 7838430413, 1900</w:t>
      </w:r>
      <w:r w:rsidR="008A5D69" w:rsidRPr="008A5D69">
        <w:rPr>
          <w:rFonts w:ascii="Times New Roman" w:hAnsi="Times New Roman" w:cs="Times New Roman"/>
          <w:sz w:val="20"/>
          <w:szCs w:val="20"/>
          <w:lang w:eastAsia="ru-RU"/>
        </w:rPr>
        <w:t>31</w:t>
      </w:r>
      <w:r w:rsidRPr="008A5D69">
        <w:rPr>
          <w:rFonts w:ascii="Times New Roman" w:hAnsi="Times New Roman" w:cs="Times New Roman"/>
          <w:sz w:val="20"/>
          <w:szCs w:val="20"/>
          <w:lang w:eastAsia="ru-RU"/>
        </w:rPr>
        <w:t>, Санкт-Петербург, пер. Гривцова, д. 5, лит. В, 8 8007775757 (доб.</w:t>
      </w:r>
      <w:r w:rsidR="008A5D69" w:rsidRPr="008A5D69">
        <w:rPr>
          <w:rFonts w:ascii="Times New Roman" w:hAnsi="Times New Roman" w:cs="Times New Roman"/>
          <w:sz w:val="20"/>
          <w:szCs w:val="20"/>
          <w:lang w:eastAsia="ru-RU"/>
        </w:rPr>
        <w:t xml:space="preserve"> 323</w:t>
      </w:r>
      <w:r w:rsidR="004D4124" w:rsidRPr="008A5D69">
        <w:rPr>
          <w:rFonts w:ascii="Times New Roman" w:hAnsi="Times New Roman" w:cs="Times New Roman"/>
          <w:sz w:val="20"/>
          <w:szCs w:val="20"/>
          <w:lang w:eastAsia="ru-RU"/>
        </w:rPr>
        <w:t xml:space="preserve">) </w:t>
      </w:r>
      <w:r w:rsidR="008A5D69" w:rsidRPr="008A5D69">
        <w:rPr>
          <w:rFonts w:ascii="Times New Roman" w:hAnsi="Times New Roman" w:cs="Times New Roman"/>
          <w:sz w:val="20"/>
          <w:szCs w:val="20"/>
          <w:lang w:val="en-US" w:eastAsia="ru-RU"/>
        </w:rPr>
        <w:t>vega</w:t>
      </w:r>
      <w:r w:rsidRPr="008A5D69">
        <w:rPr>
          <w:rFonts w:ascii="Times New Roman" w:hAnsi="Times New Roman" w:cs="Times New Roman"/>
          <w:sz w:val="20"/>
          <w:szCs w:val="20"/>
          <w:lang w:eastAsia="ru-RU"/>
        </w:rPr>
        <w:t>@auction-house.ru, далее</w:t>
      </w:r>
      <w:r w:rsidR="008A5D69" w:rsidRPr="008A5D69">
        <w:rPr>
          <w:rFonts w:ascii="Times New Roman" w:hAnsi="Times New Roman" w:cs="Times New Roman"/>
          <w:sz w:val="20"/>
          <w:szCs w:val="20"/>
          <w:lang w:eastAsia="ru-RU"/>
        </w:rPr>
        <w:t xml:space="preserve"> </w:t>
      </w:r>
      <w:r w:rsidRPr="008A5D69">
        <w:rPr>
          <w:rFonts w:ascii="Times New Roman" w:hAnsi="Times New Roman" w:cs="Times New Roman"/>
          <w:sz w:val="20"/>
          <w:szCs w:val="20"/>
          <w:lang w:eastAsia="ru-RU"/>
        </w:rPr>
        <w:t>–</w:t>
      </w:r>
      <w:r w:rsidR="008A5D69" w:rsidRPr="008A5D69">
        <w:rPr>
          <w:rFonts w:ascii="Times New Roman" w:hAnsi="Times New Roman" w:cs="Times New Roman"/>
          <w:sz w:val="20"/>
          <w:szCs w:val="20"/>
          <w:lang w:eastAsia="ru-RU"/>
        </w:rPr>
        <w:t xml:space="preserve"> </w:t>
      </w:r>
      <w:r w:rsidRPr="008A5D69">
        <w:rPr>
          <w:rFonts w:ascii="Times New Roman" w:hAnsi="Times New Roman" w:cs="Times New Roman"/>
          <w:sz w:val="20"/>
          <w:szCs w:val="20"/>
          <w:lang w:eastAsia="ru-RU"/>
        </w:rPr>
        <w:t xml:space="preserve">Организатор торгов), действующее на основании договора поручения с </w:t>
      </w:r>
      <w:r w:rsidR="00437A79" w:rsidRPr="005C1A07">
        <w:rPr>
          <w:rFonts w:ascii="Times New Roman" w:hAnsi="Times New Roman" w:cs="Times New Roman"/>
          <w:b/>
          <w:sz w:val="20"/>
          <w:szCs w:val="20"/>
        </w:rPr>
        <w:t xml:space="preserve">Морозовым Михаилом Андреевичем </w:t>
      </w:r>
      <w:r w:rsidR="00437A79" w:rsidRPr="005C1A07">
        <w:rPr>
          <w:rFonts w:ascii="Times New Roman" w:hAnsi="Times New Roman" w:cs="Times New Roman"/>
          <w:sz w:val="20"/>
          <w:szCs w:val="20"/>
        </w:rPr>
        <w:t xml:space="preserve">(дата рождения: 06.11.1997, место рождения: г. Ульяновск, место жительства: г. Москва, ул. Складочная, д. 8, к.1, кв.5, ИНН 732819416677, СНИЛС 163-365-88186, далее – Должник), </w:t>
      </w:r>
      <w:r w:rsidR="00437A79" w:rsidRPr="005C1A07">
        <w:rPr>
          <w:rFonts w:ascii="Times New Roman" w:hAnsi="Times New Roman" w:cs="Times New Roman"/>
          <w:b/>
          <w:sz w:val="20"/>
          <w:szCs w:val="20"/>
        </w:rPr>
        <w:t>в лице</w:t>
      </w:r>
      <w:r w:rsidR="00437A79" w:rsidRPr="005C1A07">
        <w:rPr>
          <w:rFonts w:ascii="Times New Roman" w:hAnsi="Times New Roman" w:cs="Times New Roman"/>
          <w:sz w:val="20"/>
          <w:szCs w:val="20"/>
        </w:rPr>
        <w:t xml:space="preserve"> </w:t>
      </w:r>
      <w:r w:rsidR="00437A79" w:rsidRPr="005C1A07">
        <w:rPr>
          <w:rFonts w:ascii="Times New Roman" w:hAnsi="Times New Roman" w:cs="Times New Roman"/>
          <w:b/>
          <w:sz w:val="20"/>
          <w:szCs w:val="20"/>
        </w:rPr>
        <w:t xml:space="preserve">финансового управляющего Камалиева Руслана Рустамовича </w:t>
      </w:r>
      <w:r w:rsidR="00437A79" w:rsidRPr="005C1A07">
        <w:rPr>
          <w:rFonts w:ascii="Times New Roman" w:hAnsi="Times New Roman" w:cs="Times New Roman"/>
          <w:sz w:val="20"/>
          <w:szCs w:val="20"/>
        </w:rPr>
        <w:t>(ИНН 165921495188, СНИЛС 132-203-47299, рег. № 22424, адрес для корреспонденции: 420108, Респ. Татарстан, г. Казань, а/я 196, далее – Финансовый управляющий) – член Ассоциации арбитражных управляющих «Центр финансового оздоровления предприятий агропромышленного комплекса» (ИНН 7707030411, ОГРН 1107799002057, адрес для корреспонденции: 107996, г. Москва, ул. Б. Дмитровка, д. 32, стр. 1, тел. 8(495)668-09-90, 8(495) 668-09-91, www.partnerapk.ru), действующего на основании Решения Арбитражного суда города Москвы от 12.01.2026 по делу № А40-311132/25-171-776 Ф</w:t>
      </w:r>
      <w:r w:rsidR="00D23F25" w:rsidRPr="008A5D69">
        <w:rPr>
          <w:rFonts w:ascii="Times New Roman" w:hAnsi="Times New Roman" w:cs="Times New Roman"/>
          <w:sz w:val="20"/>
          <w:szCs w:val="20"/>
          <w:lang w:eastAsia="ru-RU"/>
        </w:rPr>
        <w:t xml:space="preserve">, </w:t>
      </w:r>
      <w:r w:rsidR="00242CA8" w:rsidRPr="008A5D69">
        <w:rPr>
          <w:rFonts w:ascii="Times New Roman" w:hAnsi="Times New Roman" w:cs="Times New Roman"/>
          <w:sz w:val="20"/>
          <w:szCs w:val="20"/>
        </w:rPr>
        <w:t xml:space="preserve">сообщает </w:t>
      </w:r>
      <w:r w:rsidR="00242CA8" w:rsidRPr="008A5D69">
        <w:rPr>
          <w:rFonts w:ascii="Times New Roman" w:hAnsi="Times New Roman" w:cs="Times New Roman"/>
          <w:b/>
          <w:sz w:val="20"/>
          <w:szCs w:val="20"/>
        </w:rPr>
        <w:t>о проведении торгов посредством публичного предложения</w:t>
      </w:r>
      <w:r w:rsidR="00E97C08" w:rsidRPr="008A5D69">
        <w:rPr>
          <w:rFonts w:ascii="Times New Roman" w:hAnsi="Times New Roman" w:cs="Times New Roman"/>
          <w:sz w:val="20"/>
          <w:szCs w:val="20"/>
        </w:rPr>
        <w:t xml:space="preserve"> (далее</w:t>
      </w:r>
      <w:r w:rsidR="008A5D69" w:rsidRPr="008A5D69">
        <w:rPr>
          <w:rFonts w:ascii="Times New Roman" w:hAnsi="Times New Roman" w:cs="Times New Roman"/>
          <w:sz w:val="20"/>
          <w:szCs w:val="20"/>
        </w:rPr>
        <w:t xml:space="preserve"> </w:t>
      </w:r>
      <w:r w:rsidR="00E97C08" w:rsidRPr="008A5D69">
        <w:rPr>
          <w:rFonts w:ascii="Times New Roman" w:hAnsi="Times New Roman" w:cs="Times New Roman"/>
          <w:sz w:val="20"/>
          <w:szCs w:val="20"/>
        </w:rPr>
        <w:t>–</w:t>
      </w:r>
      <w:r w:rsidR="008A5D69" w:rsidRPr="008A5D69">
        <w:rPr>
          <w:rFonts w:ascii="Times New Roman" w:hAnsi="Times New Roman" w:cs="Times New Roman"/>
          <w:sz w:val="20"/>
          <w:szCs w:val="20"/>
        </w:rPr>
        <w:t xml:space="preserve"> </w:t>
      </w:r>
      <w:r w:rsidR="00242CA8" w:rsidRPr="008A5D69">
        <w:rPr>
          <w:rFonts w:ascii="Times New Roman" w:hAnsi="Times New Roman" w:cs="Times New Roman"/>
          <w:sz w:val="20"/>
          <w:szCs w:val="20"/>
        </w:rPr>
        <w:t>Торги) на эле</w:t>
      </w:r>
      <w:r w:rsidR="00242CA8" w:rsidRPr="00437A79">
        <w:rPr>
          <w:rFonts w:ascii="Times New Roman" w:hAnsi="Times New Roman" w:cs="Times New Roman"/>
          <w:sz w:val="20"/>
          <w:szCs w:val="20"/>
        </w:rPr>
        <w:t xml:space="preserve">ктронной торговой площадке АО «Российский аукционный дом» по адресу в сети Интернет: </w:t>
      </w:r>
      <w:hyperlink r:id="rId5" w:history="1">
        <w:r w:rsidR="00242CA8" w:rsidRPr="00437A79">
          <w:rPr>
            <w:rStyle w:val="a3"/>
            <w:rFonts w:ascii="Times New Roman" w:hAnsi="Times New Roman" w:cs="Times New Roman"/>
            <w:sz w:val="20"/>
            <w:szCs w:val="20"/>
          </w:rPr>
          <w:t>http://lot-online.ru//</w:t>
        </w:r>
      </w:hyperlink>
      <w:r w:rsidR="00242CA8" w:rsidRPr="00437A79">
        <w:rPr>
          <w:rFonts w:ascii="Times New Roman" w:hAnsi="Times New Roman" w:cs="Times New Roman"/>
          <w:sz w:val="20"/>
          <w:szCs w:val="20"/>
        </w:rPr>
        <w:t xml:space="preserve"> (далее-ЭП). </w:t>
      </w:r>
      <w:r w:rsidR="006B07A4" w:rsidRPr="00437A79">
        <w:rPr>
          <w:rFonts w:ascii="Times New Roman" w:hAnsi="Times New Roman" w:cs="Times New Roman"/>
          <w:b/>
          <w:sz w:val="20"/>
          <w:szCs w:val="20"/>
        </w:rPr>
        <w:t>Начало прием</w:t>
      </w:r>
      <w:r w:rsidR="0058378C" w:rsidRPr="00437A79">
        <w:rPr>
          <w:rFonts w:ascii="Times New Roman" w:hAnsi="Times New Roman" w:cs="Times New Roman"/>
          <w:b/>
          <w:sz w:val="20"/>
          <w:szCs w:val="20"/>
        </w:rPr>
        <w:t>а заявок</w:t>
      </w:r>
      <w:r w:rsidR="008A5D69" w:rsidRPr="00437A79">
        <w:rPr>
          <w:rFonts w:ascii="Times New Roman" w:hAnsi="Times New Roman" w:cs="Times New Roman"/>
          <w:b/>
          <w:sz w:val="20"/>
          <w:szCs w:val="20"/>
        </w:rPr>
        <w:t xml:space="preserve"> </w:t>
      </w:r>
      <w:r w:rsidR="0058378C" w:rsidRPr="00437A79">
        <w:rPr>
          <w:rFonts w:ascii="Times New Roman" w:hAnsi="Times New Roman" w:cs="Times New Roman"/>
          <w:b/>
          <w:sz w:val="20"/>
          <w:szCs w:val="20"/>
        </w:rPr>
        <w:t>–</w:t>
      </w:r>
      <w:r w:rsidR="008A5D69" w:rsidRPr="00437A79">
        <w:rPr>
          <w:rFonts w:ascii="Times New Roman" w:hAnsi="Times New Roman" w:cs="Times New Roman"/>
          <w:b/>
          <w:sz w:val="20"/>
          <w:szCs w:val="20"/>
        </w:rPr>
        <w:t xml:space="preserve"> 03</w:t>
      </w:r>
      <w:r w:rsidR="004D4124" w:rsidRPr="00437A79">
        <w:rPr>
          <w:rFonts w:ascii="Times New Roman" w:hAnsi="Times New Roman" w:cs="Times New Roman"/>
          <w:b/>
          <w:sz w:val="20"/>
          <w:szCs w:val="20"/>
        </w:rPr>
        <w:t>.</w:t>
      </w:r>
      <w:r w:rsidR="001A5BBF">
        <w:rPr>
          <w:rFonts w:ascii="Times New Roman" w:hAnsi="Times New Roman" w:cs="Times New Roman"/>
          <w:b/>
          <w:sz w:val="20"/>
          <w:szCs w:val="20"/>
        </w:rPr>
        <w:t>11</w:t>
      </w:r>
      <w:r w:rsidR="004D4124" w:rsidRPr="00437A79">
        <w:rPr>
          <w:rFonts w:ascii="Times New Roman" w:hAnsi="Times New Roman" w:cs="Times New Roman"/>
          <w:b/>
          <w:sz w:val="20"/>
          <w:szCs w:val="20"/>
        </w:rPr>
        <w:t>.2026</w:t>
      </w:r>
      <w:r w:rsidRPr="00437A79">
        <w:rPr>
          <w:rFonts w:ascii="Times New Roman" w:hAnsi="Times New Roman" w:cs="Times New Roman"/>
          <w:b/>
          <w:sz w:val="20"/>
          <w:szCs w:val="20"/>
        </w:rPr>
        <w:t xml:space="preserve"> с 17</w:t>
      </w:r>
      <w:r w:rsidR="008A5D69" w:rsidRPr="00437A79">
        <w:rPr>
          <w:rFonts w:ascii="Times New Roman" w:hAnsi="Times New Roman" w:cs="Times New Roman"/>
          <w:b/>
          <w:sz w:val="20"/>
          <w:szCs w:val="20"/>
        </w:rPr>
        <w:t xml:space="preserve"> час. </w:t>
      </w:r>
      <w:r w:rsidRPr="00437A79">
        <w:rPr>
          <w:rFonts w:ascii="Times New Roman" w:hAnsi="Times New Roman" w:cs="Times New Roman"/>
          <w:b/>
          <w:sz w:val="20"/>
          <w:szCs w:val="20"/>
        </w:rPr>
        <w:t xml:space="preserve">00 </w:t>
      </w:r>
      <w:r w:rsidR="008A5D69" w:rsidRPr="00437A79">
        <w:rPr>
          <w:rFonts w:ascii="Times New Roman" w:hAnsi="Times New Roman" w:cs="Times New Roman"/>
          <w:b/>
          <w:sz w:val="20"/>
          <w:szCs w:val="20"/>
        </w:rPr>
        <w:t xml:space="preserve">мин. </w:t>
      </w:r>
      <w:r w:rsidR="00367EB3" w:rsidRPr="00437A79">
        <w:rPr>
          <w:rFonts w:ascii="Times New Roman" w:hAnsi="Times New Roman" w:cs="Times New Roman"/>
          <w:b/>
          <w:sz w:val="20"/>
          <w:szCs w:val="20"/>
        </w:rPr>
        <w:t>(М</w:t>
      </w:r>
      <w:r w:rsidR="00242CA8" w:rsidRPr="00437A79">
        <w:rPr>
          <w:rFonts w:ascii="Times New Roman" w:hAnsi="Times New Roman" w:cs="Times New Roman"/>
          <w:b/>
          <w:sz w:val="20"/>
          <w:szCs w:val="20"/>
        </w:rPr>
        <w:t>ск).</w:t>
      </w:r>
      <w:r w:rsidR="00242CA8" w:rsidRPr="00437A79">
        <w:rPr>
          <w:rFonts w:ascii="Times New Roman" w:hAnsi="Times New Roman" w:cs="Times New Roman"/>
          <w:sz w:val="20"/>
          <w:szCs w:val="20"/>
        </w:rPr>
        <w:t xml:space="preserve"> </w:t>
      </w:r>
      <w:r w:rsidR="00367EB3" w:rsidRPr="00437A79">
        <w:rPr>
          <w:rFonts w:ascii="Times New Roman" w:hAnsi="Times New Roman" w:cs="Times New Roman"/>
          <w:sz w:val="20"/>
          <w:szCs w:val="20"/>
        </w:rPr>
        <w:t>Сокращение: календарный день</w:t>
      </w:r>
      <w:r w:rsidR="008A5D69" w:rsidRPr="00437A79">
        <w:rPr>
          <w:rFonts w:ascii="Times New Roman" w:hAnsi="Times New Roman" w:cs="Times New Roman"/>
          <w:sz w:val="20"/>
          <w:szCs w:val="20"/>
        </w:rPr>
        <w:t xml:space="preserve"> </w:t>
      </w:r>
      <w:r w:rsidR="00367EB3" w:rsidRPr="00437A79">
        <w:rPr>
          <w:rFonts w:ascii="Times New Roman" w:hAnsi="Times New Roman" w:cs="Times New Roman"/>
          <w:sz w:val="20"/>
          <w:szCs w:val="20"/>
        </w:rPr>
        <w:t>–</w:t>
      </w:r>
      <w:r w:rsidR="008A5D69" w:rsidRPr="00437A79">
        <w:rPr>
          <w:rFonts w:ascii="Times New Roman" w:hAnsi="Times New Roman" w:cs="Times New Roman"/>
          <w:sz w:val="20"/>
          <w:szCs w:val="20"/>
        </w:rPr>
        <w:t xml:space="preserve"> </w:t>
      </w:r>
      <w:r w:rsidR="00E83541" w:rsidRPr="00437A79">
        <w:rPr>
          <w:rFonts w:ascii="Times New Roman" w:hAnsi="Times New Roman" w:cs="Times New Roman"/>
          <w:sz w:val="20"/>
          <w:szCs w:val="20"/>
        </w:rPr>
        <w:t>к/д</w:t>
      </w:r>
      <w:r w:rsidR="00242CA8" w:rsidRPr="00437A79">
        <w:rPr>
          <w:rFonts w:ascii="Times New Roman" w:hAnsi="Times New Roman" w:cs="Times New Roman"/>
          <w:sz w:val="20"/>
          <w:szCs w:val="20"/>
        </w:rPr>
        <w:t>. Прием за</w:t>
      </w:r>
      <w:r w:rsidR="00367EB3" w:rsidRPr="00437A79">
        <w:rPr>
          <w:rFonts w:ascii="Times New Roman" w:hAnsi="Times New Roman" w:cs="Times New Roman"/>
          <w:sz w:val="20"/>
          <w:szCs w:val="20"/>
        </w:rPr>
        <w:t>яв</w:t>
      </w:r>
      <w:r w:rsidR="00A377AE" w:rsidRPr="00437A79">
        <w:rPr>
          <w:rFonts w:ascii="Times New Roman" w:hAnsi="Times New Roman" w:cs="Times New Roman"/>
          <w:sz w:val="20"/>
          <w:szCs w:val="20"/>
        </w:rPr>
        <w:t>ок составляет: в 1-ом периоде</w:t>
      </w:r>
      <w:r w:rsidR="008A5D69" w:rsidRPr="00437A79">
        <w:rPr>
          <w:rFonts w:ascii="Times New Roman" w:hAnsi="Times New Roman" w:cs="Times New Roman"/>
          <w:sz w:val="20"/>
          <w:szCs w:val="20"/>
        </w:rPr>
        <w:t xml:space="preserve"> – </w:t>
      </w:r>
      <w:r w:rsidR="00437A79" w:rsidRPr="00437A79">
        <w:rPr>
          <w:rFonts w:ascii="Times New Roman" w:hAnsi="Times New Roman" w:cs="Times New Roman"/>
          <w:sz w:val="20"/>
          <w:szCs w:val="20"/>
        </w:rPr>
        <w:t>37</w:t>
      </w:r>
      <w:r w:rsidR="008A5D69" w:rsidRPr="00437A79">
        <w:rPr>
          <w:rFonts w:ascii="Times New Roman" w:hAnsi="Times New Roman" w:cs="Times New Roman"/>
          <w:sz w:val="20"/>
          <w:szCs w:val="20"/>
        </w:rPr>
        <w:t xml:space="preserve"> </w:t>
      </w:r>
      <w:r w:rsidR="00E83541" w:rsidRPr="00437A79">
        <w:rPr>
          <w:rFonts w:ascii="Times New Roman" w:hAnsi="Times New Roman" w:cs="Times New Roman"/>
          <w:sz w:val="20"/>
          <w:szCs w:val="20"/>
        </w:rPr>
        <w:t xml:space="preserve">к/д </w:t>
      </w:r>
      <w:r w:rsidR="00242CA8" w:rsidRPr="00437A79">
        <w:rPr>
          <w:rFonts w:ascii="Times New Roman" w:hAnsi="Times New Roman" w:cs="Times New Roman"/>
          <w:sz w:val="20"/>
          <w:szCs w:val="20"/>
        </w:rPr>
        <w:t xml:space="preserve">без изменения начальной цены, </w:t>
      </w:r>
      <w:r w:rsidR="00367EB3" w:rsidRPr="00437A79">
        <w:rPr>
          <w:rFonts w:ascii="Times New Roman" w:hAnsi="Times New Roman" w:cs="Times New Roman"/>
          <w:sz w:val="20"/>
          <w:szCs w:val="20"/>
        </w:rPr>
        <w:t>с</w:t>
      </w:r>
      <w:r w:rsidR="00A851D3" w:rsidRPr="00437A79">
        <w:rPr>
          <w:rFonts w:ascii="Times New Roman" w:hAnsi="Times New Roman" w:cs="Times New Roman"/>
          <w:sz w:val="20"/>
          <w:szCs w:val="20"/>
        </w:rPr>
        <w:t>о</w:t>
      </w:r>
      <w:r w:rsidR="00367EB3" w:rsidRPr="00437A79">
        <w:rPr>
          <w:rFonts w:ascii="Times New Roman" w:hAnsi="Times New Roman" w:cs="Times New Roman"/>
          <w:sz w:val="20"/>
          <w:szCs w:val="20"/>
        </w:rPr>
        <w:t xml:space="preserve"> </w:t>
      </w:r>
      <w:r w:rsidR="004D4124" w:rsidRPr="00437A79">
        <w:rPr>
          <w:rFonts w:ascii="Times New Roman" w:hAnsi="Times New Roman" w:cs="Times New Roman"/>
          <w:sz w:val="20"/>
          <w:szCs w:val="20"/>
        </w:rPr>
        <w:t xml:space="preserve">2-го по </w:t>
      </w:r>
      <w:r w:rsidR="008A5D69" w:rsidRPr="00437A79">
        <w:rPr>
          <w:rFonts w:ascii="Times New Roman" w:hAnsi="Times New Roman" w:cs="Times New Roman"/>
          <w:sz w:val="20"/>
          <w:szCs w:val="20"/>
        </w:rPr>
        <w:t>5</w:t>
      </w:r>
      <w:r w:rsidR="00242CA8" w:rsidRPr="00437A79">
        <w:rPr>
          <w:rFonts w:ascii="Times New Roman" w:hAnsi="Times New Roman" w:cs="Times New Roman"/>
          <w:sz w:val="20"/>
          <w:szCs w:val="20"/>
        </w:rPr>
        <w:t xml:space="preserve">-ый </w:t>
      </w:r>
      <w:r w:rsidR="00367EB3" w:rsidRPr="00437A79">
        <w:rPr>
          <w:rFonts w:ascii="Times New Roman" w:hAnsi="Times New Roman" w:cs="Times New Roman"/>
          <w:sz w:val="20"/>
          <w:szCs w:val="20"/>
        </w:rPr>
        <w:t>периоды</w:t>
      </w:r>
      <w:r w:rsidR="008A5D69" w:rsidRPr="00437A79">
        <w:rPr>
          <w:rFonts w:ascii="Times New Roman" w:hAnsi="Times New Roman" w:cs="Times New Roman"/>
          <w:sz w:val="20"/>
          <w:szCs w:val="20"/>
        </w:rPr>
        <w:t xml:space="preserve"> </w:t>
      </w:r>
      <w:r w:rsidR="00242CA8" w:rsidRPr="00437A79">
        <w:rPr>
          <w:rFonts w:ascii="Times New Roman" w:hAnsi="Times New Roman" w:cs="Times New Roman"/>
          <w:sz w:val="20"/>
          <w:szCs w:val="20"/>
        </w:rPr>
        <w:t>–</w:t>
      </w:r>
      <w:r w:rsidR="008A5D69" w:rsidRPr="00437A79">
        <w:rPr>
          <w:rFonts w:ascii="Times New Roman" w:hAnsi="Times New Roman" w:cs="Times New Roman"/>
          <w:sz w:val="20"/>
          <w:szCs w:val="20"/>
        </w:rPr>
        <w:t xml:space="preserve"> </w:t>
      </w:r>
      <w:r w:rsidR="00E83541" w:rsidRPr="00437A79">
        <w:rPr>
          <w:rFonts w:ascii="Times New Roman" w:hAnsi="Times New Roman" w:cs="Times New Roman"/>
          <w:sz w:val="20"/>
          <w:szCs w:val="20"/>
        </w:rPr>
        <w:t>7</w:t>
      </w:r>
      <w:r w:rsidR="008A5D69" w:rsidRPr="00437A79">
        <w:rPr>
          <w:rFonts w:ascii="Times New Roman" w:hAnsi="Times New Roman" w:cs="Times New Roman"/>
          <w:sz w:val="20"/>
          <w:szCs w:val="20"/>
        </w:rPr>
        <w:t xml:space="preserve"> </w:t>
      </w:r>
      <w:r w:rsidR="00E83541" w:rsidRPr="00437A79">
        <w:rPr>
          <w:rFonts w:ascii="Times New Roman" w:hAnsi="Times New Roman" w:cs="Times New Roman"/>
          <w:sz w:val="20"/>
          <w:szCs w:val="20"/>
        </w:rPr>
        <w:t>к/д</w:t>
      </w:r>
      <w:r w:rsidR="00331F40" w:rsidRPr="00437A79">
        <w:rPr>
          <w:rFonts w:ascii="Times New Roman" w:hAnsi="Times New Roman" w:cs="Times New Roman"/>
          <w:sz w:val="20"/>
          <w:szCs w:val="20"/>
        </w:rPr>
        <w:t xml:space="preserve">, величина </w:t>
      </w:r>
      <w:r w:rsidR="00367EB3" w:rsidRPr="00437A79">
        <w:rPr>
          <w:rFonts w:ascii="Times New Roman" w:hAnsi="Times New Roman" w:cs="Times New Roman"/>
          <w:sz w:val="20"/>
          <w:szCs w:val="20"/>
        </w:rPr>
        <w:t>снижения</w:t>
      </w:r>
      <w:r w:rsidR="008A5D69" w:rsidRPr="00437A79">
        <w:rPr>
          <w:rFonts w:ascii="Times New Roman" w:hAnsi="Times New Roman" w:cs="Times New Roman"/>
          <w:sz w:val="20"/>
          <w:szCs w:val="20"/>
        </w:rPr>
        <w:t xml:space="preserve"> </w:t>
      </w:r>
      <w:r w:rsidR="00367EB3" w:rsidRPr="00437A79">
        <w:rPr>
          <w:rFonts w:ascii="Times New Roman" w:hAnsi="Times New Roman" w:cs="Times New Roman"/>
          <w:sz w:val="20"/>
          <w:szCs w:val="20"/>
        </w:rPr>
        <w:t>–</w:t>
      </w:r>
      <w:r w:rsidR="008A5D69" w:rsidRPr="00437A79">
        <w:rPr>
          <w:rFonts w:ascii="Times New Roman" w:hAnsi="Times New Roman" w:cs="Times New Roman"/>
          <w:sz w:val="20"/>
          <w:szCs w:val="20"/>
        </w:rPr>
        <w:t xml:space="preserve"> </w:t>
      </w:r>
      <w:r w:rsidR="00437A79" w:rsidRPr="00437A79">
        <w:rPr>
          <w:rFonts w:ascii="Times New Roman" w:hAnsi="Times New Roman" w:cs="Times New Roman"/>
          <w:sz w:val="20"/>
          <w:szCs w:val="20"/>
        </w:rPr>
        <w:t xml:space="preserve">5 </w:t>
      </w:r>
      <w:r w:rsidR="00242CA8" w:rsidRPr="00437A79">
        <w:rPr>
          <w:rFonts w:ascii="Times New Roman" w:hAnsi="Times New Roman" w:cs="Times New Roman"/>
          <w:sz w:val="20"/>
          <w:szCs w:val="20"/>
        </w:rPr>
        <w:t xml:space="preserve">% от начальной цены Лота, установленной на первом периоде. </w:t>
      </w:r>
      <w:r w:rsidR="00242CA8" w:rsidRPr="00437A79">
        <w:rPr>
          <w:rFonts w:ascii="Times New Roman" w:hAnsi="Times New Roman" w:cs="Times New Roman"/>
          <w:b/>
          <w:sz w:val="20"/>
          <w:szCs w:val="20"/>
        </w:rPr>
        <w:t>Ми</w:t>
      </w:r>
      <w:r w:rsidR="00F97308" w:rsidRPr="00437A79">
        <w:rPr>
          <w:rFonts w:ascii="Times New Roman" w:hAnsi="Times New Roman" w:cs="Times New Roman"/>
          <w:b/>
          <w:sz w:val="20"/>
          <w:szCs w:val="20"/>
        </w:rPr>
        <w:t>н</w:t>
      </w:r>
      <w:r w:rsidR="008A5D69" w:rsidRPr="00437A79">
        <w:rPr>
          <w:rFonts w:ascii="Times New Roman" w:hAnsi="Times New Roman" w:cs="Times New Roman"/>
          <w:b/>
          <w:sz w:val="20"/>
          <w:szCs w:val="20"/>
        </w:rPr>
        <w:t xml:space="preserve">имальная </w:t>
      </w:r>
      <w:r w:rsidR="00443B7B" w:rsidRPr="00437A79">
        <w:rPr>
          <w:rFonts w:ascii="Times New Roman" w:hAnsi="Times New Roman" w:cs="Times New Roman"/>
          <w:b/>
          <w:sz w:val="20"/>
          <w:szCs w:val="20"/>
        </w:rPr>
        <w:t>цена</w:t>
      </w:r>
      <w:r w:rsidR="008A5D69" w:rsidRPr="00437A79">
        <w:rPr>
          <w:rFonts w:ascii="Times New Roman" w:hAnsi="Times New Roman" w:cs="Times New Roman"/>
          <w:b/>
          <w:sz w:val="20"/>
          <w:szCs w:val="20"/>
        </w:rPr>
        <w:t xml:space="preserve"> (цена отсечения) </w:t>
      </w:r>
      <w:r w:rsidR="0062459C" w:rsidRPr="00437A79">
        <w:rPr>
          <w:rFonts w:ascii="Times New Roman" w:hAnsi="Times New Roman" w:cs="Times New Roman"/>
          <w:b/>
          <w:sz w:val="20"/>
          <w:szCs w:val="20"/>
        </w:rPr>
        <w:t>–</w:t>
      </w:r>
      <w:r w:rsidR="008A5D69" w:rsidRPr="00437A79">
        <w:rPr>
          <w:rFonts w:ascii="Times New Roman" w:hAnsi="Times New Roman" w:cs="Times New Roman"/>
          <w:b/>
          <w:sz w:val="20"/>
          <w:szCs w:val="20"/>
        </w:rPr>
        <w:t xml:space="preserve"> </w:t>
      </w:r>
      <w:r w:rsidR="00437A79" w:rsidRPr="00437A79">
        <w:rPr>
          <w:rFonts w:ascii="Times New Roman" w:hAnsi="Times New Roman" w:cs="Times New Roman"/>
          <w:b/>
          <w:sz w:val="20"/>
          <w:szCs w:val="20"/>
        </w:rPr>
        <w:t>748 800</w:t>
      </w:r>
      <w:r w:rsidR="0062459C" w:rsidRPr="00437A79">
        <w:rPr>
          <w:rFonts w:ascii="Times New Roman" w:hAnsi="Times New Roman" w:cs="Times New Roman"/>
          <w:b/>
          <w:sz w:val="20"/>
          <w:szCs w:val="20"/>
        </w:rPr>
        <w:t>,</w:t>
      </w:r>
      <w:r w:rsidR="00437A79" w:rsidRPr="00437A79">
        <w:rPr>
          <w:rFonts w:ascii="Times New Roman" w:hAnsi="Times New Roman" w:cs="Times New Roman"/>
          <w:b/>
          <w:sz w:val="20"/>
          <w:szCs w:val="20"/>
        </w:rPr>
        <w:t>00</w:t>
      </w:r>
      <w:r w:rsidR="0062459C" w:rsidRPr="00437A79">
        <w:rPr>
          <w:rFonts w:ascii="Times New Roman" w:hAnsi="Times New Roman" w:cs="Times New Roman"/>
          <w:b/>
          <w:sz w:val="20"/>
          <w:szCs w:val="20"/>
        </w:rPr>
        <w:t xml:space="preserve"> </w:t>
      </w:r>
      <w:r w:rsidR="00BF0093" w:rsidRPr="00437A79">
        <w:rPr>
          <w:rFonts w:ascii="Times New Roman" w:hAnsi="Times New Roman" w:cs="Times New Roman"/>
          <w:b/>
          <w:sz w:val="20"/>
          <w:szCs w:val="20"/>
        </w:rPr>
        <w:t>руб</w:t>
      </w:r>
      <w:r w:rsidR="00242CA8" w:rsidRPr="00437A79">
        <w:rPr>
          <w:rFonts w:ascii="Times New Roman" w:hAnsi="Times New Roman" w:cs="Times New Roman"/>
          <w:sz w:val="20"/>
          <w:szCs w:val="20"/>
        </w:rPr>
        <w:t>.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Признание участника победителем оформляется протоколом об итогах Торгов, который размещается на ЭП. С даты определения победителя Торгов прием заявок прекращается.</w:t>
      </w:r>
    </w:p>
    <w:p w14:paraId="03801B66" w14:textId="77777777" w:rsidR="008A5D69" w:rsidRPr="00437A79" w:rsidRDefault="009A772C" w:rsidP="009A772C">
      <w:pPr>
        <w:pStyle w:val="ab"/>
        <w:ind w:firstLine="708"/>
        <w:jc w:val="both"/>
        <w:rPr>
          <w:rFonts w:ascii="Times New Roman" w:hAnsi="Times New Roman" w:cs="Times New Roman"/>
          <w:color w:val="000000" w:themeColor="text1"/>
          <w:sz w:val="20"/>
          <w:szCs w:val="20"/>
        </w:rPr>
      </w:pPr>
      <w:r w:rsidRPr="00437A79">
        <w:rPr>
          <w:rFonts w:ascii="Times New Roman" w:hAnsi="Times New Roman" w:cs="Times New Roman"/>
          <w:sz w:val="20"/>
          <w:szCs w:val="20"/>
        </w:rPr>
        <w:t>Продаже на Торгах подлежит следующее имущество (далее – Имущество, Лот):</w:t>
      </w:r>
      <w:r w:rsidRPr="00437A79">
        <w:rPr>
          <w:rFonts w:ascii="Times New Roman" w:hAnsi="Times New Roman" w:cs="Times New Roman"/>
          <w:color w:val="000000" w:themeColor="text1"/>
          <w:sz w:val="20"/>
          <w:szCs w:val="20"/>
        </w:rPr>
        <w:t xml:space="preserve"> </w:t>
      </w:r>
    </w:p>
    <w:p w14:paraId="12BBDC5D" w14:textId="77777777" w:rsidR="00437A79" w:rsidRPr="005C1A07" w:rsidRDefault="00437A79" w:rsidP="00437A79">
      <w:pPr>
        <w:pStyle w:val="ad"/>
        <w:tabs>
          <w:tab w:val="left" w:pos="0"/>
        </w:tabs>
        <w:ind w:left="0" w:firstLine="709"/>
        <w:jc w:val="both"/>
        <w:rPr>
          <w:rFonts w:ascii="Times New Roman" w:hAnsi="Times New Roman" w:cs="Times New Roman"/>
          <w:b/>
          <w:bCs/>
          <w:sz w:val="20"/>
          <w:szCs w:val="20"/>
          <w:lang w:val="ru-RU"/>
        </w:rPr>
      </w:pPr>
      <w:bookmarkStart w:id="0" w:name="_Hlk234243820"/>
      <w:r w:rsidRPr="00437A79">
        <w:rPr>
          <w:rFonts w:ascii="Times New Roman" w:hAnsi="Times New Roman" w:cs="Times New Roman"/>
          <w:b/>
          <w:sz w:val="20"/>
          <w:szCs w:val="20"/>
          <w:lang w:val="ru-RU"/>
        </w:rPr>
        <w:t xml:space="preserve">Лот 1: </w:t>
      </w:r>
      <w:r w:rsidRPr="00437A79">
        <w:rPr>
          <w:rFonts w:ascii="Times New Roman" w:hAnsi="Times New Roman" w:cs="Times New Roman"/>
          <w:b/>
          <w:bCs/>
          <w:sz w:val="20"/>
          <w:szCs w:val="20"/>
          <w:lang w:val="ru-RU"/>
        </w:rPr>
        <w:t>Автомобиль: марка, модель: KIA YD (Cerato, Forte),</w:t>
      </w:r>
      <w:r w:rsidRPr="00437A79">
        <w:rPr>
          <w:rFonts w:ascii="Times New Roman" w:hAnsi="Times New Roman" w:cs="Times New Roman"/>
          <w:sz w:val="20"/>
          <w:szCs w:val="20"/>
          <w:lang w:val="ru-RU"/>
        </w:rPr>
        <w:t xml:space="preserve"> идентификационный номер (VIN): XWEFX411AE0004259, наименование (тип ТС) - легковой, категория - В, год выпуска: 2014, № двигателя-G4FGEH710963, № шасси (рамы) - отсутствует, № кузова - XWEFX411AE0004259, цвет-серый, мощность двигателя л.с. - 130 (95,3), рабочий объем двигателя, куб. см - 1591. Адрес местонахождения: Московская обл., г.о. Красногорск, п.г.т. Отрадное, Пятницкое шоссе 6 километр, ст. 10. </w:t>
      </w:r>
      <w:r w:rsidRPr="00437A79">
        <w:rPr>
          <w:rFonts w:ascii="Times New Roman" w:hAnsi="Times New Roman" w:cs="Times New Roman"/>
          <w:b/>
          <w:bCs/>
          <w:sz w:val="20"/>
          <w:szCs w:val="20"/>
          <w:lang w:val="ru-RU"/>
        </w:rPr>
        <w:t xml:space="preserve">Обременение (ограничение) Имущества: залог в пользу АО «Кросна-Банк». </w:t>
      </w:r>
      <w:r w:rsidRPr="00437A79">
        <w:rPr>
          <w:rFonts w:ascii="Times New Roman" w:hAnsi="Times New Roman" w:cs="Times New Roman"/>
          <w:b/>
          <w:sz w:val="20"/>
          <w:szCs w:val="20"/>
          <w:lang w:val="ru-RU"/>
        </w:rPr>
        <w:t>Начальная цена – 936 000,00 руб.</w:t>
      </w:r>
      <w:r w:rsidRPr="005C1A07">
        <w:rPr>
          <w:rFonts w:ascii="Times New Roman" w:hAnsi="Times New Roman" w:cs="Times New Roman"/>
          <w:b/>
          <w:sz w:val="20"/>
          <w:szCs w:val="20"/>
          <w:lang w:val="ru-RU"/>
        </w:rPr>
        <w:t xml:space="preserve"> </w:t>
      </w:r>
      <w:bookmarkEnd w:id="0"/>
      <w:r w:rsidRPr="005C1A07">
        <w:rPr>
          <w:rFonts w:ascii="Times New Roman" w:hAnsi="Times New Roman" w:cs="Times New Roman"/>
          <w:sz w:val="20"/>
          <w:szCs w:val="20"/>
          <w:lang w:val="ru-RU"/>
        </w:rPr>
        <w:t xml:space="preserve">По информации, предоставленной Финансовым управляющим: левый повторитель поворотника разбит; бампер, правое крыло, правая пассажирская дверь окрашены не в цвет кузова; один диск с повреждениями после ДТП; запасное колесо отсутствует; с правой стороны имеются стуки при малой скорости и повороте руля примерно на 10° в каждую из сторон; левое заднее колесо значительно изношено; имеются царапины на левой пассажирской двери и на передних стеклах ТС; одна фара не оригинальная; имеются трудности с установкой ламп; имеются следы перегрева проводки; нижняя пластиковая защита не установлена, по днищу имеются погнутые болты, слизаны места крепления). </w:t>
      </w:r>
    </w:p>
    <w:p w14:paraId="4C0186F2" w14:textId="77777777" w:rsidR="00437A79" w:rsidRPr="005C1A07" w:rsidRDefault="00437A79" w:rsidP="00437A79">
      <w:pPr>
        <w:pStyle w:val="ad"/>
        <w:tabs>
          <w:tab w:val="left" w:pos="0"/>
        </w:tabs>
        <w:ind w:left="0" w:firstLine="709"/>
        <w:jc w:val="both"/>
        <w:rPr>
          <w:rFonts w:ascii="Times New Roman" w:hAnsi="Times New Roman" w:cs="Times New Roman"/>
          <w:sz w:val="20"/>
          <w:szCs w:val="20"/>
          <w:lang w:val="ru-RU"/>
        </w:rPr>
      </w:pPr>
      <w:r w:rsidRPr="005C1A07">
        <w:rPr>
          <w:rFonts w:ascii="Times New Roman" w:hAnsi="Times New Roman" w:cs="Times New Roman"/>
          <w:sz w:val="20"/>
          <w:szCs w:val="20"/>
          <w:lang w:val="ru-RU"/>
        </w:rPr>
        <w:t xml:space="preserve">Ознакомление производится по адресу местонахождения Имущества в рабочие дни с 10:00 часов по 17:00 часов по предварительной договоренности: эл. почта: </w:t>
      </w:r>
      <w:hyperlink r:id="rId6" w:history="1">
        <w:r w:rsidRPr="005C1A07">
          <w:rPr>
            <w:rStyle w:val="a3"/>
            <w:rFonts w:ascii="Times New Roman" w:hAnsi="Times New Roman" w:cs="Times New Roman"/>
            <w:sz w:val="20"/>
            <w:szCs w:val="20"/>
            <w:lang w:val="ru-RU"/>
          </w:rPr>
          <w:t>r.r.kamaliev@yandex.ru</w:t>
        </w:r>
      </w:hyperlink>
      <w:r w:rsidRPr="005C1A07">
        <w:rPr>
          <w:rFonts w:ascii="Times New Roman" w:hAnsi="Times New Roman" w:cs="Times New Roman"/>
          <w:sz w:val="20"/>
          <w:szCs w:val="20"/>
          <w:lang w:val="ru-RU"/>
        </w:rPr>
        <w:t xml:space="preserve">, информацию о реализуемом имуществе можно получить у Организатора торгов: тел. 7(967)268-63-09, эл. почта: </w:t>
      </w:r>
      <w:hyperlink r:id="rId7" w:history="1">
        <w:r w:rsidRPr="005C1A07">
          <w:rPr>
            <w:rStyle w:val="a3"/>
            <w:rFonts w:ascii="Times New Roman" w:hAnsi="Times New Roman" w:cs="Times New Roman"/>
            <w:sz w:val="20"/>
            <w:szCs w:val="20"/>
            <w:lang w:val="ru-RU"/>
          </w:rPr>
          <w:t>fokina@auction-house.ru</w:t>
        </w:r>
      </w:hyperlink>
      <w:r w:rsidRPr="005C1A07">
        <w:rPr>
          <w:rFonts w:ascii="Times New Roman" w:hAnsi="Times New Roman" w:cs="Times New Roman"/>
          <w:sz w:val="20"/>
          <w:szCs w:val="20"/>
          <w:lang w:val="ru-RU"/>
        </w:rPr>
        <w:t>.</w:t>
      </w:r>
    </w:p>
    <w:p w14:paraId="1F4FD6E3" w14:textId="4B826163" w:rsidR="00357644" w:rsidRPr="008A5D69" w:rsidRDefault="00274C04" w:rsidP="009A772C">
      <w:pPr>
        <w:pStyle w:val="ab"/>
        <w:ind w:firstLine="708"/>
        <w:jc w:val="both"/>
        <w:rPr>
          <w:rFonts w:ascii="Times New Roman" w:hAnsi="Times New Roman" w:cs="Times New Roman"/>
          <w:color w:val="000000" w:themeColor="text1"/>
          <w:sz w:val="20"/>
          <w:szCs w:val="20"/>
        </w:rPr>
      </w:pPr>
      <w:r w:rsidRPr="00437A79">
        <w:rPr>
          <w:rFonts w:ascii="Times New Roman" w:eastAsia="Times New Roman" w:hAnsi="Times New Roman" w:cs="Times New Roman"/>
          <w:b/>
          <w:bCs/>
          <w:color w:val="000000" w:themeColor="text1"/>
          <w:sz w:val="20"/>
          <w:szCs w:val="20"/>
          <w:shd w:val="clear" w:color="auto" w:fill="FFFFFF"/>
          <w:lang w:eastAsia="ru-RU"/>
        </w:rPr>
        <w:t>Задаток</w:t>
      </w:r>
      <w:r w:rsidR="008A5D69" w:rsidRPr="00437A79">
        <w:rPr>
          <w:rFonts w:ascii="Times New Roman" w:eastAsia="Times New Roman" w:hAnsi="Times New Roman" w:cs="Times New Roman"/>
          <w:b/>
          <w:bCs/>
          <w:color w:val="000000" w:themeColor="text1"/>
          <w:sz w:val="20"/>
          <w:szCs w:val="20"/>
          <w:shd w:val="clear" w:color="auto" w:fill="FFFFFF"/>
          <w:lang w:eastAsia="ru-RU"/>
        </w:rPr>
        <w:t xml:space="preserve"> – </w:t>
      </w:r>
      <w:r w:rsidR="009A772C" w:rsidRPr="00437A79">
        <w:rPr>
          <w:rFonts w:ascii="Times New Roman" w:eastAsia="Times New Roman" w:hAnsi="Times New Roman" w:cs="Times New Roman"/>
          <w:b/>
          <w:bCs/>
          <w:color w:val="000000" w:themeColor="text1"/>
          <w:sz w:val="20"/>
          <w:szCs w:val="20"/>
          <w:shd w:val="clear" w:color="auto" w:fill="FFFFFF"/>
          <w:lang w:eastAsia="ru-RU"/>
        </w:rPr>
        <w:t>2</w:t>
      </w:r>
      <w:r w:rsidR="00443B7B" w:rsidRPr="00437A79">
        <w:rPr>
          <w:rFonts w:ascii="Times New Roman" w:eastAsia="Times New Roman" w:hAnsi="Times New Roman" w:cs="Times New Roman"/>
          <w:b/>
          <w:bCs/>
          <w:color w:val="000000" w:themeColor="text1"/>
          <w:sz w:val="20"/>
          <w:szCs w:val="20"/>
          <w:shd w:val="clear" w:color="auto" w:fill="FFFFFF"/>
          <w:lang w:eastAsia="ru-RU"/>
        </w:rPr>
        <w:t>0</w:t>
      </w:r>
      <w:r w:rsidR="00F97308" w:rsidRPr="00437A79">
        <w:rPr>
          <w:rFonts w:ascii="Times New Roman" w:eastAsia="Times New Roman" w:hAnsi="Times New Roman" w:cs="Times New Roman"/>
          <w:b/>
          <w:bCs/>
          <w:color w:val="000000" w:themeColor="text1"/>
          <w:sz w:val="20"/>
          <w:szCs w:val="20"/>
          <w:shd w:val="clear" w:color="auto" w:fill="FFFFFF"/>
          <w:lang w:eastAsia="ru-RU"/>
        </w:rPr>
        <w:t>% от начальной</w:t>
      </w:r>
      <w:r w:rsidR="00242CA8" w:rsidRPr="00437A79">
        <w:rPr>
          <w:rFonts w:ascii="Times New Roman" w:eastAsia="Times New Roman" w:hAnsi="Times New Roman" w:cs="Times New Roman"/>
          <w:b/>
          <w:bCs/>
          <w:color w:val="000000" w:themeColor="text1"/>
          <w:sz w:val="20"/>
          <w:szCs w:val="20"/>
          <w:shd w:val="clear" w:color="auto" w:fill="FFFFFF"/>
          <w:lang w:eastAsia="ru-RU"/>
        </w:rPr>
        <w:t xml:space="preserve"> цены Лота, установленный для определенного периода Торгов,</w:t>
      </w:r>
      <w:r w:rsidR="00242CA8" w:rsidRPr="00437A79">
        <w:rPr>
          <w:rFonts w:ascii="Times New Roman" w:eastAsia="Times New Roman" w:hAnsi="Times New Roman" w:cs="Times New Roman"/>
          <w:bCs/>
          <w:color w:val="000000" w:themeColor="text1"/>
          <w:sz w:val="20"/>
          <w:szCs w:val="20"/>
          <w:shd w:val="clear" w:color="auto" w:fill="FFFFFF"/>
          <w:lang w:eastAsia="ru-RU"/>
        </w:rPr>
        <w:t xml:space="preserve"> должен</w:t>
      </w:r>
      <w:r w:rsidR="00242CA8" w:rsidRPr="008A5D69">
        <w:rPr>
          <w:rFonts w:ascii="Times New Roman" w:eastAsia="Times New Roman" w:hAnsi="Times New Roman" w:cs="Times New Roman"/>
          <w:bCs/>
          <w:color w:val="000000" w:themeColor="text1"/>
          <w:sz w:val="20"/>
          <w:szCs w:val="20"/>
          <w:shd w:val="clear" w:color="auto" w:fill="FFFFFF"/>
          <w:lang w:eastAsia="ru-RU"/>
        </w:rPr>
        <w:t xml:space="preserve"> поступить </w:t>
      </w:r>
      <w:r w:rsidR="00242CA8" w:rsidRPr="008A5D69">
        <w:rPr>
          <w:rFonts w:ascii="Times New Roman" w:eastAsia="Times New Roman" w:hAnsi="Times New Roman" w:cs="Times New Roman"/>
          <w:bCs/>
          <w:color w:val="000000"/>
          <w:sz w:val="20"/>
          <w:szCs w:val="20"/>
          <w:shd w:val="clear" w:color="auto" w:fill="FFFFFF"/>
          <w:lang w:eastAsia="ru-RU"/>
        </w:rPr>
        <w:t xml:space="preserve">на счет </w:t>
      </w:r>
      <w:r w:rsidR="00C06BD0" w:rsidRPr="008A5D69">
        <w:rPr>
          <w:rFonts w:ascii="Times New Roman" w:eastAsia="Times New Roman" w:hAnsi="Times New Roman" w:cs="Times New Roman"/>
          <w:bCs/>
          <w:color w:val="000000"/>
          <w:sz w:val="20"/>
          <w:szCs w:val="20"/>
          <w:shd w:val="clear" w:color="auto" w:fill="FFFFFF"/>
          <w:lang w:eastAsia="ru-RU"/>
        </w:rPr>
        <w:t>Организатора торгов</w:t>
      </w:r>
      <w:r w:rsidR="00242CA8" w:rsidRPr="008A5D69">
        <w:rPr>
          <w:rFonts w:ascii="Times New Roman" w:eastAsia="Times New Roman" w:hAnsi="Times New Roman" w:cs="Times New Roman"/>
          <w:bCs/>
          <w:color w:val="000000"/>
          <w:sz w:val="20"/>
          <w:szCs w:val="20"/>
          <w:shd w:val="clear" w:color="auto" w:fill="FFFFFF"/>
          <w:lang w:eastAsia="ru-RU"/>
        </w:rPr>
        <w:t xml:space="preserve"> не позднее даты и времени окончания приема заявок на участие в Торгах в соответствующем периоде проведения Торгов. Реквизиты для</w:t>
      </w:r>
      <w:r w:rsidRPr="008A5D69">
        <w:rPr>
          <w:rFonts w:ascii="Times New Roman" w:eastAsia="Times New Roman" w:hAnsi="Times New Roman" w:cs="Times New Roman"/>
          <w:bCs/>
          <w:color w:val="000000"/>
          <w:sz w:val="20"/>
          <w:szCs w:val="20"/>
          <w:shd w:val="clear" w:color="auto" w:fill="FFFFFF"/>
          <w:lang w:eastAsia="ru-RU"/>
        </w:rPr>
        <w:t xml:space="preserve"> внесения задатка: получатель</w:t>
      </w:r>
      <w:r w:rsidR="00E50709">
        <w:rPr>
          <w:rFonts w:ascii="Times New Roman" w:eastAsia="Times New Roman" w:hAnsi="Times New Roman" w:cs="Times New Roman"/>
          <w:bCs/>
          <w:color w:val="000000"/>
          <w:sz w:val="20"/>
          <w:szCs w:val="20"/>
          <w:shd w:val="clear" w:color="auto" w:fill="FFFFFF"/>
          <w:lang w:eastAsia="ru-RU"/>
        </w:rPr>
        <w:t xml:space="preserve"> – </w:t>
      </w:r>
      <w:r w:rsidR="00242CA8" w:rsidRPr="008A5D69">
        <w:rPr>
          <w:rFonts w:ascii="Times New Roman" w:eastAsia="Times New Roman" w:hAnsi="Times New Roman" w:cs="Times New Roman"/>
          <w:bCs/>
          <w:color w:val="000000"/>
          <w:sz w:val="20"/>
          <w:szCs w:val="20"/>
          <w:shd w:val="clear" w:color="auto" w:fill="FFFFFF"/>
          <w:lang w:eastAsia="ru-RU"/>
        </w:rPr>
        <w:t>АО «Российский аукционный дом» (ИНН 7838430413, КПП 783801001): Северо-Западный Банк ПАО Сбербанк, г. Санкт-Петербург, БИК 044030653, К/с 30101810500000000653, Р/с 40702810355000036459. В платежном документе в графе «назначение платежа» должна содержат</w:t>
      </w:r>
      <w:r w:rsidR="00327ECB" w:rsidRPr="008A5D69">
        <w:rPr>
          <w:rFonts w:ascii="Times New Roman" w:eastAsia="Times New Roman" w:hAnsi="Times New Roman" w:cs="Times New Roman"/>
          <w:bCs/>
          <w:color w:val="000000"/>
          <w:sz w:val="20"/>
          <w:szCs w:val="20"/>
          <w:shd w:val="clear" w:color="auto" w:fill="FFFFFF"/>
          <w:lang w:eastAsia="ru-RU"/>
        </w:rPr>
        <w:t>ься информация: «№ л/с</w:t>
      </w:r>
      <w:r w:rsidR="00ED35EC" w:rsidRPr="008A5D69">
        <w:rPr>
          <w:rFonts w:ascii="Times New Roman" w:eastAsia="Times New Roman" w:hAnsi="Times New Roman" w:cs="Times New Roman"/>
          <w:bCs/>
          <w:color w:val="000000"/>
          <w:sz w:val="20"/>
          <w:szCs w:val="20"/>
          <w:shd w:val="clear" w:color="auto" w:fill="FFFFFF"/>
          <w:lang w:eastAsia="ru-RU"/>
        </w:rPr>
        <w:t>__</w:t>
      </w:r>
      <w:r w:rsidR="00242CA8" w:rsidRPr="008A5D69">
        <w:rPr>
          <w:rFonts w:ascii="Times New Roman" w:eastAsia="Times New Roman" w:hAnsi="Times New Roman" w:cs="Times New Roman"/>
          <w:bCs/>
          <w:color w:val="000000"/>
          <w:sz w:val="20"/>
          <w:szCs w:val="20"/>
          <w:shd w:val="clear" w:color="auto" w:fill="FFFFFF"/>
          <w:lang w:eastAsia="ru-RU"/>
        </w:rPr>
        <w:t>_</w:t>
      </w:r>
      <w:r w:rsidR="008A5D69" w:rsidRPr="008A5D69">
        <w:rPr>
          <w:rFonts w:ascii="Times New Roman" w:eastAsia="Times New Roman" w:hAnsi="Times New Roman" w:cs="Times New Roman"/>
          <w:bCs/>
          <w:color w:val="000000"/>
          <w:sz w:val="20"/>
          <w:szCs w:val="20"/>
          <w:shd w:val="clear" w:color="auto" w:fill="FFFFFF"/>
          <w:lang w:eastAsia="ru-RU"/>
        </w:rPr>
        <w:t xml:space="preserve"> </w:t>
      </w:r>
      <w:r w:rsidR="00242CA8" w:rsidRPr="008A5D69">
        <w:rPr>
          <w:rFonts w:ascii="Times New Roman" w:eastAsia="Times New Roman" w:hAnsi="Times New Roman" w:cs="Times New Roman"/>
          <w:bCs/>
          <w:color w:val="000000"/>
          <w:sz w:val="20"/>
          <w:szCs w:val="20"/>
          <w:shd w:val="clear" w:color="auto" w:fill="FFFFFF"/>
          <w:lang w:eastAsia="ru-RU"/>
        </w:rPr>
        <w:t>Средства для проведения операций по обеспечению участия в электронных процедурах. НДС не облагается». Документом, подтверждающим поступление задатка на счет Организатора торгов, является выписка со счета Организатора торгов. Поступление задатка должно быть подтверждено на дату составления протокола об определении участников Торгов. Исполнение обязанности по внесению суммы задатка третьими лицами не допускается.</w:t>
      </w:r>
    </w:p>
    <w:p w14:paraId="1D39969E" w14:textId="0236D894" w:rsidR="00357644" w:rsidRPr="008A5D69" w:rsidRDefault="00242CA8" w:rsidP="00357644">
      <w:pPr>
        <w:pStyle w:val="ab"/>
        <w:ind w:firstLine="708"/>
        <w:jc w:val="both"/>
        <w:rPr>
          <w:rFonts w:ascii="Times New Roman" w:eastAsia="Times New Roman" w:hAnsi="Times New Roman" w:cs="Times New Roman"/>
          <w:bCs/>
          <w:color w:val="000000"/>
          <w:sz w:val="20"/>
          <w:szCs w:val="20"/>
          <w:lang w:eastAsia="ru-RU" w:bidi="ru-RU"/>
        </w:rPr>
      </w:pPr>
      <w:r w:rsidRPr="008A5D69">
        <w:rPr>
          <w:rFonts w:ascii="Times New Roman" w:hAnsi="Times New Roman" w:cs="Times New Roman"/>
          <w:sz w:val="20"/>
          <w:szCs w:val="20"/>
        </w:rPr>
        <w:t>К участию в Торгах допускаются любые юр. и физ. лица, представившие в установл</w:t>
      </w:r>
      <w:r w:rsidR="007D44EB" w:rsidRPr="008A5D69">
        <w:rPr>
          <w:rFonts w:ascii="Times New Roman" w:hAnsi="Times New Roman" w:cs="Times New Roman"/>
          <w:sz w:val="20"/>
          <w:szCs w:val="20"/>
        </w:rPr>
        <w:t>енный срок заявку на участие в Т</w:t>
      </w:r>
      <w:r w:rsidRPr="008A5D69">
        <w:rPr>
          <w:rFonts w:ascii="Times New Roman" w:hAnsi="Times New Roman" w:cs="Times New Roman"/>
          <w:sz w:val="20"/>
          <w:szCs w:val="20"/>
        </w:rPr>
        <w:t>оргах и перечислившие задаток в установленном порядке. Заявка на участие в торгах подается через личный кабинет на ЭП, оформляется в форме электронного документа, подписывается квалифицированной электронной подписью заявителя торгов и должна содержать сведения и копии документов согласно требованиям п. 11 ст. 110 Федерального закона от 26.10.2002 N 127-ФЗ "О несостоятельности (банкротстве)": а) выписку из ЕГРЮЛ (для юр. лица), выписку из ЕГРИП (для индивидуального предпринимателя, далее - ИП), документы, удостоверяющие личность (для физ. лица), надлежащим образом заверенный перевод на русский язык документов о гос. регистрации юр. лица или гос. регистрации физ. лица в качестве ИП в соответствии с законодательством соответствующего государства (для иностр. лица); б) документ, подтверждающий полномочия лица на осуществление действий от имени заявителя; в) фирменное наименование (наименование), сведения об организационно-правовой форме, о месте нахождения, почт. адрес (для юр. лица); г) ФИО, паспортные данные, сведения о месте жительства (для физ. лица), номер телефона, адрес эл. почты; д) сведения о наличии или об отсутствии заинтересованности заявителя по отношению к должнику, кредиторам, Финансовому управляющему и о характере этой заинтересованности, сведения об участии в капитале заявителя Финансового управляющего, СРО арбитражных управляющих, членом или руководителем которой я</w:t>
      </w:r>
      <w:r w:rsidR="0047515B" w:rsidRPr="008A5D69">
        <w:rPr>
          <w:rFonts w:ascii="Times New Roman" w:hAnsi="Times New Roman" w:cs="Times New Roman"/>
          <w:sz w:val="20"/>
          <w:szCs w:val="20"/>
        </w:rPr>
        <w:t>вляется Финансовый управляющий. Организатор торгов имеет право отменить Торги в любое время до момента подведения итогов.</w:t>
      </w:r>
      <w:r w:rsidR="0058378C" w:rsidRPr="008A5D69">
        <w:rPr>
          <w:rFonts w:ascii="Times New Roman" w:eastAsia="Times New Roman" w:hAnsi="Times New Roman" w:cs="Times New Roman"/>
          <w:bCs/>
          <w:color w:val="000000"/>
          <w:sz w:val="20"/>
          <w:szCs w:val="20"/>
          <w:lang w:eastAsia="ru-RU" w:bidi="ru-RU"/>
        </w:rPr>
        <w:t xml:space="preserve"> </w:t>
      </w:r>
    </w:p>
    <w:p w14:paraId="4AF9B769" w14:textId="4553FA73" w:rsidR="00D913AE" w:rsidRPr="008A5D69" w:rsidRDefault="00242CA8" w:rsidP="00357644">
      <w:pPr>
        <w:pStyle w:val="ab"/>
        <w:ind w:firstLine="708"/>
        <w:jc w:val="both"/>
        <w:rPr>
          <w:rFonts w:ascii="Times New Roman" w:hAnsi="Times New Roman" w:cs="Times New Roman"/>
          <w:sz w:val="20"/>
          <w:szCs w:val="20"/>
        </w:rPr>
      </w:pPr>
      <w:r w:rsidRPr="008A5D69">
        <w:rPr>
          <w:rFonts w:ascii="Times New Roman" w:hAnsi="Times New Roman" w:cs="Times New Roman"/>
          <w:sz w:val="20"/>
          <w:szCs w:val="20"/>
        </w:rPr>
        <w:t xml:space="preserve">Победителем признается участник Торгов, который представил в установленный срок заявку на участие в Торгах, содержащую предложение о цене Лота, которая не ниже начальной цены Лота,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Лота, но не ниже начальной цены Лота, установленной для определенного периода проведения Торгов победителем Торгов, признается участник, предложивший максимальную цену за Лот. В случае, если несколько участников Торгов представили в установленный срок заявки, содержащие равные предложения о цене Лота, но не ниже начальной цены продажи Лота, установленной для </w:t>
      </w:r>
      <w:r w:rsidRPr="008A5D69">
        <w:rPr>
          <w:rFonts w:ascii="Times New Roman" w:hAnsi="Times New Roman" w:cs="Times New Roman"/>
          <w:sz w:val="20"/>
          <w:szCs w:val="20"/>
        </w:rPr>
        <w:lastRenderedPageBreak/>
        <w:t>определенного периода проведения Торгов, победителем Торгов признается участник, который первым представил в установленный срок заявку на участие в Торгах.</w:t>
      </w:r>
    </w:p>
    <w:p w14:paraId="6F3C4F2C" w14:textId="77777777" w:rsidR="00437A79" w:rsidRPr="005C1A07" w:rsidRDefault="00242CA8" w:rsidP="00437A79">
      <w:pPr>
        <w:pStyle w:val="ad"/>
        <w:tabs>
          <w:tab w:val="left" w:pos="0"/>
        </w:tabs>
        <w:ind w:left="0" w:firstLine="709"/>
        <w:jc w:val="both"/>
        <w:rPr>
          <w:rFonts w:asciiTheme="minorHAnsi" w:hAnsiTheme="minorHAnsi" w:cs="Times New Roman"/>
          <w:sz w:val="20"/>
          <w:szCs w:val="20"/>
          <w:lang w:val="ru-RU"/>
        </w:rPr>
      </w:pPr>
      <w:r w:rsidRPr="001A5BBF">
        <w:rPr>
          <w:rFonts w:ascii="Times New Roman" w:hAnsi="Times New Roman" w:cs="Times New Roman"/>
          <w:sz w:val="20"/>
          <w:szCs w:val="20"/>
          <w:lang w:val="ru-RU"/>
        </w:rPr>
        <w:t xml:space="preserve">Проект договора купли-продажи размещен на ЭП. </w:t>
      </w:r>
      <w:r w:rsidR="008A5D69" w:rsidRPr="00437A79">
        <w:rPr>
          <w:rFonts w:ascii="Times New Roman" w:hAnsi="Times New Roman" w:cs="Times New Roman"/>
          <w:sz w:val="20"/>
          <w:szCs w:val="20"/>
          <w:lang w:val="ru-RU"/>
        </w:rPr>
        <w:t xml:space="preserve">Договор купли-продажи </w:t>
      </w:r>
      <w:r w:rsidRPr="00437A79">
        <w:rPr>
          <w:rFonts w:ascii="Times New Roman" w:hAnsi="Times New Roman" w:cs="Times New Roman"/>
          <w:sz w:val="20"/>
          <w:szCs w:val="20"/>
          <w:lang w:val="ru-RU"/>
        </w:rPr>
        <w:t xml:space="preserve">заключается с </w:t>
      </w:r>
      <w:r w:rsidR="00B82335" w:rsidRPr="00437A79">
        <w:rPr>
          <w:rFonts w:ascii="Times New Roman" w:hAnsi="Times New Roman" w:cs="Times New Roman"/>
          <w:sz w:val="20"/>
          <w:szCs w:val="20"/>
          <w:lang w:val="ru-RU"/>
        </w:rPr>
        <w:t>победителем Т</w:t>
      </w:r>
      <w:r w:rsidRPr="00437A79">
        <w:rPr>
          <w:rFonts w:ascii="Times New Roman" w:hAnsi="Times New Roman" w:cs="Times New Roman"/>
          <w:sz w:val="20"/>
          <w:szCs w:val="20"/>
          <w:lang w:val="ru-RU"/>
        </w:rPr>
        <w:t>оргов в течение 5 дне</w:t>
      </w:r>
      <w:r w:rsidR="007D44EB" w:rsidRPr="00437A79">
        <w:rPr>
          <w:rFonts w:ascii="Times New Roman" w:hAnsi="Times New Roman" w:cs="Times New Roman"/>
          <w:sz w:val="20"/>
          <w:szCs w:val="20"/>
          <w:lang w:val="ru-RU"/>
        </w:rPr>
        <w:t>й с даты получения победителем Т</w:t>
      </w:r>
      <w:r w:rsidRPr="00437A79">
        <w:rPr>
          <w:rFonts w:ascii="Times New Roman" w:hAnsi="Times New Roman" w:cs="Times New Roman"/>
          <w:sz w:val="20"/>
          <w:szCs w:val="20"/>
          <w:lang w:val="ru-RU"/>
        </w:rPr>
        <w:t xml:space="preserve">оргов </w:t>
      </w:r>
      <w:r w:rsidR="008A5D69" w:rsidRPr="00437A79">
        <w:rPr>
          <w:rFonts w:ascii="Times New Roman" w:hAnsi="Times New Roman" w:cs="Times New Roman"/>
          <w:sz w:val="20"/>
          <w:szCs w:val="20"/>
          <w:lang w:val="ru-RU"/>
        </w:rPr>
        <w:t>договора купли-продажи</w:t>
      </w:r>
      <w:r w:rsidRPr="00437A79">
        <w:rPr>
          <w:rFonts w:ascii="Times New Roman" w:hAnsi="Times New Roman" w:cs="Times New Roman"/>
          <w:sz w:val="20"/>
          <w:szCs w:val="20"/>
          <w:lang w:val="ru-RU"/>
        </w:rPr>
        <w:t xml:space="preserve"> от Финансового управляющего. </w:t>
      </w:r>
      <w:r w:rsidR="009A772C" w:rsidRPr="00437A79">
        <w:rPr>
          <w:rFonts w:ascii="Times New Roman" w:hAnsi="Times New Roman" w:cs="Times New Roman"/>
          <w:sz w:val="20"/>
          <w:szCs w:val="20"/>
          <w:lang w:val="ru-RU"/>
        </w:rPr>
        <w:t xml:space="preserve">Оплата – в течение 30 дней со дня подписания договора купли-продажи на спец. счет Должника: </w:t>
      </w:r>
      <w:r w:rsidR="00437A79" w:rsidRPr="005C1A07">
        <w:rPr>
          <w:rFonts w:ascii="Times New Roman" w:hAnsi="Times New Roman" w:cs="Times New Roman"/>
          <w:sz w:val="20"/>
          <w:szCs w:val="20"/>
          <w:lang w:val="ru-RU"/>
        </w:rPr>
        <w:t>р/с 40817810962490897727 в Отделение № 8610 Сбербанка России г. Казань, к/с 30101810600000000603, БИК 049205603.</w:t>
      </w:r>
    </w:p>
    <w:p w14:paraId="7434F85B" w14:textId="77B647D0" w:rsidR="00CF4C17" w:rsidRPr="00327ECB" w:rsidRDefault="00CF4C17" w:rsidP="004D4124">
      <w:pPr>
        <w:pStyle w:val="ab"/>
        <w:ind w:firstLine="708"/>
        <w:jc w:val="both"/>
        <w:rPr>
          <w:rFonts w:ascii="Times New Roman" w:hAnsi="Times New Roman" w:cs="Times New Roman"/>
          <w:b/>
          <w:sz w:val="20"/>
          <w:szCs w:val="20"/>
        </w:rPr>
      </w:pPr>
    </w:p>
    <w:sectPr w:rsidR="00CF4C17" w:rsidRPr="00327ECB" w:rsidSect="0062459C">
      <w:pgSz w:w="11906" w:h="16838"/>
      <w:pgMar w:top="567" w:right="707" w:bottom="851"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CC"/>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93E"/>
    <w:rsid w:val="00033C53"/>
    <w:rsid w:val="00041A0F"/>
    <w:rsid w:val="000D4617"/>
    <w:rsid w:val="001067A7"/>
    <w:rsid w:val="0011593E"/>
    <w:rsid w:val="001417D2"/>
    <w:rsid w:val="00191AFD"/>
    <w:rsid w:val="00191D07"/>
    <w:rsid w:val="001A5BBF"/>
    <w:rsid w:val="001B5612"/>
    <w:rsid w:val="001F2A17"/>
    <w:rsid w:val="00214DCD"/>
    <w:rsid w:val="00242CA8"/>
    <w:rsid w:val="00261635"/>
    <w:rsid w:val="00263C22"/>
    <w:rsid w:val="002668CD"/>
    <w:rsid w:val="002721F3"/>
    <w:rsid w:val="00274C04"/>
    <w:rsid w:val="00291791"/>
    <w:rsid w:val="00294098"/>
    <w:rsid w:val="002A7CCB"/>
    <w:rsid w:val="002B754F"/>
    <w:rsid w:val="002E1BF1"/>
    <w:rsid w:val="002E1C50"/>
    <w:rsid w:val="002F7AB6"/>
    <w:rsid w:val="00327ECB"/>
    <w:rsid w:val="00331F40"/>
    <w:rsid w:val="00357644"/>
    <w:rsid w:val="003576EF"/>
    <w:rsid w:val="00367EB3"/>
    <w:rsid w:val="00390A28"/>
    <w:rsid w:val="0039127B"/>
    <w:rsid w:val="0039261E"/>
    <w:rsid w:val="003F720E"/>
    <w:rsid w:val="00413DBD"/>
    <w:rsid w:val="00424FF9"/>
    <w:rsid w:val="00432F1F"/>
    <w:rsid w:val="00437A79"/>
    <w:rsid w:val="00443B7B"/>
    <w:rsid w:val="0047515B"/>
    <w:rsid w:val="004B6930"/>
    <w:rsid w:val="004D4124"/>
    <w:rsid w:val="00521EC4"/>
    <w:rsid w:val="00544718"/>
    <w:rsid w:val="00552A86"/>
    <w:rsid w:val="00573F80"/>
    <w:rsid w:val="0058378C"/>
    <w:rsid w:val="00587CF5"/>
    <w:rsid w:val="005963C1"/>
    <w:rsid w:val="005C202A"/>
    <w:rsid w:val="005E374D"/>
    <w:rsid w:val="005F664D"/>
    <w:rsid w:val="0062424B"/>
    <w:rsid w:val="0062459C"/>
    <w:rsid w:val="00677E82"/>
    <w:rsid w:val="00685F47"/>
    <w:rsid w:val="006B07A4"/>
    <w:rsid w:val="00702699"/>
    <w:rsid w:val="00740953"/>
    <w:rsid w:val="00741453"/>
    <w:rsid w:val="00751FC4"/>
    <w:rsid w:val="007D44EB"/>
    <w:rsid w:val="007F0621"/>
    <w:rsid w:val="007F0E12"/>
    <w:rsid w:val="008615D6"/>
    <w:rsid w:val="008737AA"/>
    <w:rsid w:val="008A5D69"/>
    <w:rsid w:val="008E03EE"/>
    <w:rsid w:val="008E7A4E"/>
    <w:rsid w:val="00925822"/>
    <w:rsid w:val="00984AAC"/>
    <w:rsid w:val="009A772C"/>
    <w:rsid w:val="009B78D0"/>
    <w:rsid w:val="009E7AE3"/>
    <w:rsid w:val="00A11390"/>
    <w:rsid w:val="00A230BE"/>
    <w:rsid w:val="00A36FFB"/>
    <w:rsid w:val="00A377AE"/>
    <w:rsid w:val="00A64FF0"/>
    <w:rsid w:val="00A851D3"/>
    <w:rsid w:val="00AF35D8"/>
    <w:rsid w:val="00B55CA3"/>
    <w:rsid w:val="00B82335"/>
    <w:rsid w:val="00BA5E13"/>
    <w:rsid w:val="00BF0093"/>
    <w:rsid w:val="00C06BD0"/>
    <w:rsid w:val="00C16CA1"/>
    <w:rsid w:val="00C4506F"/>
    <w:rsid w:val="00C54C18"/>
    <w:rsid w:val="00C67563"/>
    <w:rsid w:val="00C73B7E"/>
    <w:rsid w:val="00CA5B16"/>
    <w:rsid w:val="00CB061B"/>
    <w:rsid w:val="00CB4916"/>
    <w:rsid w:val="00CD43A4"/>
    <w:rsid w:val="00CD5215"/>
    <w:rsid w:val="00CD7BCD"/>
    <w:rsid w:val="00CF4C17"/>
    <w:rsid w:val="00D23F25"/>
    <w:rsid w:val="00D5593D"/>
    <w:rsid w:val="00D64225"/>
    <w:rsid w:val="00D913AE"/>
    <w:rsid w:val="00D94E87"/>
    <w:rsid w:val="00DF6E61"/>
    <w:rsid w:val="00E01638"/>
    <w:rsid w:val="00E172B3"/>
    <w:rsid w:val="00E22B48"/>
    <w:rsid w:val="00E23867"/>
    <w:rsid w:val="00E50709"/>
    <w:rsid w:val="00E83541"/>
    <w:rsid w:val="00E97C08"/>
    <w:rsid w:val="00EB216E"/>
    <w:rsid w:val="00ED35EC"/>
    <w:rsid w:val="00EE3984"/>
    <w:rsid w:val="00EE57D2"/>
    <w:rsid w:val="00EF40AD"/>
    <w:rsid w:val="00F01488"/>
    <w:rsid w:val="00F3782D"/>
    <w:rsid w:val="00F97308"/>
    <w:rsid w:val="00FC58E4"/>
    <w:rsid w:val="00FD2221"/>
    <w:rsid w:val="00FF6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D70F"/>
  <w15:chartTrackingRefBased/>
  <w15:docId w15:val="{F906B829-33BC-41F6-98B2-18A8005B8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43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D43A4"/>
    <w:rPr>
      <w:color w:val="0000FF"/>
      <w:u w:val="single"/>
    </w:rPr>
  </w:style>
  <w:style w:type="paragraph" w:styleId="a4">
    <w:name w:val="Balloon Text"/>
    <w:basedOn w:val="a"/>
    <w:link w:val="a5"/>
    <w:uiPriority w:val="99"/>
    <w:semiHidden/>
    <w:unhideWhenUsed/>
    <w:rsid w:val="00CD7BC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D7BCD"/>
    <w:rPr>
      <w:rFonts w:ascii="Segoe UI" w:hAnsi="Segoe UI" w:cs="Segoe UI"/>
      <w:sz w:val="18"/>
      <w:szCs w:val="18"/>
    </w:rPr>
  </w:style>
  <w:style w:type="character" w:styleId="a6">
    <w:name w:val="annotation reference"/>
    <w:basedOn w:val="a0"/>
    <w:uiPriority w:val="99"/>
    <w:semiHidden/>
    <w:unhideWhenUsed/>
    <w:rsid w:val="00CD7BCD"/>
    <w:rPr>
      <w:sz w:val="16"/>
      <w:szCs w:val="16"/>
    </w:rPr>
  </w:style>
  <w:style w:type="paragraph" w:styleId="a7">
    <w:name w:val="annotation text"/>
    <w:basedOn w:val="a"/>
    <w:link w:val="a8"/>
    <w:uiPriority w:val="99"/>
    <w:semiHidden/>
    <w:unhideWhenUsed/>
    <w:rsid w:val="00CD7BCD"/>
    <w:pPr>
      <w:spacing w:line="240" w:lineRule="auto"/>
    </w:pPr>
    <w:rPr>
      <w:sz w:val="20"/>
      <w:szCs w:val="20"/>
    </w:rPr>
  </w:style>
  <w:style w:type="character" w:customStyle="1" w:styleId="a8">
    <w:name w:val="Текст примечания Знак"/>
    <w:basedOn w:val="a0"/>
    <w:link w:val="a7"/>
    <w:uiPriority w:val="99"/>
    <w:semiHidden/>
    <w:rsid w:val="00CD7BCD"/>
    <w:rPr>
      <w:sz w:val="20"/>
      <w:szCs w:val="20"/>
    </w:rPr>
  </w:style>
  <w:style w:type="paragraph" w:styleId="a9">
    <w:name w:val="annotation subject"/>
    <w:basedOn w:val="a7"/>
    <w:next w:val="a7"/>
    <w:link w:val="aa"/>
    <w:uiPriority w:val="99"/>
    <w:semiHidden/>
    <w:unhideWhenUsed/>
    <w:rsid w:val="00CD7BCD"/>
    <w:rPr>
      <w:b/>
      <w:bCs/>
    </w:rPr>
  </w:style>
  <w:style w:type="character" w:customStyle="1" w:styleId="aa">
    <w:name w:val="Тема примечания Знак"/>
    <w:basedOn w:val="a8"/>
    <w:link w:val="a9"/>
    <w:uiPriority w:val="99"/>
    <w:semiHidden/>
    <w:rsid w:val="00CD7BCD"/>
    <w:rPr>
      <w:b/>
      <w:bCs/>
      <w:sz w:val="20"/>
      <w:szCs w:val="20"/>
    </w:rPr>
  </w:style>
  <w:style w:type="paragraph" w:styleId="ab">
    <w:name w:val="No Spacing"/>
    <w:uiPriority w:val="1"/>
    <w:qFormat/>
    <w:rsid w:val="00CF4C17"/>
    <w:pPr>
      <w:spacing w:after="0" w:line="240" w:lineRule="auto"/>
    </w:pPr>
  </w:style>
  <w:style w:type="character" w:styleId="ac">
    <w:name w:val="Unresolved Mention"/>
    <w:basedOn w:val="a0"/>
    <w:uiPriority w:val="99"/>
    <w:semiHidden/>
    <w:unhideWhenUsed/>
    <w:rsid w:val="00FF6E4B"/>
    <w:rPr>
      <w:color w:val="605E5C"/>
      <w:shd w:val="clear" w:color="auto" w:fill="E1DFDD"/>
    </w:rPr>
  </w:style>
  <w:style w:type="paragraph" w:styleId="ad">
    <w:name w:val="List Paragraph"/>
    <w:aliases w:val="Абзац списка ЦНЭС,Начало абзаца"/>
    <w:basedOn w:val="a"/>
    <w:link w:val="ae"/>
    <w:uiPriority w:val="34"/>
    <w:qFormat/>
    <w:rsid w:val="00437A79"/>
    <w:pPr>
      <w:spacing w:after="0" w:line="240" w:lineRule="auto"/>
      <w:ind w:left="720"/>
      <w:contextualSpacing/>
    </w:pPr>
    <w:rPr>
      <w:rFonts w:ascii="NTTimes/Cyrillic" w:eastAsia="Times New Roman" w:hAnsi="NTTimes/Cyrillic" w:cs="NTTimes/Cyrillic"/>
      <w:sz w:val="24"/>
      <w:szCs w:val="24"/>
      <w:lang w:val="en-US" w:eastAsia="ru-RU"/>
    </w:rPr>
  </w:style>
  <w:style w:type="character" w:customStyle="1" w:styleId="ae">
    <w:name w:val="Абзац списка Знак"/>
    <w:aliases w:val="Абзац списка ЦНЭС Знак,Начало абзаца Знак"/>
    <w:link w:val="ad"/>
    <w:uiPriority w:val="34"/>
    <w:rsid w:val="00437A79"/>
    <w:rPr>
      <w:rFonts w:ascii="NTTimes/Cyrillic" w:eastAsia="Times New Roman" w:hAnsi="NTTimes/Cyrillic" w:cs="NTTimes/Cyrillic"/>
      <w:sz w:val="24"/>
      <w:szCs w:val="24"/>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336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kina@auction-house.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r.kamaliev@yandex.ru" TargetMode="External"/><Relationship Id="rId5" Type="http://schemas.openxmlformats.org/officeDocument/2006/relationships/hyperlink" Target="http://lot-online.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491BA-72C0-4666-B37B-9586606B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2</Pages>
  <Words>1160</Words>
  <Characters>6617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Казинова Марина Сергеевна</dc:creator>
  <cp:keywords/>
  <dc:description/>
  <cp:lastModifiedBy>Штыкова Ольга Петровна</cp:lastModifiedBy>
  <cp:revision>60</cp:revision>
  <cp:lastPrinted>2026-08-27T10:32:00Z</cp:lastPrinted>
  <dcterms:created xsi:type="dcterms:W3CDTF">2020-08-23T17:18:00Z</dcterms:created>
  <dcterms:modified xsi:type="dcterms:W3CDTF">2026-10-26T11:11:00Z</dcterms:modified>
</cp:coreProperties>
</file>