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3931" w14:textId="26668CC7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0E4818">
        <w:rPr>
          <w:b w:val="0"/>
        </w:rPr>
        <w:t>01</w:t>
      </w:r>
      <w:r w:rsidR="00AB00EB" w:rsidRPr="00AB00EB">
        <w:rPr>
          <w:b w:val="0"/>
        </w:rPr>
        <w:t xml:space="preserve"> </w:t>
      </w:r>
      <w:r w:rsidR="000E4818">
        <w:rPr>
          <w:b w:val="0"/>
        </w:rPr>
        <w:t>ок</w:t>
      </w:r>
      <w:r w:rsidR="00D75444">
        <w:rPr>
          <w:b w:val="0"/>
        </w:rPr>
        <w:t>тября</w:t>
      </w:r>
      <w:r w:rsidR="00D109D2">
        <w:rPr>
          <w:b w:val="0"/>
        </w:rPr>
        <w:t xml:space="preserve"> 20</w:t>
      </w:r>
      <w:r w:rsidR="00423230">
        <w:rPr>
          <w:b w:val="0"/>
        </w:rPr>
        <w:t>20</w:t>
      </w:r>
      <w:r w:rsidRPr="00214DDD">
        <w:rPr>
          <w:b w:val="0"/>
        </w:rPr>
        <w:t xml:space="preserve"> года по продаже </w:t>
      </w:r>
      <w:r w:rsidR="00012685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3A2701FD" w14:textId="45FC4A11" w:rsidR="00E90926" w:rsidRDefault="00D96032" w:rsidP="0074403E">
      <w:pPr>
        <w:ind w:firstLine="720"/>
        <w:jc w:val="both"/>
      </w:pPr>
      <w:r w:rsidRPr="00C10F1A">
        <w:t xml:space="preserve">Нежилое помещение, </w:t>
      </w:r>
      <w:r w:rsidRPr="00C10F1A">
        <w:rPr>
          <w:bCs/>
        </w:rPr>
        <w:t xml:space="preserve">расположенное по адресу: </w:t>
      </w:r>
      <w:r w:rsidR="00C6230E">
        <w:rPr>
          <w:bCs/>
          <w:shd w:val="clear" w:color="auto" w:fill="FFFFFF"/>
        </w:rPr>
        <w:t>Санкт-Петербург, ул. Коммунаров (Горелово), д. 118, литера А, пом. 10-Н</w:t>
      </w:r>
      <w:r w:rsidRPr="00F537D3">
        <w:t xml:space="preserve"> </w:t>
      </w:r>
      <w:r w:rsidR="00E90926" w:rsidRPr="00F537D3">
        <w:t xml:space="preserve">(код лота РАД – </w:t>
      </w:r>
      <w:r w:rsidR="00D75444">
        <w:t>233159</w:t>
      </w:r>
      <w:r w:rsidR="0074403E">
        <w:t>).</w:t>
      </w:r>
    </w:p>
    <w:p w14:paraId="0584240D" w14:textId="77777777" w:rsidR="0074403E" w:rsidRDefault="0074403E" w:rsidP="0074403E">
      <w:pPr>
        <w:ind w:firstLine="720"/>
        <w:jc w:val="both"/>
      </w:pPr>
    </w:p>
    <w:p w14:paraId="3967B1BB" w14:textId="2D42F428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0E4818">
        <w:rPr>
          <w:b/>
          <w:lang w:eastAsia="en-US"/>
        </w:rPr>
        <w:t>15</w:t>
      </w:r>
      <w:r w:rsidR="00D75444">
        <w:rPr>
          <w:b/>
          <w:lang w:eastAsia="en-US"/>
        </w:rPr>
        <w:t xml:space="preserve"> октября</w:t>
      </w:r>
      <w:r w:rsidR="00E37D5C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0A963761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0E4818">
        <w:rPr>
          <w:b/>
          <w:lang w:eastAsia="en-US"/>
        </w:rPr>
        <w:t>14</w:t>
      </w:r>
      <w:r w:rsidR="00D75444">
        <w:rPr>
          <w:b/>
          <w:lang w:eastAsia="en-US"/>
        </w:rPr>
        <w:t xml:space="preserve"> </w:t>
      </w:r>
      <w:r w:rsidR="000E4818">
        <w:rPr>
          <w:b/>
          <w:lang w:eastAsia="en-US"/>
        </w:rPr>
        <w:t>октября</w:t>
      </w:r>
      <w:r w:rsidR="00423230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3AB5A846" w14:textId="28148080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E4818" w:rsidRPr="000E4818">
        <w:rPr>
          <w:rFonts w:eastAsia="Calibri"/>
          <w:b/>
          <w:bCs/>
          <w:lang w:eastAsia="en-US"/>
        </w:rPr>
        <w:t>13</w:t>
      </w:r>
      <w:r w:rsidR="00423230">
        <w:rPr>
          <w:b/>
          <w:lang w:eastAsia="en-US"/>
        </w:rPr>
        <w:t xml:space="preserve"> </w:t>
      </w:r>
      <w:r w:rsidR="000E4818">
        <w:rPr>
          <w:b/>
          <w:lang w:eastAsia="en-US"/>
        </w:rPr>
        <w:t>октября</w:t>
      </w:r>
      <w:r w:rsidR="00423230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40A080B6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E4818">
        <w:rPr>
          <w:b/>
          <w:lang w:eastAsia="en-US"/>
        </w:rPr>
        <w:t>14</w:t>
      </w:r>
      <w:r w:rsidR="00D75444">
        <w:rPr>
          <w:b/>
          <w:lang w:eastAsia="en-US"/>
        </w:rPr>
        <w:t xml:space="preserve"> </w:t>
      </w:r>
      <w:r w:rsidR="000E4818">
        <w:rPr>
          <w:b/>
          <w:lang w:eastAsia="en-US"/>
        </w:rPr>
        <w:t>октября</w:t>
      </w:r>
      <w:r w:rsidR="00D75444" w:rsidRPr="00E37D5C">
        <w:rPr>
          <w:b/>
          <w:lang w:eastAsia="en-US"/>
        </w:rPr>
        <w:t xml:space="preserve"> </w:t>
      </w:r>
      <w:r w:rsidR="00423230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20</w:t>
      </w:r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203EE2"/>
    <w:rsid w:val="00205A19"/>
    <w:rsid w:val="00214DDD"/>
    <w:rsid w:val="0034675B"/>
    <w:rsid w:val="003700D9"/>
    <w:rsid w:val="003A168F"/>
    <w:rsid w:val="003B4FAD"/>
    <w:rsid w:val="00423230"/>
    <w:rsid w:val="004574CB"/>
    <w:rsid w:val="004763A5"/>
    <w:rsid w:val="0048078F"/>
    <w:rsid w:val="004B66F5"/>
    <w:rsid w:val="00570B4D"/>
    <w:rsid w:val="005A7674"/>
    <w:rsid w:val="00602F7B"/>
    <w:rsid w:val="00706571"/>
    <w:rsid w:val="007117B4"/>
    <w:rsid w:val="0074403E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6F99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eNK9d6/RSAardmClKN+/Wy1V4/bDEOxrO2GbE3mk1jE=</DigestValue>
    </Reference>
    <Reference Type="http://www.w3.org/2000/09/xmldsig#Object" URI="#idOfficeObject">
      <DigestMethod Algorithm="urn:ietf:params:xml:ns:cpxmlsec:algorithms:gostr34112012-256"/>
      <DigestValue>ZDo1LJJ3r0xcN77h5qXo/Babr5Yo5Pmcyl3cK27Gq0o=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Oh103wmoY6gpNYGCihdmbcLhfLoo57uA6Zq9U5rLO1c=</DigestValue>
    </Reference>
  </SignedInfo>
  <SignatureValue>RCF+nZmIFg0XU59AFzunA/ZR7FESK+kjcwewwgYRBLiFXmbXGCu17H8f+WjVB8c8
Wn4UHgn690c7KuRxUK/mTg==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a3/TsHO/p329RGI0EA5V27yglxo=</DigestValue>
      </Reference>
      <Reference URI="/word/fontTable.xml?ContentType=application/vnd.openxmlformats-officedocument.wordprocessingml.fontTable+xml">
        <DigestMethod Algorithm="http://www.w3.org/2000/09/xmldsig#sha1"/>
        <DigestValue>F7qc0Rk+hxlYv9ICk+5/1jxn8kI=</DigestValue>
      </Reference>
      <Reference URI="/word/settings.xml?ContentType=application/vnd.openxmlformats-officedocument.wordprocessingml.settings+xml">
        <DigestMethod Algorithm="http://www.w3.org/2000/09/xmldsig#sha1"/>
        <DigestValue>F8EHygcOvBZSzzina12CWLBjf/A=</DigestValue>
      </Reference>
      <Reference URI="/word/styles.xml?ContentType=application/vnd.openxmlformats-officedocument.wordprocessingml.styles+xml">
        <DigestMethod Algorithm="http://www.w3.org/2000/09/xmldsig#sha1"/>
        <DigestValue>pnwqPZ4L2B1Y0Jm9o0NjHMiGxeQ=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X52ih+7Jv5vrpGQksA3QPLVZIcA=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2020-10-01T06:43:38Z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16.0.13127/21</OfficeVersion>
          <ApplicationVersion>16.0.13127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2020-10-01T06:43:38Z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70</cp:revision>
  <cp:lastPrinted>2018-07-24T08:51:00Z</cp:lastPrinted>
  <dcterms:created xsi:type="dcterms:W3CDTF">2014-07-08T11:34:00Z</dcterms:created>
  <dcterms:modified xsi:type="dcterms:W3CDTF">2020-10-01T06:43:00Z</dcterms:modified>
</cp:coreProperties>
</file>