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9D" w:rsidRPr="001C7FEA" w:rsidRDefault="001C7FE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 договора о задатке:</w:t>
      </w:r>
      <w:r w:rsidR="00C83629" w:rsidRPr="00CF2C8E">
        <w:rPr>
          <w:rFonts w:ascii="Times New Roman" w:hAnsi="Times New Roman" w:cs="Times New Roman"/>
          <w:sz w:val="24"/>
          <w:szCs w:val="24"/>
        </w:rPr>
        <w:t xml:space="preserve"> г. Воронеж, «__»____2011 г. Конк</w:t>
      </w:r>
      <w:r w:rsidR="00F63147">
        <w:rPr>
          <w:rFonts w:ascii="Times New Roman" w:hAnsi="Times New Roman" w:cs="Times New Roman"/>
          <w:sz w:val="24"/>
          <w:szCs w:val="24"/>
        </w:rPr>
        <w:t>урсный управляющий ОАО «Прогресс</w:t>
      </w:r>
      <w:r>
        <w:rPr>
          <w:rFonts w:ascii="Times New Roman" w:hAnsi="Times New Roman" w:cs="Times New Roman"/>
          <w:sz w:val="24"/>
          <w:szCs w:val="24"/>
        </w:rPr>
        <w:t>» Прокопенко Л.А, дейс</w:t>
      </w:r>
      <w:r w:rsidR="00F63147">
        <w:rPr>
          <w:rFonts w:ascii="Times New Roman" w:hAnsi="Times New Roman" w:cs="Times New Roman"/>
          <w:sz w:val="24"/>
          <w:szCs w:val="24"/>
        </w:rPr>
        <w:t>твующий на основании решения</w:t>
      </w:r>
      <w:r>
        <w:rPr>
          <w:rFonts w:ascii="Times New Roman" w:hAnsi="Times New Roman" w:cs="Times New Roman"/>
          <w:sz w:val="24"/>
          <w:szCs w:val="24"/>
        </w:rPr>
        <w:t xml:space="preserve"> Арбитражног</w:t>
      </w:r>
      <w:r w:rsidR="00F63147">
        <w:rPr>
          <w:rFonts w:ascii="Times New Roman" w:hAnsi="Times New Roman" w:cs="Times New Roman"/>
          <w:sz w:val="24"/>
          <w:szCs w:val="24"/>
        </w:rPr>
        <w:t>о суда Воронежской области от 26.05.2014 г. по делу № А14-9322/2014</w:t>
      </w:r>
      <w:r w:rsidR="00C83629" w:rsidRPr="00CF2C8E">
        <w:rPr>
          <w:rFonts w:ascii="Times New Roman" w:hAnsi="Times New Roman" w:cs="Times New Roman"/>
          <w:sz w:val="24"/>
          <w:szCs w:val="24"/>
        </w:rPr>
        <w:t xml:space="preserve">, именуемый в дальнейшем «Организатор торгов», с одной стороны, и, именуемый в дальнейшем «Заявитель», с другой стороны заключили настоящий договор о нижеследующем: </w:t>
      </w:r>
      <w:r w:rsidR="00C83629" w:rsidRPr="001C7FEA">
        <w:rPr>
          <w:rFonts w:ascii="Times New Roman" w:hAnsi="Times New Roman" w:cs="Times New Roman"/>
          <w:b/>
          <w:sz w:val="24"/>
          <w:szCs w:val="24"/>
        </w:rPr>
        <w:t>1</w:t>
      </w:r>
      <w:r w:rsidR="00C83629" w:rsidRPr="00CF2C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3629" w:rsidRPr="00CF2C8E">
        <w:rPr>
          <w:rFonts w:ascii="Times New Roman" w:hAnsi="Times New Roman" w:cs="Times New Roman"/>
          <w:sz w:val="24"/>
          <w:szCs w:val="24"/>
        </w:rPr>
        <w:t xml:space="preserve"> Предмет договора. 1.1. Заявитель обязуется перечислить</w:t>
      </w:r>
      <w:r w:rsidR="00F63147">
        <w:rPr>
          <w:rFonts w:ascii="Times New Roman" w:hAnsi="Times New Roman" w:cs="Times New Roman"/>
          <w:sz w:val="24"/>
          <w:szCs w:val="24"/>
        </w:rPr>
        <w:t xml:space="preserve"> на расчетный счет ОАО «Прогресс</w:t>
      </w:r>
      <w:r w:rsidR="00C83629" w:rsidRPr="00CF2C8E">
        <w:rPr>
          <w:rFonts w:ascii="Times New Roman" w:hAnsi="Times New Roman" w:cs="Times New Roman"/>
          <w:sz w:val="24"/>
          <w:szCs w:val="24"/>
        </w:rPr>
        <w:t>» задаток в размере</w:t>
      </w:r>
      <w:proofErr w:type="gramStart"/>
      <w:r w:rsidR="00C83629" w:rsidRPr="00CF2C8E">
        <w:rPr>
          <w:rFonts w:ascii="Times New Roman" w:hAnsi="Times New Roman" w:cs="Times New Roman"/>
          <w:sz w:val="24"/>
          <w:szCs w:val="24"/>
        </w:rPr>
        <w:t xml:space="preserve"> (__) </w:t>
      </w:r>
      <w:proofErr w:type="gramEnd"/>
      <w:r w:rsidR="00C83629" w:rsidRPr="00CF2C8E">
        <w:rPr>
          <w:rFonts w:ascii="Times New Roman" w:hAnsi="Times New Roman" w:cs="Times New Roman"/>
          <w:sz w:val="24"/>
          <w:szCs w:val="24"/>
        </w:rPr>
        <w:t>руб. коп. в счет обеспечения оплаты лота</w:t>
      </w:r>
      <w:r w:rsidR="00F63147">
        <w:rPr>
          <w:rFonts w:ascii="Times New Roman" w:hAnsi="Times New Roman" w:cs="Times New Roman"/>
          <w:sz w:val="24"/>
          <w:szCs w:val="24"/>
        </w:rPr>
        <w:t xml:space="preserve"> №----</w:t>
      </w:r>
      <w:r w:rsidR="00C83629" w:rsidRPr="00CF2C8E">
        <w:rPr>
          <w:rFonts w:ascii="Times New Roman" w:hAnsi="Times New Roman" w:cs="Times New Roman"/>
          <w:sz w:val="24"/>
          <w:szCs w:val="24"/>
        </w:rPr>
        <w:t xml:space="preserve">, приобретаемого на проводимом Организатором торгов аукционе, начальная цена лота - (__) руб. коп. </w:t>
      </w:r>
      <w:r w:rsidR="00C83629" w:rsidRPr="001C7FEA">
        <w:rPr>
          <w:rFonts w:ascii="Times New Roman" w:hAnsi="Times New Roman" w:cs="Times New Roman"/>
          <w:b/>
          <w:sz w:val="24"/>
          <w:szCs w:val="24"/>
        </w:rPr>
        <w:t>2</w:t>
      </w:r>
      <w:r w:rsidR="00C83629" w:rsidRPr="00CF2C8E">
        <w:rPr>
          <w:rFonts w:ascii="Times New Roman" w:hAnsi="Times New Roman" w:cs="Times New Roman"/>
          <w:sz w:val="24"/>
          <w:szCs w:val="24"/>
        </w:rPr>
        <w:t>. Обязанности сторон. 2.1. Заявитель обязан: 2.1.1.Обеспечить поступление суммы задатка на рас</w:t>
      </w:r>
      <w:r w:rsidR="00F63147">
        <w:rPr>
          <w:rFonts w:ascii="Times New Roman" w:hAnsi="Times New Roman" w:cs="Times New Roman"/>
          <w:sz w:val="24"/>
          <w:szCs w:val="24"/>
        </w:rPr>
        <w:t>четный счет ОАО «Прогресс</w:t>
      </w:r>
      <w:r w:rsidR="00C83629" w:rsidRPr="00CF2C8E">
        <w:rPr>
          <w:rFonts w:ascii="Times New Roman" w:hAnsi="Times New Roman" w:cs="Times New Roman"/>
          <w:sz w:val="24"/>
          <w:szCs w:val="24"/>
        </w:rPr>
        <w:t xml:space="preserve">», не позднее, чем за один рабочий день до даты составления протокола об определении участников торгов. 2.1.2. На сумму задатка проценты не начисляются. </w:t>
      </w:r>
      <w:r w:rsidR="00C83629" w:rsidRPr="001C7FEA">
        <w:rPr>
          <w:rFonts w:ascii="Times New Roman" w:hAnsi="Times New Roman" w:cs="Times New Roman"/>
          <w:b/>
          <w:sz w:val="24"/>
          <w:szCs w:val="24"/>
        </w:rPr>
        <w:t>3</w:t>
      </w:r>
      <w:r w:rsidR="00C83629" w:rsidRPr="00CF2C8E">
        <w:rPr>
          <w:rFonts w:ascii="Times New Roman" w:hAnsi="Times New Roman" w:cs="Times New Roman"/>
          <w:sz w:val="24"/>
          <w:szCs w:val="24"/>
        </w:rPr>
        <w:t xml:space="preserve">. Порядок возврата и удержания задатка. 3.1.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торгов.3.2. Внесенный задаток не возвращается победителю торгов в случае, если он откажется или уклонится от подписания договора купли-продажи имущества должника в течение пяти дней </w:t>
      </w:r>
      <w:proofErr w:type="gramStart"/>
      <w:r w:rsidR="00C83629" w:rsidRPr="00CF2C8E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C83629" w:rsidRPr="00CF2C8E">
        <w:rPr>
          <w:rFonts w:ascii="Times New Roman" w:hAnsi="Times New Roman" w:cs="Times New Roman"/>
          <w:sz w:val="24"/>
          <w:szCs w:val="24"/>
        </w:rPr>
        <w:t xml:space="preserve"> предложения конкур</w:t>
      </w:r>
      <w:r w:rsidR="00F63147">
        <w:rPr>
          <w:rFonts w:ascii="Times New Roman" w:hAnsi="Times New Roman" w:cs="Times New Roman"/>
          <w:sz w:val="24"/>
          <w:szCs w:val="24"/>
        </w:rPr>
        <w:t>сного управляющего ОАО «Прогресс</w:t>
      </w:r>
      <w:r w:rsidR="00C83629" w:rsidRPr="00CF2C8E">
        <w:rPr>
          <w:rFonts w:ascii="Times New Roman" w:hAnsi="Times New Roman" w:cs="Times New Roman"/>
          <w:sz w:val="24"/>
          <w:szCs w:val="24"/>
        </w:rPr>
        <w:t>» о его заключении.</w:t>
      </w:r>
      <w:r w:rsidR="00C83629" w:rsidRPr="001C7FEA">
        <w:rPr>
          <w:rFonts w:ascii="Times New Roman" w:hAnsi="Times New Roman" w:cs="Times New Roman"/>
          <w:b/>
          <w:sz w:val="24"/>
          <w:szCs w:val="24"/>
        </w:rPr>
        <w:t>4</w:t>
      </w:r>
      <w:r w:rsidR="00C83629" w:rsidRPr="00CF2C8E">
        <w:rPr>
          <w:rFonts w:ascii="Times New Roman" w:hAnsi="Times New Roman" w:cs="Times New Roman"/>
          <w:sz w:val="24"/>
          <w:szCs w:val="24"/>
        </w:rPr>
        <w:t xml:space="preserve">. Срок действия договора. 4.1. Настоящий договор вступает в силу со дня его подписания сторонами. </w:t>
      </w:r>
      <w:r w:rsidR="00C83629" w:rsidRPr="001C7FEA">
        <w:rPr>
          <w:rFonts w:ascii="Times New Roman" w:hAnsi="Times New Roman" w:cs="Times New Roman"/>
          <w:b/>
          <w:sz w:val="24"/>
          <w:szCs w:val="24"/>
        </w:rPr>
        <w:t>5</w:t>
      </w:r>
      <w:r w:rsidR="00C83629" w:rsidRPr="00CF2C8E">
        <w:rPr>
          <w:rFonts w:ascii="Times New Roman" w:hAnsi="Times New Roman" w:cs="Times New Roman"/>
          <w:sz w:val="24"/>
          <w:szCs w:val="24"/>
        </w:rPr>
        <w:t>. Заключительные 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629" w:rsidRPr="00CF2C8E">
        <w:rPr>
          <w:rFonts w:ascii="Times New Roman" w:hAnsi="Times New Roman" w:cs="Times New Roman"/>
          <w:sz w:val="24"/>
          <w:szCs w:val="24"/>
        </w:rPr>
        <w:t xml:space="preserve">5.1. Споры, возникающие при исполнении настоящего договора, разрешаются сторонами путем переговоров, а в случае </w:t>
      </w:r>
      <w:proofErr w:type="spellStart"/>
      <w:r w:rsidR="00C83629" w:rsidRPr="00CF2C8E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C83629" w:rsidRPr="00CF2C8E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 5.2. Настоящий договор составлен в двух экземплярах, имеющих одинаковую юридическую силу, один из которых находится у Организатора торгов, а другой - у Заявителя. Адреса, платежные реквизиты и подписи сторон.</w:t>
      </w:r>
      <w:r w:rsidR="00F63147">
        <w:rPr>
          <w:rFonts w:ascii="Times New Roman" w:hAnsi="Times New Roman" w:cs="Times New Roman"/>
          <w:sz w:val="24"/>
          <w:szCs w:val="24"/>
        </w:rPr>
        <w:t xml:space="preserve"> ОАО «Прогресс » - </w:t>
      </w:r>
      <w:r w:rsidR="00F63147" w:rsidRPr="00064C2E">
        <w:rPr>
          <w:rFonts w:ascii="Arial" w:hAnsi="Arial" w:cs="Arial"/>
        </w:rPr>
        <w:t>Банк получателя – Центрально-Черноземный банк ПАО Сбербанка России г. Воронеж, Получатель – Открытое акционерное общество  «Прогресс»</w:t>
      </w:r>
      <w:proofErr w:type="gramStart"/>
      <w:r w:rsidR="00F63147" w:rsidRPr="00064C2E">
        <w:rPr>
          <w:rFonts w:ascii="Arial" w:hAnsi="Arial" w:cs="Arial"/>
        </w:rPr>
        <w:t>,И</w:t>
      </w:r>
      <w:proofErr w:type="gramEnd"/>
      <w:r w:rsidR="00F63147" w:rsidRPr="00064C2E">
        <w:rPr>
          <w:rFonts w:ascii="Arial" w:hAnsi="Arial" w:cs="Arial"/>
        </w:rPr>
        <w:t>НН 3614006850,КПП 361401001, ОГРН 1093652001321,  «</w:t>
      </w:r>
      <w:proofErr w:type="spellStart"/>
      <w:r w:rsidR="00F63147" w:rsidRPr="00064C2E">
        <w:rPr>
          <w:rFonts w:ascii="Arial" w:hAnsi="Arial" w:cs="Arial"/>
        </w:rPr>
        <w:t>Сч.№</w:t>
      </w:r>
      <w:proofErr w:type="spellEnd"/>
      <w:r w:rsidR="00F63147" w:rsidRPr="00064C2E">
        <w:rPr>
          <w:rFonts w:ascii="Arial" w:hAnsi="Arial" w:cs="Arial"/>
        </w:rPr>
        <w:t xml:space="preserve">» получателя – 40702810113000015220,  БИК 042007681, </w:t>
      </w:r>
      <w:proofErr w:type="spellStart"/>
      <w:r w:rsidR="00F63147" w:rsidRPr="00064C2E">
        <w:rPr>
          <w:rFonts w:ascii="Arial" w:hAnsi="Arial" w:cs="Arial"/>
        </w:rPr>
        <w:t>Кор.сч</w:t>
      </w:r>
      <w:proofErr w:type="spellEnd"/>
      <w:r w:rsidR="00F63147" w:rsidRPr="00064C2E">
        <w:rPr>
          <w:rFonts w:ascii="Arial" w:hAnsi="Arial" w:cs="Arial"/>
        </w:rPr>
        <w:t xml:space="preserve"> 30101810600000000681.</w:t>
      </w:r>
      <w:r w:rsidR="00F63147">
        <w:rPr>
          <w:rFonts w:ascii="Arial" w:hAnsi="Arial" w:cs="Arial"/>
        </w:rPr>
        <w:t xml:space="preserve"> Конкурсный управляющий ОАО «Прогресс» Прокопенко Л.А._______________ .«Заявитель» - ________________________________</w:t>
      </w:r>
    </w:p>
    <w:sectPr w:rsidR="0090689D" w:rsidRPr="001C7FEA" w:rsidSect="0090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629"/>
    <w:rsid w:val="001C7FEA"/>
    <w:rsid w:val="0090689D"/>
    <w:rsid w:val="009F0E83"/>
    <w:rsid w:val="00C83629"/>
    <w:rsid w:val="00F6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2014-11-25T10:17:00Z</dcterms:created>
  <dcterms:modified xsi:type="dcterms:W3CDTF">2016-07-26T08:32:00Z</dcterms:modified>
</cp:coreProperties>
</file>