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5C61DA4" w:rsidR="0003404B" w:rsidRPr="00DD01CB" w:rsidRDefault="00A96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967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67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967B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96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67B8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</w:t>
      </w:r>
      <w:proofErr w:type="gramEnd"/>
      <w:r w:rsidRPr="00A967B8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625000, Тюменская область, г. Тюмень, ул. Первомайская, д. 39, ИНН 7202072360, ОГРН 1027200000321)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84732BE" w14:textId="45581ECD" w:rsidR="00410C1E" w:rsidRDefault="00410C1E" w:rsidP="000E6A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  <w:bookmarkStart w:id="0" w:name="_GoBack"/>
      <w:bookmarkEnd w:id="0"/>
    </w:p>
    <w:p w14:paraId="2CC91302" w14:textId="7FE203EE" w:rsidR="000E6AC5" w:rsidRPr="000E6AC5" w:rsidRDefault="000E6AC5" w:rsidP="000E6A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AC5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(РММ-1, 2-этажное) - 3 160 кв. м, земельный участок - 6 400 +/- 28 кв. м, адрес: </w:t>
      </w:r>
      <w:proofErr w:type="gramStart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Тюменская обл., г. Тобольск, Северный промышленный р-он, </w:t>
      </w:r>
      <w:proofErr w:type="spellStart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-л 3, №3, стр. 1, уч. 1, нежилое здание (1-этажное, материал стен: панели «сэндвич».</w:t>
      </w:r>
      <w:proofErr w:type="gramEnd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РММ северного типа) - 2 483,30 кв. м, земельный участок - 4 200 +/- 23 кв. м, адрес:</w:t>
      </w:r>
      <w:proofErr w:type="gramEnd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Тюменская обл., г. Тобольск, Северный промышленный р-он, </w:t>
      </w:r>
      <w:proofErr w:type="spellStart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-л 3, №3, стр. 2, уч. 2, нежилое здание (2-х этажное, материал стен: </w:t>
      </w:r>
      <w:proofErr w:type="spellStart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арболитовые</w:t>
      </w:r>
      <w:proofErr w:type="spellEnd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 панели.</w:t>
      </w:r>
      <w:proofErr w:type="gramEnd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РММ-2) - 2 140,90 кв. м, земельный участок - 3 834 +/- 22 кв. м, адрес:</w:t>
      </w:r>
      <w:proofErr w:type="gramEnd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Тюменская обл., г. Тобольск, Северный промышленный р-он, </w:t>
      </w:r>
      <w:proofErr w:type="spellStart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-л 3, №3, стр. 3, уч. 3, нежилое здание (1-этажное, материал стен: металлический каркас - склад) - 453,30 кв. м, земельный участок - 955 +/- 11 кв. м, адрес:</w:t>
      </w:r>
      <w:proofErr w:type="gramEnd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Тюменская обл., г. Тобольск, Северный промышленный р-он, </w:t>
      </w:r>
      <w:proofErr w:type="spellStart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-л 3, №3, стр. 4, уч. 4, кадастровые номера 72:24:0409001:407, 72:24:0201003:71, 72:24:0409001:408, 72:24:0201003:69, земли населенных пунктов - для иных видов использования характерных для населенных пунктов, 72:24:0409001:409, 72:24:0201003:70, земли населенных пунктов - под нежилое здание - РММ-2, 72:24</w:t>
      </w:r>
      <w:proofErr w:type="gramEnd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:0409001:410, 72:24:0201003:72, земли населенных пунктов - под нежилое здание - склад</w:t>
      </w:r>
      <w:r w:rsidRPr="000E6AC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19 183 338,00</w:t>
      </w:r>
      <w:r w:rsidR="00C23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AC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B9199B" w14:textId="0D5A9D0A" w:rsidR="00410C1E" w:rsidRDefault="00410C1E" w:rsidP="000E6A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38EB112A" w14:textId="55652556" w:rsidR="000E6AC5" w:rsidRPr="000E6AC5" w:rsidRDefault="000E6AC5" w:rsidP="000E6A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AC5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СБ Банк (ООО), ИНН 7723008300, уведомление о включении в третью очередь реестра требований кредиторов от 22.06.2015 №20</w:t>
      </w:r>
      <w:proofErr w:type="gramStart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 xml:space="preserve"> 50407 на сумму 133 328 407,16 руб., находится в стадии банкротства (133 328 407,16 руб.)</w:t>
      </w:r>
      <w:r w:rsidRPr="000E6AC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23AFB" w:rsidRPr="00C23AFB">
        <w:rPr>
          <w:rFonts w:ascii="Times New Roman" w:hAnsi="Times New Roman" w:cs="Times New Roman"/>
          <w:color w:val="000000"/>
          <w:sz w:val="24"/>
          <w:szCs w:val="24"/>
        </w:rPr>
        <w:t>9 886 134,73</w:t>
      </w:r>
      <w:r w:rsidRPr="000E6AC5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17CD51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63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63C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 апреля 2021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8E3FE1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63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ноября 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3BC03B3" w14:textId="139A8E4E" w:rsidR="000E6AC5" w:rsidRPr="000E6AC5" w:rsidRDefault="00061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="000E6AC5" w:rsidRPr="000E6AC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7AFEDAE" w14:textId="77777777" w:rsidR="00061CF3" w:rsidRPr="00061CF3" w:rsidRDefault="00061CF3" w:rsidP="00061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F3">
        <w:rPr>
          <w:rFonts w:ascii="Times New Roman" w:hAnsi="Times New Roman" w:cs="Times New Roman"/>
          <w:color w:val="000000"/>
          <w:sz w:val="24"/>
          <w:szCs w:val="24"/>
        </w:rPr>
        <w:t>с 10 ноября 2020 г. по 26 декабря 2020 г. - в размере начальной цены продажи лота;</w:t>
      </w:r>
    </w:p>
    <w:p w14:paraId="133E2200" w14:textId="0479DF4D" w:rsidR="00061CF3" w:rsidRPr="00061CF3" w:rsidRDefault="00061CF3" w:rsidP="00061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F3">
        <w:rPr>
          <w:rFonts w:ascii="Times New Roman" w:hAnsi="Times New Roman" w:cs="Times New Roman"/>
          <w:color w:val="000000"/>
          <w:sz w:val="24"/>
          <w:szCs w:val="24"/>
        </w:rPr>
        <w:t>с 27 декабря 2020 г. по 16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95,1</w:t>
      </w:r>
      <w:r w:rsidRPr="00061CF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1AB2228" w14:textId="69B5363B" w:rsidR="00061CF3" w:rsidRPr="00061CF3" w:rsidRDefault="00061CF3" w:rsidP="00061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января 2021 г. по 26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90,2</w:t>
      </w:r>
      <w:r w:rsidRPr="00061CF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D4A2F4D" w14:textId="4A79F0C3" w:rsidR="00061CF3" w:rsidRPr="00061CF3" w:rsidRDefault="00061CF3" w:rsidP="00061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F3">
        <w:rPr>
          <w:rFonts w:ascii="Times New Roman" w:hAnsi="Times New Roman" w:cs="Times New Roman"/>
          <w:color w:val="000000"/>
          <w:sz w:val="24"/>
          <w:szCs w:val="24"/>
        </w:rPr>
        <w:t>с 27 января 2021 г. по 06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85,3</w:t>
      </w:r>
      <w:r w:rsidRPr="00061CF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2055D7D" w14:textId="06EEC78C" w:rsidR="00061CF3" w:rsidRPr="00061CF3" w:rsidRDefault="00061CF3" w:rsidP="00061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F3">
        <w:rPr>
          <w:rFonts w:ascii="Times New Roman" w:hAnsi="Times New Roman" w:cs="Times New Roman"/>
          <w:color w:val="000000"/>
          <w:sz w:val="24"/>
          <w:szCs w:val="24"/>
        </w:rPr>
        <w:t>с 07 февраля 2021 г. по 16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80,4</w:t>
      </w:r>
      <w:r w:rsidRPr="00061CF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2E046F2" w14:textId="0D3CE35F" w:rsidR="00061CF3" w:rsidRPr="00061CF3" w:rsidRDefault="00061CF3" w:rsidP="00061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F3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2021 г. по 01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75,5</w:t>
      </w:r>
      <w:r w:rsidRPr="00061CF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10E9725" w14:textId="4AAAB705" w:rsidR="00061CF3" w:rsidRPr="00061CF3" w:rsidRDefault="00061CF3" w:rsidP="00061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F3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2021 г. по 14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70,6</w:t>
      </w:r>
      <w:r w:rsidRPr="00061CF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7C92934" w14:textId="2E1CFCD6" w:rsidR="00061CF3" w:rsidRPr="00061CF3" w:rsidRDefault="00061CF3" w:rsidP="00061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F3">
        <w:rPr>
          <w:rFonts w:ascii="Times New Roman" w:hAnsi="Times New Roman" w:cs="Times New Roman"/>
          <w:color w:val="000000"/>
          <w:sz w:val="24"/>
          <w:szCs w:val="24"/>
        </w:rPr>
        <w:t xml:space="preserve">с 15 марта 2021 г. по 24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65,7</w:t>
      </w:r>
      <w:r w:rsidRPr="00061CF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B3E83AA" w14:textId="27142D59" w:rsidR="00061CF3" w:rsidRPr="00061CF3" w:rsidRDefault="00061CF3" w:rsidP="00061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F3">
        <w:rPr>
          <w:rFonts w:ascii="Times New Roman" w:hAnsi="Times New Roman" w:cs="Times New Roman"/>
          <w:color w:val="000000"/>
          <w:sz w:val="24"/>
          <w:szCs w:val="24"/>
        </w:rPr>
        <w:t>с 25 марта 2021 г. по 03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60,8</w:t>
      </w:r>
      <w:r w:rsidRPr="00061CF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EE6DD57" w14:textId="12007052" w:rsidR="000E6AC5" w:rsidRDefault="00061CF3" w:rsidP="00061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F3">
        <w:rPr>
          <w:rFonts w:ascii="Times New Roman" w:hAnsi="Times New Roman" w:cs="Times New Roman"/>
          <w:color w:val="000000"/>
          <w:sz w:val="24"/>
          <w:szCs w:val="24"/>
        </w:rPr>
        <w:t>с 04 апреля 2021 г. по 13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55,9</w:t>
      </w:r>
      <w:r w:rsidRPr="00061CF3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1A026E4" w14:textId="31E85D0A" w:rsidR="00CA46FD" w:rsidRPr="00CA46FD" w:rsidRDefault="008E0C4B" w:rsidP="000E6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2</w:t>
      </w:r>
      <w:r w:rsidR="00CA46FD" w:rsidRPr="00CA46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CE757E4" w14:textId="77777777" w:rsidR="008E0C4B" w:rsidRPr="008E0C4B" w:rsidRDefault="008E0C4B" w:rsidP="008E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4B">
        <w:rPr>
          <w:rFonts w:ascii="Times New Roman" w:hAnsi="Times New Roman" w:cs="Times New Roman"/>
          <w:color w:val="000000"/>
          <w:sz w:val="24"/>
          <w:szCs w:val="24"/>
        </w:rPr>
        <w:t>с 10 ноября 2020 г. по 26 декабря 2020 г. - в размере начальной цены продажи лота;</w:t>
      </w:r>
    </w:p>
    <w:p w14:paraId="3223B94B" w14:textId="77777777" w:rsidR="008E0C4B" w:rsidRPr="008E0C4B" w:rsidRDefault="008E0C4B" w:rsidP="008E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4B">
        <w:rPr>
          <w:rFonts w:ascii="Times New Roman" w:hAnsi="Times New Roman" w:cs="Times New Roman"/>
          <w:color w:val="000000"/>
          <w:sz w:val="24"/>
          <w:szCs w:val="24"/>
        </w:rPr>
        <w:t>с 27 декабря 2020 г. по 16 января 2021 г. - в размере 92,00% от начальной цены продажи лота;</w:t>
      </w:r>
    </w:p>
    <w:p w14:paraId="1F884891" w14:textId="77777777" w:rsidR="008E0C4B" w:rsidRPr="008E0C4B" w:rsidRDefault="008E0C4B" w:rsidP="008E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4B">
        <w:rPr>
          <w:rFonts w:ascii="Times New Roman" w:hAnsi="Times New Roman" w:cs="Times New Roman"/>
          <w:color w:val="000000"/>
          <w:sz w:val="24"/>
          <w:szCs w:val="24"/>
        </w:rPr>
        <w:t>с 17 января 2021 г. по 26 января 2021 г. - в размере 84,00% от начальной цены продажи лота;</w:t>
      </w:r>
    </w:p>
    <w:p w14:paraId="4A549FBE" w14:textId="77777777" w:rsidR="008E0C4B" w:rsidRPr="008E0C4B" w:rsidRDefault="008E0C4B" w:rsidP="008E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4B">
        <w:rPr>
          <w:rFonts w:ascii="Times New Roman" w:hAnsi="Times New Roman" w:cs="Times New Roman"/>
          <w:color w:val="000000"/>
          <w:sz w:val="24"/>
          <w:szCs w:val="24"/>
        </w:rPr>
        <w:t>с 27 января 2021 г. по 06 февраля 2021 г. - в размере 76,00% от начальной цены продажи лота;</w:t>
      </w:r>
    </w:p>
    <w:p w14:paraId="2B81174A" w14:textId="77777777" w:rsidR="008E0C4B" w:rsidRPr="008E0C4B" w:rsidRDefault="008E0C4B" w:rsidP="008E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4B">
        <w:rPr>
          <w:rFonts w:ascii="Times New Roman" w:hAnsi="Times New Roman" w:cs="Times New Roman"/>
          <w:color w:val="000000"/>
          <w:sz w:val="24"/>
          <w:szCs w:val="24"/>
        </w:rPr>
        <w:t>с 07 февраля 2021 г. по 16 февраля 2021 г. - в размере 68,00% от начальной цены продажи лота;</w:t>
      </w:r>
    </w:p>
    <w:p w14:paraId="12672E81" w14:textId="77777777" w:rsidR="008E0C4B" w:rsidRPr="008E0C4B" w:rsidRDefault="008E0C4B" w:rsidP="008E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4B">
        <w:rPr>
          <w:rFonts w:ascii="Times New Roman" w:hAnsi="Times New Roman" w:cs="Times New Roman"/>
          <w:color w:val="000000"/>
          <w:sz w:val="24"/>
          <w:szCs w:val="24"/>
        </w:rPr>
        <w:t>с 17 февраля 2021 г. по 01 марта 2021 г. - в размере 60,00% от начальной цены продажи лота;</w:t>
      </w:r>
    </w:p>
    <w:p w14:paraId="1B6FBC52" w14:textId="77777777" w:rsidR="008E0C4B" w:rsidRPr="008E0C4B" w:rsidRDefault="008E0C4B" w:rsidP="008E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4B">
        <w:rPr>
          <w:rFonts w:ascii="Times New Roman" w:hAnsi="Times New Roman" w:cs="Times New Roman"/>
          <w:color w:val="000000"/>
          <w:sz w:val="24"/>
          <w:szCs w:val="24"/>
        </w:rPr>
        <w:t>с 02 марта 2021 г. по 14 марта 2021 г. - в размере 52,00% от начальной цены продажи лота;</w:t>
      </w:r>
    </w:p>
    <w:p w14:paraId="289844C5" w14:textId="77777777" w:rsidR="008E0C4B" w:rsidRPr="008E0C4B" w:rsidRDefault="008E0C4B" w:rsidP="008E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4B">
        <w:rPr>
          <w:rFonts w:ascii="Times New Roman" w:hAnsi="Times New Roman" w:cs="Times New Roman"/>
          <w:color w:val="000000"/>
          <w:sz w:val="24"/>
          <w:szCs w:val="24"/>
        </w:rPr>
        <w:t>с 15 марта 2021 г. по 24 марта 2021 г. - в размере 44,00% от начальной цены продажи лота;</w:t>
      </w:r>
    </w:p>
    <w:p w14:paraId="74930F22" w14:textId="77777777" w:rsidR="008E0C4B" w:rsidRPr="008E0C4B" w:rsidRDefault="008E0C4B" w:rsidP="008E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4B">
        <w:rPr>
          <w:rFonts w:ascii="Times New Roman" w:hAnsi="Times New Roman" w:cs="Times New Roman"/>
          <w:color w:val="000000"/>
          <w:sz w:val="24"/>
          <w:szCs w:val="24"/>
        </w:rPr>
        <w:t>с 25 марта 2021 г. по 03 апреля 2021 г. - в размере 36,00% от начальной цены продажи лота;</w:t>
      </w:r>
    </w:p>
    <w:p w14:paraId="5C7782A9" w14:textId="4EAC7476" w:rsidR="00CA46FD" w:rsidRPr="000E6AC5" w:rsidRDefault="008E0C4B" w:rsidP="008E0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4B">
        <w:rPr>
          <w:rFonts w:ascii="Times New Roman" w:hAnsi="Times New Roman" w:cs="Times New Roman"/>
          <w:color w:val="000000"/>
          <w:sz w:val="24"/>
          <w:szCs w:val="24"/>
        </w:rPr>
        <w:t>с 04 апреля 2021 г. по 13 апреля 2021 г. - в размере 28,00%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35C5DF2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709BBE9" w:rsidR="008F1609" w:rsidRDefault="00592F54" w:rsidP="002E3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F5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17:00 часов по адресу: г. Тюмень, ул. Некрасова, д. 11, тел. +7 (3452) 39-87-81</w:t>
      </w:r>
      <w:r w:rsidR="002E32E4">
        <w:rPr>
          <w:rFonts w:ascii="Times New Roman" w:hAnsi="Times New Roman" w:cs="Times New Roman"/>
          <w:color w:val="000000"/>
          <w:sz w:val="24"/>
          <w:szCs w:val="24"/>
        </w:rPr>
        <w:t xml:space="preserve"> доб. 405</w:t>
      </w:r>
      <w:r w:rsidRPr="00592F5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592F5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92F5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2E32E4" w:rsidRPr="002E32E4">
        <w:rPr>
          <w:rFonts w:ascii="Times New Roman" w:hAnsi="Times New Roman" w:cs="Times New Roman"/>
          <w:color w:val="000000"/>
          <w:sz w:val="24"/>
          <w:szCs w:val="24"/>
        </w:rPr>
        <w:t xml:space="preserve">tf@auction-house.ru </w:t>
      </w:r>
      <w:proofErr w:type="gramStart"/>
      <w:r w:rsidR="002E32E4" w:rsidRPr="002E32E4">
        <w:rPr>
          <w:rFonts w:ascii="Times New Roman" w:hAnsi="Times New Roman" w:cs="Times New Roman"/>
          <w:color w:val="000000"/>
          <w:sz w:val="24"/>
          <w:szCs w:val="24"/>
        </w:rPr>
        <w:t>Татьяна</w:t>
      </w:r>
      <w:proofErr w:type="gramEnd"/>
      <w:r w:rsidR="002E32E4" w:rsidRPr="002E32E4">
        <w:rPr>
          <w:rFonts w:ascii="Times New Roman" w:hAnsi="Times New Roman" w:cs="Times New Roman"/>
          <w:color w:val="000000"/>
          <w:sz w:val="24"/>
          <w:szCs w:val="24"/>
        </w:rPr>
        <w:t xml:space="preserve"> Бокова, тел 8 (908)874-76-49,</w:t>
      </w:r>
      <w:r w:rsidR="002E32E4">
        <w:rPr>
          <w:rFonts w:ascii="Times New Roman" w:hAnsi="Times New Roman" w:cs="Times New Roman"/>
          <w:color w:val="000000"/>
          <w:sz w:val="24"/>
          <w:szCs w:val="24"/>
        </w:rPr>
        <w:t xml:space="preserve"> 8(3452)691929, 8(919)939-93-63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0176A3A" w14:textId="77777777" w:rsidR="00695D83" w:rsidRDefault="00695D83" w:rsidP="00E63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2E55A" w14:textId="77777777" w:rsidR="00695D83" w:rsidRDefault="00695D83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1DBC9183" w:rsidR="0003404B" w:rsidRPr="00DD01CB" w:rsidRDefault="0003404B" w:rsidP="00E63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61CF3"/>
    <w:rsid w:val="000E6AC5"/>
    <w:rsid w:val="00203862"/>
    <w:rsid w:val="002C3A2C"/>
    <w:rsid w:val="002E32E4"/>
    <w:rsid w:val="00360DC6"/>
    <w:rsid w:val="003E6C81"/>
    <w:rsid w:val="00410C1E"/>
    <w:rsid w:val="00495D59"/>
    <w:rsid w:val="00540977"/>
    <w:rsid w:val="00555595"/>
    <w:rsid w:val="005742CC"/>
    <w:rsid w:val="00592F54"/>
    <w:rsid w:val="005F1F68"/>
    <w:rsid w:val="00621553"/>
    <w:rsid w:val="00695D83"/>
    <w:rsid w:val="007A10EE"/>
    <w:rsid w:val="007E3D68"/>
    <w:rsid w:val="008E0C4B"/>
    <w:rsid w:val="008F1609"/>
    <w:rsid w:val="00953DA4"/>
    <w:rsid w:val="009E68C2"/>
    <w:rsid w:val="009F0C4D"/>
    <w:rsid w:val="00A967B8"/>
    <w:rsid w:val="00AF6D42"/>
    <w:rsid w:val="00B97A00"/>
    <w:rsid w:val="00C23AFB"/>
    <w:rsid w:val="00CA46FD"/>
    <w:rsid w:val="00D16130"/>
    <w:rsid w:val="00DD01CB"/>
    <w:rsid w:val="00E63C76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1842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Падерина Виктория</cp:lastModifiedBy>
  <cp:revision>25</cp:revision>
  <cp:lastPrinted>2020-09-08T08:23:00Z</cp:lastPrinted>
  <dcterms:created xsi:type="dcterms:W3CDTF">2019-07-23T07:53:00Z</dcterms:created>
  <dcterms:modified xsi:type="dcterms:W3CDTF">2020-11-02T10:07:00Z</dcterms:modified>
</cp:coreProperties>
</file>