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AECAB" w14:textId="77777777" w:rsidR="00B63FCC" w:rsidRPr="00B63FCC" w:rsidRDefault="00B63FCC" w:rsidP="00B63FCC">
      <w:pPr>
        <w:pStyle w:val="a3"/>
        <w:jc w:val="both"/>
        <w:rPr>
          <w:rFonts w:ascii="Times New Roman" w:hAnsi="Times New Roman" w:cs="Times New Roman"/>
          <w:sz w:val="24"/>
        </w:rPr>
      </w:pPr>
      <w:r w:rsidRPr="00B63FCC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63FCC">
        <w:rPr>
          <w:rFonts w:ascii="Times New Roman" w:hAnsi="Times New Roman" w:cs="Times New Roman"/>
          <w:sz w:val="24"/>
        </w:rPr>
        <w:t>Гривцова</w:t>
      </w:r>
      <w:proofErr w:type="spellEnd"/>
      <w:r w:rsidRPr="00B63FCC">
        <w:rPr>
          <w:rFonts w:ascii="Times New Roman" w:hAnsi="Times New Roman" w:cs="Times New Roman"/>
          <w:sz w:val="24"/>
        </w:rPr>
        <w:t xml:space="preserve">, д. 5, </w:t>
      </w:r>
      <w:proofErr w:type="spellStart"/>
      <w:r w:rsidRPr="00B63FCC">
        <w:rPr>
          <w:rFonts w:ascii="Times New Roman" w:hAnsi="Times New Roman" w:cs="Times New Roman"/>
          <w:sz w:val="24"/>
        </w:rPr>
        <w:t>лит</w:t>
      </w:r>
      <w:proofErr w:type="gramStart"/>
      <w:r w:rsidRPr="00B63FCC">
        <w:rPr>
          <w:rFonts w:ascii="Times New Roman" w:hAnsi="Times New Roman" w:cs="Times New Roman"/>
          <w:sz w:val="24"/>
        </w:rPr>
        <w:t>.В</w:t>
      </w:r>
      <w:proofErr w:type="spellEnd"/>
      <w:proofErr w:type="gramEnd"/>
      <w:r w:rsidRPr="00B63FCC">
        <w:rPr>
          <w:rFonts w:ascii="Times New Roman" w:hAnsi="Times New Roman" w:cs="Times New Roman"/>
          <w:sz w:val="24"/>
        </w:rPr>
        <w:t>, (812) 334-26-04, 8(800) 777-57-57, vyrtosu@auction-house.ru),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26 сентября 2018 г. (</w:t>
      </w:r>
      <w:proofErr w:type="gramStart"/>
      <w:r w:rsidRPr="00B63FCC">
        <w:rPr>
          <w:rFonts w:ascii="Times New Roman" w:hAnsi="Times New Roman" w:cs="Times New Roman"/>
          <w:sz w:val="24"/>
        </w:rPr>
        <w:t xml:space="preserve">резолютивная часть объявлена 25 сентября 2018 г.) по делу № А40-153804/18-178-224 «Б» конкурсным управляющим (ликвидатором) Акционерным обществом Коммерческий Банк «РУБЛЕВ» (АО КБ «РУБЛЕВ»), адрес регистрации: 105066, г. Москва, </w:t>
      </w:r>
      <w:proofErr w:type="spellStart"/>
      <w:r w:rsidRPr="00B63FCC">
        <w:rPr>
          <w:rFonts w:ascii="Times New Roman" w:hAnsi="Times New Roman" w:cs="Times New Roman"/>
          <w:sz w:val="24"/>
        </w:rPr>
        <w:t>Елоховский</w:t>
      </w:r>
      <w:proofErr w:type="spellEnd"/>
      <w:r w:rsidRPr="00B63F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63FCC">
        <w:rPr>
          <w:rFonts w:ascii="Times New Roman" w:hAnsi="Times New Roman" w:cs="Times New Roman"/>
          <w:sz w:val="24"/>
        </w:rPr>
        <w:t>пр</w:t>
      </w:r>
      <w:proofErr w:type="spellEnd"/>
      <w:r w:rsidRPr="00B63FCC">
        <w:rPr>
          <w:rFonts w:ascii="Times New Roman" w:hAnsi="Times New Roman" w:cs="Times New Roman"/>
          <w:sz w:val="24"/>
        </w:rPr>
        <w:t>-д, д. 3, стр. 2, ИНН 7744001151, ОГРН 1027700159233), сообщает о внесении изменений в электронные торги посредством публичного предложения имуществом финансовой организации (сообщение № 02030057610 в газете АО «Коммерсантъ» №214(6935) от</w:t>
      </w:r>
      <w:proofErr w:type="gramEnd"/>
      <w:r w:rsidRPr="00B63FCC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63FCC">
        <w:rPr>
          <w:rFonts w:ascii="Times New Roman" w:hAnsi="Times New Roman" w:cs="Times New Roman"/>
          <w:sz w:val="24"/>
        </w:rPr>
        <w:t>21.11.2020 г.)</w:t>
      </w:r>
      <w:proofErr w:type="gramEnd"/>
    </w:p>
    <w:p w14:paraId="6F1622DA" w14:textId="77777777" w:rsidR="00B63FCC" w:rsidRPr="00B63FCC" w:rsidRDefault="00B63FCC" w:rsidP="00B63FCC">
      <w:pPr>
        <w:pStyle w:val="a3"/>
        <w:jc w:val="both"/>
        <w:rPr>
          <w:rFonts w:ascii="Times New Roman" w:hAnsi="Times New Roman" w:cs="Times New Roman"/>
          <w:sz w:val="24"/>
        </w:rPr>
      </w:pPr>
      <w:r w:rsidRPr="00B63FCC">
        <w:rPr>
          <w:rFonts w:ascii="Times New Roman" w:hAnsi="Times New Roman" w:cs="Times New Roman"/>
          <w:sz w:val="24"/>
        </w:rPr>
        <w:t>Организатор торгов сообщает о продлении Торгов ППП.</w:t>
      </w:r>
    </w:p>
    <w:p w14:paraId="3F43F104" w14:textId="77777777" w:rsidR="00B63FCC" w:rsidRPr="00B63FCC" w:rsidRDefault="00B63FCC" w:rsidP="00B63FCC">
      <w:pPr>
        <w:pStyle w:val="a3"/>
        <w:jc w:val="both"/>
        <w:rPr>
          <w:rFonts w:ascii="Times New Roman" w:hAnsi="Times New Roman" w:cs="Times New Roman"/>
          <w:sz w:val="24"/>
        </w:rPr>
      </w:pPr>
      <w:r w:rsidRPr="00B63FCC">
        <w:rPr>
          <w:rFonts w:ascii="Times New Roman" w:hAnsi="Times New Roman" w:cs="Times New Roman"/>
          <w:sz w:val="24"/>
        </w:rPr>
        <w:t>Торги ППП будут продлены с 2 марта 2021 г.</w:t>
      </w:r>
    </w:p>
    <w:p w14:paraId="2C820EFB" w14:textId="77777777" w:rsidR="00B63FCC" w:rsidRPr="00B63FCC" w:rsidRDefault="00B63FCC" w:rsidP="00B63FCC">
      <w:pPr>
        <w:pStyle w:val="a3"/>
        <w:jc w:val="both"/>
        <w:rPr>
          <w:rFonts w:ascii="Times New Roman" w:hAnsi="Times New Roman" w:cs="Times New Roman"/>
          <w:sz w:val="24"/>
        </w:rPr>
      </w:pPr>
      <w:r w:rsidRPr="00B63FCC">
        <w:rPr>
          <w:rFonts w:ascii="Times New Roman" w:hAnsi="Times New Roman" w:cs="Times New Roman"/>
          <w:sz w:val="24"/>
        </w:rPr>
        <w:t>Даты проведения Торгов ППП с учетом продления и начальные цены продажи лота устанавливаются следующие:</w:t>
      </w:r>
    </w:p>
    <w:p w14:paraId="14857593" w14:textId="77777777" w:rsidR="00B63FCC" w:rsidRPr="00B63FCC" w:rsidRDefault="00B63FCC" w:rsidP="00B63FCC">
      <w:pPr>
        <w:pStyle w:val="a3"/>
        <w:jc w:val="both"/>
        <w:rPr>
          <w:rFonts w:ascii="Times New Roman" w:hAnsi="Times New Roman" w:cs="Times New Roman"/>
          <w:sz w:val="24"/>
        </w:rPr>
      </w:pPr>
      <w:r w:rsidRPr="00B63FCC">
        <w:rPr>
          <w:rFonts w:ascii="Times New Roman" w:hAnsi="Times New Roman" w:cs="Times New Roman"/>
          <w:sz w:val="24"/>
        </w:rPr>
        <w:t>с 02 марта 2021 г. по 08 марта 2021 г. - в размере 74,20% от начальной цены продажи лота;</w:t>
      </w:r>
    </w:p>
    <w:p w14:paraId="5EFC3954" w14:textId="77777777" w:rsidR="00B63FCC" w:rsidRPr="00B63FCC" w:rsidRDefault="00B63FCC" w:rsidP="00B63FCC">
      <w:pPr>
        <w:pStyle w:val="a3"/>
        <w:jc w:val="both"/>
        <w:rPr>
          <w:rFonts w:ascii="Times New Roman" w:hAnsi="Times New Roman" w:cs="Times New Roman"/>
          <w:sz w:val="24"/>
        </w:rPr>
      </w:pPr>
      <w:r w:rsidRPr="00B63FCC">
        <w:rPr>
          <w:rFonts w:ascii="Times New Roman" w:hAnsi="Times New Roman" w:cs="Times New Roman"/>
          <w:sz w:val="24"/>
        </w:rPr>
        <w:t>с 09 марта 2021 г. по 15 марта 2021 г. - в размере 71,20% от начальной цены продажи лота;</w:t>
      </w:r>
    </w:p>
    <w:p w14:paraId="0D303CD0" w14:textId="77777777" w:rsidR="00B63FCC" w:rsidRPr="00B63FCC" w:rsidRDefault="00B63FCC" w:rsidP="00B63FCC">
      <w:pPr>
        <w:pStyle w:val="a3"/>
        <w:jc w:val="both"/>
        <w:rPr>
          <w:rFonts w:ascii="Times New Roman" w:hAnsi="Times New Roman" w:cs="Times New Roman"/>
          <w:sz w:val="24"/>
        </w:rPr>
      </w:pPr>
      <w:r w:rsidRPr="00B63FCC">
        <w:rPr>
          <w:rFonts w:ascii="Times New Roman" w:hAnsi="Times New Roman" w:cs="Times New Roman"/>
          <w:sz w:val="24"/>
        </w:rPr>
        <w:t>с 16 марта 2021 г. по 22 марта 2021 г. - в размере 68,20% от начальной цены продажи лота.</w:t>
      </w:r>
    </w:p>
    <w:p w14:paraId="0DB08F0F" w14:textId="496CE5ED" w:rsidR="006D23A1" w:rsidRDefault="006D23A1" w:rsidP="00EA33A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71BD86C4" w14:textId="0EE80CF6" w:rsidR="006D23A1" w:rsidRDefault="006D23A1" w:rsidP="00EA33A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45E14D" w14:textId="4EE1400E" w:rsidR="006D23A1" w:rsidRDefault="006D23A1" w:rsidP="00EA33A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7EEC7D" w14:textId="77777777" w:rsidR="006D23A1" w:rsidRPr="001F43CE" w:rsidRDefault="006D23A1" w:rsidP="00EA33AE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C5CF99" w14:textId="77777777" w:rsidR="001F43CE" w:rsidRDefault="001F43CE" w:rsidP="00EA33AE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14:paraId="1C9F8FBC" w14:textId="77777777" w:rsidR="001F43CE" w:rsidRDefault="001F43CE" w:rsidP="00EA33AE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14:paraId="00FD9BB5" w14:textId="77777777" w:rsidR="00EA33AE" w:rsidRDefault="00EA33AE" w:rsidP="006F1158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14:paraId="1C4B2D9F" w14:textId="77777777" w:rsidR="00EA33AE" w:rsidRDefault="00EA33AE" w:rsidP="006F1158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14:paraId="0B21EF74" w14:textId="77777777" w:rsidR="00EA33AE" w:rsidRDefault="00EA33AE" w:rsidP="006F1158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sectPr w:rsidR="00EA3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6110B"/>
    <w:rsid w:val="00086774"/>
    <w:rsid w:val="000A7E3F"/>
    <w:rsid w:val="00106AC3"/>
    <w:rsid w:val="001E148B"/>
    <w:rsid w:val="001F43CE"/>
    <w:rsid w:val="002114DD"/>
    <w:rsid w:val="00241523"/>
    <w:rsid w:val="002417DD"/>
    <w:rsid w:val="002B6C1E"/>
    <w:rsid w:val="003011DE"/>
    <w:rsid w:val="003D2FB9"/>
    <w:rsid w:val="003F4D88"/>
    <w:rsid w:val="00422181"/>
    <w:rsid w:val="00453F8C"/>
    <w:rsid w:val="00527175"/>
    <w:rsid w:val="00582D9D"/>
    <w:rsid w:val="005E0AED"/>
    <w:rsid w:val="005F11D2"/>
    <w:rsid w:val="00616E57"/>
    <w:rsid w:val="00624992"/>
    <w:rsid w:val="00675FAC"/>
    <w:rsid w:val="00684B7A"/>
    <w:rsid w:val="006976E2"/>
    <w:rsid w:val="006A4ED8"/>
    <w:rsid w:val="006D23A1"/>
    <w:rsid w:val="006F1158"/>
    <w:rsid w:val="00766BFB"/>
    <w:rsid w:val="007952AD"/>
    <w:rsid w:val="007C1324"/>
    <w:rsid w:val="008E1C3A"/>
    <w:rsid w:val="009434E6"/>
    <w:rsid w:val="009C53C7"/>
    <w:rsid w:val="009C5B62"/>
    <w:rsid w:val="00A3139B"/>
    <w:rsid w:val="00A74582"/>
    <w:rsid w:val="00AE5CEC"/>
    <w:rsid w:val="00B63FCC"/>
    <w:rsid w:val="00C25FE0"/>
    <w:rsid w:val="00C51986"/>
    <w:rsid w:val="00C620CD"/>
    <w:rsid w:val="00CF64BB"/>
    <w:rsid w:val="00D10A1F"/>
    <w:rsid w:val="00DC2485"/>
    <w:rsid w:val="00E44430"/>
    <w:rsid w:val="00EA33AE"/>
    <w:rsid w:val="00FB0A2C"/>
    <w:rsid w:val="00FF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D9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9</cp:revision>
  <cp:lastPrinted>2019-05-30T11:35:00Z</cp:lastPrinted>
  <dcterms:created xsi:type="dcterms:W3CDTF">2020-12-07T08:10:00Z</dcterms:created>
  <dcterms:modified xsi:type="dcterms:W3CDTF">2021-02-20T12:15:00Z</dcterms:modified>
</cp:coreProperties>
</file>