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7DA837B6" w:rsidR="0003404B" w:rsidRPr="00DD01CB" w:rsidRDefault="00BE1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2EF06C" w14:textId="781F2F78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1/4 доли в праве общей долевой собственности на нежилое здание - 298,2 кв. м, 1/4 доли в праве общей долевой собственности на земельный участок 842 +/- 20 кв. м, адрес: Ставропольский край, р-н Андроповский, с. Курсавка, ул. Почтовая, д. 7а, кадастровые номера 26:17:061404:1266, 26:17:061404:512, 1 этаж, земли населенных пунктов - для размещения магазина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244 800,00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CA4CB4" w14:textId="405DE399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Земельные участки - 22 698 кв. м, адрес: Московская обл., Мытищинский р-он,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сп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Федоскинское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, южнее д.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Муракино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(21 поз.), 50:12:0010106:129, 50:12:0010106:95, 50:12:0010106:97, 50:12:0010106:98, 50:12:0010106:128, 50:12:0010106:125, 50:12:0010106:100, 50:12:0010106:130, 50:12:0010106:124, 50:12:0010106:91, 50:12:0010106:94, 50:12:0010106:92, 50:12:0010106:122, 50:12:0010106:126, 50:12:0010106:127, 50:12:0010106:101, 50:12:0010106:93, 50:12:0010106:123, 50:12:0010106:90, 50:12:0010106:96, 50:12:0010106:99, ограничения и обременения: аренда одного земельного участка до 02.06.2019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10 022 512,50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ED7DC4" w14:textId="5094C84E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Производственный корпус 1 (5-этажный) – 5 368,6 кв. м, трансформаторная подстанция 258 (1-этажная) - 7,1 кв. м, котельная (1- этажная) - 82,7 кв. м, трансформаторная подстанция № 1024 (1-этажная) - 9,2 кв. м, корпус 2 контрольно-пропускной пункт (1-этажный) - 27,8 кв. м, адрес: Московская обл.,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Нарофоминский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р-н, г. Апрелевка, 45 км, а/д "Украина", кадастровые номера 50:26:0000000:5373, 50:26:0000000:5370, 50:26:0000000:5369, 50:26:0000000:5368, 50:26:0000000:5380, земельный участок находится в государственной собственности, договор аренды не оформлен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81 524 719,06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2FEA303" w14:textId="7B55CCA8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Стеллажи архивные, металл в разборе (7 шт.), г. Москва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74 542,05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C0AFFD" w14:textId="13FD2ED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- F, г. Екатеринбург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5 774,64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2C472A" w14:textId="55BC728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UTM-1 130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Екатеринбург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5 935,58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B2F052" w14:textId="7411F7A5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Екатеринбург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6 663,05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BA605F" w14:textId="360D39B7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Екатеринбург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6 663,05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0FC32C" w14:textId="2A5EF49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Екатеринбург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10 356,21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BF64B3" w14:textId="2D0DB18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АТС, г. Самара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5 586,57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86E84A" w14:textId="7AB7A02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- F, г. Самара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5 708,01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B8A40BC" w14:textId="6C3C5E9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Самара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6 407,92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E2750C" w14:textId="3FD5796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Самара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6 407,92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B0ED80" w14:textId="241EE2D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Самара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6 663,05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9444C9" w14:textId="44B271A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Самара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6 663,05</w:t>
      </w:r>
      <w:r w:rsidR="00EA7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1F921D" w14:textId="153D140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Самара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7 102,81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3513C4" w14:textId="473DA3D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Самара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7 189,69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4406A5" w14:textId="35E37C59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Самара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7 456,09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BFA383" w14:textId="395AD91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5870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Самара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8 268,85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F09B93" w14:textId="49655D3E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5870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Самара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9 137,26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8D3F13" w14:textId="74BE41F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77 (5877), г. Самара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19 342,84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B9B2AA" w14:textId="2F550CA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UTM-1 132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Санкт-Петербург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5 270,47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07F9C7" w14:textId="62C99AA8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-F серия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Lite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Санкт-Петербург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5 552,54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руб.</w:t>
      </w:r>
    </w:p>
    <w:p w14:paraId="05060EDA" w14:textId="0E2E80C9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Cейф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ЛС-265/18 БТ, г. Санкт-Петербург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5 923,36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748694" w14:textId="427F72F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2205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Appllance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Санкт-Петербург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6 358,36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5BBD40" w14:textId="50650DC5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Санкт-Петербург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6 373,79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B77FFC9" w14:textId="5313474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Санкт-Петербург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6 432,64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59CC36C" w14:textId="28DB501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Санкт-Петербург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6 663,05</w:t>
      </w:r>
      <w:r w:rsidR="00654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01D463" w14:textId="3EDC746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F, г. Санкт-Петербург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6 711,14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3D9EC0" w14:textId="77753C0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Сейф ЛС-265/31, г. Санкт-Петербург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7 410,42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FFFBDA" w14:textId="5A9162B5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Сейф депозитный ЛС-265/44, г. Санкт-Петербург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7 660,54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6D9457" w14:textId="67A4D21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F, г. Санкт-Петербург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8 084,50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E0A5A5" w14:textId="79AC8FC8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АТС, г. Санкт-Петербург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8 878,38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3F9531" w14:textId="1BA75F2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PF, г. Санкт-Петербург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10 356,21</w:t>
      </w:r>
      <w:r w:rsidR="0017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4B4228" w14:textId="2D5FDE79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40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940D5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77 (5877), г. Санкт-Петербург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0D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19 502,75</w:t>
      </w:r>
      <w:r w:rsidR="00940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35CBB4" w14:textId="6E55F2C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77 (5877), г. Санкт-Петербург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20 497,77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D483B2" w14:textId="31FE00E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(6626), г. Санкт-Петербург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23 664,01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CD0C31" w14:textId="6A10B5B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150, г. Москва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5 241,60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59AD69" w14:textId="6308D7F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5 373,97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5E676A" w14:textId="65B45FA9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UTM-1 130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5 935,58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B23847" w14:textId="161518B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Маршрутизатор,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5 941,22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25F5DB" w14:textId="4C570F2E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150, г. Москва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6 278,37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5581FD" w14:textId="0FFEBF7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Cheсk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2205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6 357,39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689FEE" w14:textId="16A7AFE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Стойка ресепшн П-образная 4800*1800 (1300)*1300, г. Видное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6 616,15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CC273C" w14:textId="350341E5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Депозитный модуль, г. Москва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6 750,66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09DDFF" w14:textId="62F63617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5870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8 268,85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965820" w14:textId="362A457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Ресепшн, г. Видное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8 884,07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BFB153" w14:textId="233066E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5870, г. Москва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8 909,24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026DA1" w14:textId="5D4BC15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5870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9 151,78</w:t>
      </w:r>
      <w:r w:rsidR="00135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34A755" w14:textId="13DB3A41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Сейф банковский ЛС-260БТ/31 ячейка,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9 736,31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04581F" w14:textId="346B686D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Центральное информационное табло 32",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10 157,82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B57AD9" w14:textId="3C88457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Световой короб на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несветовой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подложке 8600*1270 мм,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12 967,19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36ABA6" w14:textId="16422328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26 (6626) (I) 41,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16 124,58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63F0D1" w14:textId="316DAC91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22е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(6622е) (I) 41,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18 757,91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1A893E" w14:textId="2FAF595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(6622),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19 126,61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101186" w14:textId="75AEA8B8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Банкомат NCR 5877,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19 223,41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7D2136" w14:textId="51D4AC8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19 640,49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700528" w14:textId="1F7AC8CE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520, г. Видное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21 633,12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82C8FD" w14:textId="4BFDE98D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77 (5877),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21 749,87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657C9C" w14:textId="417F5539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77, г. Видное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22 315,29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6A3953" w14:textId="6E5E8727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Шкаф депозитный DB-12S, г. Москва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5 300,24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25F805" w14:textId="45296B3C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5 330,44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A8D3FA" w14:textId="155D690C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 w:rsidRPr="00BB61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63</w:t>
      </w:r>
      <w:r w:rsidR="00BB6109" w:rsidRPr="00BB61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Маршрутизатор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CPAP-SG2200-NGFW Check Point 220 Next Generation Firewall,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BB6109" w:rsidRPr="00BB61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5 373,15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ED8D079" w14:textId="5D76DA6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 w:rsidRPr="00BB61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64</w:t>
      </w:r>
      <w:r w:rsidR="00BB6109" w:rsidRPr="00BB61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Маршрутизатор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CPAP-SG2200-NGFW Check Point 220 Next Generation Firewall,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BB6109" w:rsidRPr="00BB610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5 373,15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EC283B4" w14:textId="2F6C79A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5 441,49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4370C0" w14:textId="6006DA57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Nortel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Networks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BayStack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5 577,83</w:t>
      </w:r>
      <w:r w:rsidR="00BB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494001" w14:textId="645A23C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Nortel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Networks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BayStack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5 577,83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29406D" w14:textId="05CB660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MG-BKSU.STG Базовый блок (1 слот, MPB, 5 универ. слотов) IPSECS-MG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LG_Ericsson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5 752,97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3997C2C" w14:textId="0F0BCB21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69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Маршрутизатор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(CPAP-SG4207) 4200 Appliance with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Standwrd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 blades suite,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5 761,45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23D9761" w14:textId="7E155D0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70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Маршрутизатор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(CPAP-SG4207) 4200 Appliance with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Standwrd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 blades suite,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5 796,97</w:t>
      </w:r>
      <w:r w:rsidR="003448EB" w:rsidRPr="00344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FE50D39" w14:textId="074D88B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SBM SB-2000,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6 369,26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392B41" w14:textId="5890062D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Cheсk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2205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6 422,25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3D5DDE" w14:textId="2FB2558B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MG-BKSU.STG Базовый блок (1 слот, MPB, 5 универ. слотов) IPSECS-MG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LG_Ericsson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6 695,57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246CDDE" w14:textId="21E145DD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UTM-1 272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FW, VPN, NPM, EPM, LOGS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blade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6 846,42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54644F" w14:textId="1B40898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Стойка оператора 2 рабочих места,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9 106,17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99206A" w14:textId="0BE11D8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MG-BKSU.STG Базовый блок (1 слот, MPB, 5 универ. слотов) IPSECS-MG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LG_Ericsson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9 414,27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67D5AB4" w14:textId="28612B0C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Сортировщик банкнот,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9 994,58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0D56DA" w14:textId="514B1652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АТС LDK-300,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17 449,81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C9AA29" w14:textId="42C5033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22е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(6622е) (I) 41,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18 757,91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91ACE0" w14:textId="71C3077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Отказоустойчивый кластер из 2-х КШ-СД Континент, г. Москва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19 082,71</w:t>
      </w:r>
      <w:r w:rsidR="0034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A2003D" w14:textId="3E867E53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77, г. Москва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23 840,50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F00F76" w14:textId="538991A5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Оперстойка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41 208,75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8DD989" w14:textId="383866C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Extreme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Summit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X440-48t-10G 48, г. Москва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79 835,85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BDF5B67" w14:textId="432DF9DE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АТС, г. Москва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210 271,96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C230FF" w14:textId="21208CBE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Маршрутизатор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Chassis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744 882,44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EDE716A" w14:textId="2F5F8CB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"СЛ-ИНВЕСТ", ИНН 7718623195, (50%), номинальная стоимость - 2 250 000 руб., г. Москва</w:t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40 500,00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01B89A" w14:textId="77777777" w:rsidR="001553C1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физическим и юридическим лицам: </w:t>
      </w:r>
    </w:p>
    <w:p w14:paraId="520FCD3F" w14:textId="157CE1A6" w:rsidR="00BE10C0" w:rsidRPr="001553C1" w:rsidRDefault="001553C1" w:rsidP="001553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i/>
          <w:iCs/>
          <w:color w:val="000000"/>
        </w:rPr>
      </w:pPr>
      <w:r w:rsidRPr="001553C1">
        <w:rPr>
          <w:i/>
          <w:iCs/>
          <w:color w:val="000000"/>
        </w:rPr>
        <w:t>(в скобках указана в т.ч. сумма долга) – начальная цена продажи лота:</w:t>
      </w:r>
      <w:r w:rsidR="00BE10C0" w:rsidRPr="001553C1">
        <w:rPr>
          <w:b/>
          <w:bCs/>
          <w:i/>
          <w:iCs/>
          <w:color w:val="000000"/>
        </w:rPr>
        <w:t xml:space="preserve">   </w:t>
      </w:r>
    </w:p>
    <w:p w14:paraId="76B1D3FC" w14:textId="18F40AC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"Ритм", ИНН 7718853449, решение АС г. Москвы по делу А40-233287/17-97-1631 от 06.07.2018 о взыскании задолженности по КД 70/14-ВКЛ от 15.10.2014, г. Москва (49 283 300,05 руб.)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26 325 000,00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1E5AA4" w14:textId="7D00413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"ИНТЕРКОМПЛЕКТ", ИНН 7725578345, решение АС г. Москвы по делу №А40-27545/18-7-138 от 05.06.2019 г. о взыскании задолженности по КД 30/14-ВКЛ от 20.05.2014, г. Москва (74 494 542,04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40 365 000,00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88153A" w14:textId="10F6A6B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«АНТЕКСТРОЙ», ИНН 7718947552 (правопреемник ЗАО «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АнтекСтрой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», ИНН 7702351732), КД 102/12-КЛ от 25.10.2012, г. Москва (6 260 434,85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6 260 434,85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A32F23" w14:textId="00F6115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"СТРОЙСЕРВИС", ИНН 7714556371, КД 23/13-НКЛ от 09.04.2013,</w:t>
      </w:r>
      <w:r w:rsidR="007F7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банкротство по ЮЛ было прекращено, г. Москва (6 962 600,67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7 010 887,56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53F5C1" w14:textId="4353582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ООО "КОНТУР", ИНН 2463076988, солидарно с 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Яцученко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Станиславом Владимировичем, решение Советского районного суда г. Красноярск по делу 2-5292/2018 от 01.03.2018 г. о взыскании задолженности по КД 36/14-НКЛ от 04.04.2014, г. Москва (64 209 801,41 руб.)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24 037 502,49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07D51D" w14:textId="442C144C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Севзаппром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", ИНН 7804158960, солидарно с Большовым Вадимом Викторовичем, ООО "СЗП-Изолятор", решение районного суда г. Санкт-Петербург по делу 2-414/2018 от 08.10.2018 г. о взыскании задолженности по КД 14/16-КЛ от 29.07.2016 (2 888 321,34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1 546 747,87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387A36A" w14:textId="7FBEEED7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"СПВ-Технолоджи", ИНН 7801325596, решение АС г. Санкт-Петербурга и Ленинградской обл. по делу № А56-3887/2018 от 02.04.2018 г. о взыскании задолженности по КД 10/17-КЛ от 31.03.2017, г. Москва (11 045 978,97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5 850 000,00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94BFF3" w14:textId="02F5257A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"СЛ-ИНВЕСТ", ИНН 7718623195, решение АС г. Москвы от 28.02.2019 по делу А40-274048/18-31-2166 (2 500 000,00 руб.)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1 237 500,00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9487B9" w14:textId="79638927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"БАУФОРТ-Трейд", ИНН 7202195997, солидарно с ООО"ТОРГОВЫЙ ДОМ "ВЕАЛПРОФ", ИНН 7203245810, решение АС г. Москвы по делу А40-242815/17 97-1680 от 30.05.2018, г. Москва (21 239 780,98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14 833 863,04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2791C1" w14:textId="5AE0C70C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"Мастер-Трейд", ИНН 7736680809, КД 10/16-ВКЛ от 11.07.2016, КД 09/17-ВКЛ от 15.06.2017, г. Москва (6 964 276,98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4 863 851,04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0F993E" w14:textId="465CA4CC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АльфаДор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 xml:space="preserve">", ИНН 7721457290, определение АС г. Москвы от 19.07.2018 по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делу А40-129253/17-129-160 Б о применении последствий недействительности сделки (1 880 000,00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1 312 992,00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976AA60" w14:textId="3E7545D1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"САПФИР", ИНН 7713414575, определение АС по г. Москва от 06.07.2018 по делу А40-129253/17-129-160 Б о признании недействительности сделок (2 800 000,00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1 955 520,00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8731052" w14:textId="6370F0A0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"СПЕЦСТРОЙСТАНДАРТ", ИНН 7718719066, решение АС г. Москвы от 24.09.2018 по делу А40-220647/17-26-1910 (116 771 048,41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57 801 668,96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4605C3" w14:textId="6B4477E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"Самарские путешествия-С", ИНН 6315624500, КД 24/13-К от 15.04.2013, г. Москва (8 117 482,54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7 326 568,92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57D9DE" w14:textId="4572A0DB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"ЕНИСЕЙ", ИНН 2457080457, КД 12/07/16-К от 16.09.2016, КД 33/15-НКЛ от 16.12.2015, КД 14/07/16-НКЛ от 02.11.2016, КД 04/07/16-К от 04.07.2016, КД г. Москва (111 997 857,74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100 798 071,97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4DCCD3" w14:textId="36C55ECB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Поручители Семенов Сергей Иванович, 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ЭнергоГазСервис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", ООО "Торговая компания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ГазИнтерАвто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", ИНН 7728309157, ООО НАУЧНО-ПРОИЗВОДСТВЕННОЕ ПРЕДПРИЯТИЕ "ВМЗ" (должник 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Промоборудование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", ИНН 7736564457, исключен из ЕГРЮЛ), КД 23/17-НКЛ от 25.05.2017, г. Москва (33 130 191,78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24 354 000,00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B796D1" w14:textId="35A4E52C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Солидарно ООО "Торговая марка", ИНН 7715437560 и 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Тристам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", ИНН 7727606781, решение АС г. Москвы по делу № А40-94194/18-81-671 от 20.09.2018 г. о взыскании в солидарном порядке, 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Тристам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 в стадии ликвидации (35 297 123,13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31 500 000,00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0219370" w14:textId="3A39C7A7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"Контракт-Оценка", ИНН 7736562509, решение АС г. Москвы по делу № А40-86256/18-7-554 от 21.09.2018 г. о взыскании задолженности по договору об уступке прав требования (цессии) от 27.01.2016 г., в стадии ликвидации, г. Москва (137 936 109,58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118 346 217,80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21FC69" w14:textId="4B7A1F24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"Аркадия", ИНН 2465091004, определение АС г. Москвы от 17.08.2018 по делу А40-129253/17-129-160 Б о недействительности сделки (1 517 000,00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1 119 546,00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DD4858" w14:textId="4F54AC45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"Бизнес Универсал", ИНН 7705742597, решение АС г. Москва от 30.03.2018 по делу А40-236370/1797-1649 (15 982 246,33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11 794 897,79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2D5014" w14:textId="196D6E21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НордПлюс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", ИНН 7704695312, постановление АС г. Москвы от 31.05.2018 по делу А40-236367/17 (23 138 000,00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17 075 844,00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65EFB3" w14:textId="187A7E8E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"НИЖТРАНС", ИНН 5256141994, определение АС г. Москвы от 17.08.2018 по делу А40-129253/17-129-160 Б о недействительности сделки (11 035 000,00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8 143 830,00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3A97719" w14:textId="679F5996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Спецмонтаж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", ИНН 5260441951, решение АС по г. Нижний Новгород по делу № А43-33912/2018, г. Москва (122 665,92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90 527,45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4AE874" w14:textId="50098C61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"Кровля-С", ИНН 5834113515, определение АС г. Москва по делу № А40-129253/17-129-160 Б от 10.08.2018 о недействительности сделки (1 546 616,00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1 141 402,61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FC472F8" w14:textId="65C7488F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"РУСКАПСТРОЙ", ИНН 7721323917, определение АС г. Москва по делу А40-129253/17-129-160 Б от 05.07.2018 о недействительности сделки (1 238 900,00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914 308,20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E7B8337" w14:textId="47C5E4B9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"Климат" ИНН 7727642155, определение АС по г. Москва от 04.05.2018 г. по делу № А40-129253/17-129-160 Б о недействительности сделки (3 711 351,45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1 235 880,03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36596D7" w14:textId="489E4565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"Виконт" ИНН 7840467153, определение АС по г. Москва от 18.06.2018 г. по делу № А40-129253/17-129-160 Б о недействительности сделки (2 038 500,00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678 820,50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B58A958" w14:textId="7FB1389D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"Веста" ИНН 5226017220, определение АС по г. Москва от 20.04.2018 г. по делу № А40-129253/17-129-160 Б о признании недействительной банковскую операцию (5 003 000,00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1 665 999,00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657CBF" w14:textId="037CA661" w:rsidR="00BE10C0" w:rsidRPr="00BE10C0" w:rsidRDefault="00BE10C0" w:rsidP="00BE10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BE10C0">
        <w:rPr>
          <w:rFonts w:ascii="Times New Roman" w:hAnsi="Times New Roman" w:cs="Times New Roman"/>
          <w:color w:val="000000"/>
          <w:sz w:val="24"/>
          <w:szCs w:val="24"/>
        </w:rPr>
        <w:t>АгентТрансСервис</w:t>
      </w:r>
      <w:proofErr w:type="spellEnd"/>
      <w:r w:rsidRPr="00BE10C0">
        <w:rPr>
          <w:rFonts w:ascii="Times New Roman" w:hAnsi="Times New Roman" w:cs="Times New Roman"/>
          <w:color w:val="000000"/>
          <w:sz w:val="24"/>
          <w:szCs w:val="24"/>
        </w:rPr>
        <w:t>" ИНН 6670437781, определение АС по г. Москва от 05.07.2018 г. по делу № А40-129253/17-129-160 Б о недействительности сделки (1 068 200,00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355 710,60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00727F" w14:textId="02B109E6" w:rsidR="00555595" w:rsidRPr="00DD01CB" w:rsidRDefault="00BE10C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Зеликов Евгений Владимирович, приговор Головинского районного суда г. Москвы от 03.06.2016 г. по делу № 1-239/16 (2 235 000,00 руб.)</w:t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744 255,00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0C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8800CE" w14:textId="259DF9F1" w:rsidR="001462DE" w:rsidRDefault="001462DE" w:rsidP="00146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462D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D0EDC4F" w14:textId="2EACB2C3" w:rsidR="00817870" w:rsidRPr="00817870" w:rsidRDefault="00817870" w:rsidP="0081787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81787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86</w:t>
      </w:r>
      <w:r w:rsidRPr="0081787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bookmarkStart w:id="0" w:name="_Hlk18931246"/>
      <w:r w:rsidRPr="0081787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реализуется с соблюдением требований Федерального закона от 08.02.1998 N 14-ФЗ "Об обществах с ограниченной ответственностью"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, Гражданск</w:t>
      </w:r>
      <w:r w:rsidR="0015482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ого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кодекс</w:t>
      </w:r>
      <w:r w:rsidR="0015482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РФ</w:t>
      </w:r>
      <w:r w:rsidRPr="0081787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и Уставом Общества о преимущественном праве приобретения долей в уставном капитале Общества.</w:t>
      </w:r>
    </w:p>
    <w:bookmarkEnd w:id="0"/>
    <w:p w14:paraId="14351655" w14:textId="7448FFBE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7870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FADA13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9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30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9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91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DA3F0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153AA" w:rsidRPr="00515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30 ноября </w:t>
      </w:r>
      <w:r w:rsidR="00F92A8F" w:rsidRPr="005153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4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4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5829965A" w:rsidR="00F92A8F" w:rsidRPr="00204BA7" w:rsidRDefault="00204BA7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04BA7">
        <w:rPr>
          <w:b/>
          <w:bCs/>
        </w:rPr>
        <w:t>Для лотов 1-3:</w:t>
      </w:r>
    </w:p>
    <w:p w14:paraId="5F4D63B6" w14:textId="520474A9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F71F33" w14:textId="25D46224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74B873" w14:textId="42C6051E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D4F436" w14:textId="5B8FD1E7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A98CB1" w14:textId="161F0746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872A4F" w14:textId="0C60BD63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6EE188" w14:textId="39CEC459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CEE729" w14:textId="5A3A3090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86F80C" w14:textId="7AAF2D28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6FA24EED" w:rsidR="0003404B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0BACACA" w14:textId="0D6E7475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4-86:</w:t>
      </w:r>
    </w:p>
    <w:p w14:paraId="13786CDD" w14:textId="71DF79FE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F50BF7" w14:textId="39DF88CC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января 2021 г. по 27 января 2021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D8C69E" w14:textId="48E2E253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48649A" w14:textId="34EE0F88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48538B" w14:textId="5CA1B576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B9CF0A" w14:textId="3284E692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8A0C7" w14:textId="03A83D5F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4CCC95" w14:textId="39295F95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23,00%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514540" w14:textId="6B4E91D9" w:rsidR="00DE1827" w:rsidRP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E18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76636D" w14:textId="0E63D8BD" w:rsidR="00DE1827" w:rsidRDefault="00DE1827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827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77E8FC0" w14:textId="6ABFACAC" w:rsidR="00DE1827" w:rsidRPr="00886B62" w:rsidRDefault="00886B62" w:rsidP="00DE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87,88:</w:t>
      </w:r>
    </w:p>
    <w:p w14:paraId="3F0002CB" w14:textId="6FE168D4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77FD8F" w14:textId="38E9AC52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4752A8" w14:textId="07A74F74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3ACCAD" w14:textId="322CA05B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CAD3EC" w14:textId="3B99C2E8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310516" w14:textId="189C7E06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77,50%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9CFC9A" w14:textId="040B7746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937117" w14:textId="53666E0B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68,50%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6674B1" w14:textId="11F4DCFA" w:rsidR="00886B62" w:rsidRP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86B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1CDFBA" w14:textId="7F0AFE4B" w:rsidR="00886B62" w:rsidRDefault="00886B62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B62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3CA7BBB" w14:textId="5A86B8AA" w:rsidR="00516481" w:rsidRPr="00516481" w:rsidRDefault="00516481" w:rsidP="00886B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89-93, 100, 103, 104, 109, 112-116:</w:t>
      </w:r>
    </w:p>
    <w:p w14:paraId="683D912B" w14:textId="7DD459CF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F707AC" w14:textId="723E9036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EE1E49" w14:textId="4645F60D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0CB755" w14:textId="226D741A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E1DF11" w14:textId="0F658E39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3768F1" w14:textId="1B39FF33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1B041" w14:textId="402BC8B9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938B1F" w14:textId="492ABF8D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марта 2021 г. по 10 марта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4D187A" w14:textId="1D0055B7" w:rsidR="00516481" w:rsidRP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6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67496A" w14:textId="73DC51C5" w:rsidR="00516481" w:rsidRDefault="00516481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481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639EA13" w14:textId="7D72D7F3" w:rsidR="00516481" w:rsidRDefault="00091BDB" w:rsidP="0051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94: </w:t>
      </w:r>
    </w:p>
    <w:p w14:paraId="49D28527" w14:textId="77777777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лота;</w:t>
      </w:r>
    </w:p>
    <w:p w14:paraId="2C4B064E" w14:textId="4EE84BC4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92,50% от начальной цены продажи лота;</w:t>
      </w:r>
    </w:p>
    <w:p w14:paraId="553DAFB5" w14:textId="77777777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85,00% от начальной цены продажи лота;</w:t>
      </w:r>
    </w:p>
    <w:p w14:paraId="3A8A96A2" w14:textId="29465105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77,50% от начальной цены продажи лота;</w:t>
      </w:r>
    </w:p>
    <w:p w14:paraId="71C1A38F" w14:textId="77777777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70,00% от начальной цены продажи лота;</w:t>
      </w:r>
    </w:p>
    <w:p w14:paraId="2CAC9591" w14:textId="321A6BDF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62,50% от начальной цены продажи лота;</w:t>
      </w:r>
    </w:p>
    <w:p w14:paraId="73F2B5D0" w14:textId="77777777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55,00% от начальной цены продажи лота;</w:t>
      </w:r>
    </w:p>
    <w:p w14:paraId="4135DA1C" w14:textId="051C1C05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47,50% от начальной цены продажи лота;</w:t>
      </w:r>
    </w:p>
    <w:p w14:paraId="49FD2D3A" w14:textId="77777777" w:rsidR="00091BDB" w:rsidRP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40,00% от начальной цены продажи лота;</w:t>
      </w:r>
    </w:p>
    <w:p w14:paraId="39D3706D" w14:textId="14638216" w:rsidR="00091BDB" w:rsidRDefault="00091BDB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BDB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32,50%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E806D0" w14:textId="0A7C76FB" w:rsidR="00091BDB" w:rsidRPr="00181838" w:rsidRDefault="009E3A04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="00181838" w:rsidRPr="00181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95, 96, 99, 102, 105, 106:</w:t>
      </w:r>
    </w:p>
    <w:p w14:paraId="76A7B234" w14:textId="06195E55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6C5C5F" w14:textId="50DF339C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205625" w14:textId="3C686F0B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9594AB" w14:textId="2EB9FA05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89,50%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754C0B" w14:textId="2C732BBD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F33FBA" w14:textId="74953E08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E09477" w14:textId="7BDD80ED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AC8786" w14:textId="03D94345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D807E8" w14:textId="6E5F794A" w:rsidR="00181838" w:rsidRP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81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ED2D29" w14:textId="45AD12D1" w:rsidR="00181838" w:rsidRDefault="00181838" w:rsidP="00181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38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68,50%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D15C14A" w14:textId="774EBC7C" w:rsidR="009E3A04" w:rsidRPr="0092503A" w:rsidRDefault="0092503A" w:rsidP="00091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97, 98, 107, 108, 110, 111:</w:t>
      </w:r>
    </w:p>
    <w:p w14:paraId="3CEDEA82" w14:textId="681E0F62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4A59FE" w14:textId="0344584B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6B13CE" w14:textId="07D553C6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83,00%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E397F6" w14:textId="2C0AEAAE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74,50%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496ED7" w14:textId="5CE825DD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февраля 2021 г. по 17 февраля 2021 г. - в размере 66,00%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2E09F8" w14:textId="75000212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57,50%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413D18" w14:textId="0696277D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49,00%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D19EED" w14:textId="1D88AC05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40,50%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CAE8CE" w14:textId="4D2AE055" w:rsidR="0092503A" w:rsidRP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32,00%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25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A1E48C" w14:textId="59F5FACE" w:rsidR="0092503A" w:rsidRDefault="0092503A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03A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23,50%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5A7B440" w14:textId="1AAC88DB" w:rsidR="0092503A" w:rsidRPr="00F70985" w:rsidRDefault="00F70985" w:rsidP="00925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101:</w:t>
      </w:r>
    </w:p>
    <w:p w14:paraId="2D2A278B" w14:textId="77777777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30 ноября 2020 г. по 20 января 2021 г. - в размере начальной цены продажи лота;</w:t>
      </w:r>
    </w:p>
    <w:p w14:paraId="453BC601" w14:textId="6B2810AF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21 января 2021 г. по 27 января 2021 г. - в размере 97,50% от начальной цены продажи лота;</w:t>
      </w:r>
    </w:p>
    <w:p w14:paraId="2127EB48" w14:textId="77777777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28 января 2021 г. по 03 февраля 2021 г. - в размере 95,00% от начальной цены продажи лота;</w:t>
      </w:r>
    </w:p>
    <w:p w14:paraId="1379F79C" w14:textId="71334851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92,50% от начальной цены продажи лота;</w:t>
      </w:r>
    </w:p>
    <w:p w14:paraId="491CD5F7" w14:textId="77777777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90,00% от начальной цены продажи лота;</w:t>
      </w:r>
    </w:p>
    <w:p w14:paraId="72494AB5" w14:textId="20BF5573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87,50% от начальной цены продажи лота;</w:t>
      </w:r>
    </w:p>
    <w:p w14:paraId="00C3E3C4" w14:textId="77777777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85,00% от начальной цены продажи лота;</w:t>
      </w:r>
    </w:p>
    <w:p w14:paraId="760579CB" w14:textId="4AD82EDC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82,50% от начальной цены продажи лота;</w:t>
      </w:r>
    </w:p>
    <w:p w14:paraId="4B1E454D" w14:textId="77777777" w:rsidR="00F70985" w:rsidRPr="00F70985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80,00% от начальной цены продажи лота;</w:t>
      </w:r>
    </w:p>
    <w:p w14:paraId="680AFD71" w14:textId="4E6EAE73" w:rsidR="00F70985" w:rsidRPr="00091BDB" w:rsidRDefault="00F70985" w:rsidP="00F70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985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77,50%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E83ECA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81818F2" w:rsidR="008F1609" w:rsidRDefault="007E3D68" w:rsidP="00FB0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A5A98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BA5A98">
        <w:rPr>
          <w:rFonts w:ascii="Times New Roman" w:hAnsi="Times New Roman" w:cs="Times New Roman"/>
          <w:sz w:val="24"/>
          <w:szCs w:val="24"/>
        </w:rPr>
        <w:t>п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A5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A5A98">
        <w:rPr>
          <w:rFonts w:ascii="Times New Roman" w:hAnsi="Times New Roman" w:cs="Times New Roman"/>
          <w:sz w:val="24"/>
          <w:szCs w:val="24"/>
        </w:rPr>
        <w:t xml:space="preserve">г. Москва, ул. Долгоруковская, д.4А, тел. 8(495)781-00-00, доб. 251 или 500, у ОТ: </w:t>
      </w:r>
      <w:r w:rsidR="0088703E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88703E" w:rsidRPr="0088703E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88703E">
        <w:rPr>
          <w:rFonts w:ascii="Times New Roman" w:hAnsi="Times New Roman" w:cs="Times New Roman"/>
          <w:sz w:val="24"/>
          <w:szCs w:val="24"/>
        </w:rPr>
        <w:t xml:space="preserve">; </w:t>
      </w:r>
      <w:r w:rsidR="00644198">
        <w:rPr>
          <w:rFonts w:ascii="Times New Roman" w:hAnsi="Times New Roman" w:cs="Times New Roman"/>
          <w:sz w:val="24"/>
          <w:szCs w:val="24"/>
        </w:rPr>
        <w:t xml:space="preserve">по лотам 2,3, 86-116: </w:t>
      </w:r>
      <w:r w:rsidR="00644198" w:rsidRPr="00644198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64419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B2722" w:rsidRPr="003744B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CB2722">
        <w:rPr>
          <w:rFonts w:ascii="Times New Roman" w:hAnsi="Times New Roman" w:cs="Times New Roman"/>
          <w:sz w:val="24"/>
          <w:szCs w:val="24"/>
        </w:rPr>
        <w:t xml:space="preserve">; </w:t>
      </w:r>
      <w:r w:rsidR="0088703E">
        <w:rPr>
          <w:rFonts w:ascii="Times New Roman" w:hAnsi="Times New Roman" w:cs="Times New Roman"/>
          <w:sz w:val="24"/>
          <w:szCs w:val="24"/>
        </w:rPr>
        <w:t>п</w:t>
      </w:r>
      <w:r w:rsidR="00FB07B3">
        <w:rPr>
          <w:rFonts w:ascii="Times New Roman" w:hAnsi="Times New Roman" w:cs="Times New Roman"/>
          <w:sz w:val="24"/>
          <w:szCs w:val="24"/>
        </w:rPr>
        <w:t xml:space="preserve">о лотам 4-85: </w:t>
      </w:r>
      <w:r w:rsidR="00FB07B3" w:rsidRPr="00FB07B3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FB07B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B07B3" w:rsidRPr="003744B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B27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91BDB"/>
    <w:rsid w:val="00101AB0"/>
    <w:rsid w:val="00135012"/>
    <w:rsid w:val="001462DE"/>
    <w:rsid w:val="00154823"/>
    <w:rsid w:val="001553C1"/>
    <w:rsid w:val="00177934"/>
    <w:rsid w:val="00181838"/>
    <w:rsid w:val="00203862"/>
    <w:rsid w:val="00204BA7"/>
    <w:rsid w:val="002C3A2C"/>
    <w:rsid w:val="003448EB"/>
    <w:rsid w:val="00360DC6"/>
    <w:rsid w:val="003E6C81"/>
    <w:rsid w:val="00495D59"/>
    <w:rsid w:val="005153AA"/>
    <w:rsid w:val="00516481"/>
    <w:rsid w:val="00555595"/>
    <w:rsid w:val="005742CC"/>
    <w:rsid w:val="005F1F68"/>
    <w:rsid w:val="00621553"/>
    <w:rsid w:val="00644198"/>
    <w:rsid w:val="006542CF"/>
    <w:rsid w:val="006B6A6F"/>
    <w:rsid w:val="007440DE"/>
    <w:rsid w:val="007A10EE"/>
    <w:rsid w:val="007B70FA"/>
    <w:rsid w:val="007E3D68"/>
    <w:rsid w:val="007F759B"/>
    <w:rsid w:val="00817870"/>
    <w:rsid w:val="00886B62"/>
    <w:rsid w:val="0088703E"/>
    <w:rsid w:val="008C4892"/>
    <w:rsid w:val="008F1609"/>
    <w:rsid w:val="0092503A"/>
    <w:rsid w:val="00940D53"/>
    <w:rsid w:val="00953DA4"/>
    <w:rsid w:val="00991E1A"/>
    <w:rsid w:val="009E3A04"/>
    <w:rsid w:val="009E68C2"/>
    <w:rsid w:val="009F0C4D"/>
    <w:rsid w:val="00B038D7"/>
    <w:rsid w:val="00B97A00"/>
    <w:rsid w:val="00BA5A98"/>
    <w:rsid w:val="00BB6109"/>
    <w:rsid w:val="00BE10C0"/>
    <w:rsid w:val="00CB2722"/>
    <w:rsid w:val="00D115EC"/>
    <w:rsid w:val="00D16130"/>
    <w:rsid w:val="00DD01CB"/>
    <w:rsid w:val="00DE1827"/>
    <w:rsid w:val="00E645EC"/>
    <w:rsid w:val="00E83ECA"/>
    <w:rsid w:val="00EA7B7D"/>
    <w:rsid w:val="00EE3F19"/>
    <w:rsid w:val="00F463FC"/>
    <w:rsid w:val="00F70985"/>
    <w:rsid w:val="00F92A8F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B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5215</Words>
  <Characters>26622</Characters>
  <Application>Microsoft Office Word</Application>
  <DocSecurity>0</DocSecurity>
  <Lines>221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2019-07-23T07:53:00Z</dcterms:created>
  <dcterms:modified xsi:type="dcterms:W3CDTF">2020-11-23T08:22:00Z</dcterms:modified>
</cp:coreProperties>
</file>