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1C0D" w14:textId="1CCEE629" w:rsidR="0003404B" w:rsidRPr="00DD01CB" w:rsidRDefault="009151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59270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Pr>
          <w:rFonts w:ascii="Times New Roman" w:hAnsi="Times New Roman" w:cs="Times New Roman"/>
          <w:color w:val="000000"/>
          <w:sz w:val="24"/>
          <w:szCs w:val="24"/>
          <w:lang w:val="en-US"/>
        </w:rPr>
        <w:t>malkova</w:t>
      </w:r>
      <w:r w:rsidRPr="0059270D">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20.11.2017 г. по делу № А40-189300/17-175-273Б конкурсным управляющим (ликвидатором) </w:t>
      </w:r>
      <w:r w:rsidRPr="0059270D">
        <w:rPr>
          <w:rFonts w:ascii="Times New Roman" w:hAnsi="Times New Roman" w:cs="Times New Roman"/>
          <w:b/>
          <w:color w:val="000000"/>
          <w:sz w:val="24"/>
          <w:szCs w:val="24"/>
        </w:rPr>
        <w:t>Публичным акционерным обществом «Московский акционерный Банк «Темпбанк» (ПАО МАБ «Темпбанк»)</w:t>
      </w:r>
      <w:r w:rsidRPr="0059270D">
        <w:rPr>
          <w:rFonts w:ascii="Times New Roman" w:hAnsi="Times New Roman" w:cs="Times New Roman"/>
          <w:color w:val="000000"/>
          <w:sz w:val="24"/>
          <w:szCs w:val="24"/>
        </w:rPr>
        <w:t xml:space="preserve">, адрес регистрации: 109044, </w:t>
      </w:r>
      <w:r w:rsidRPr="000B155C">
        <w:rPr>
          <w:rFonts w:ascii="Times New Roman" w:hAnsi="Times New Roman" w:cs="Times New Roman"/>
          <w:color w:val="000000"/>
          <w:sz w:val="24"/>
          <w:szCs w:val="24"/>
        </w:rPr>
        <w:t>Москва ул. Крутицкий Вал, 26, стр. 2,</w:t>
      </w:r>
      <w:r w:rsidRPr="0059270D">
        <w:rPr>
          <w:rFonts w:ascii="Times New Roman" w:hAnsi="Times New Roman" w:cs="Times New Roman"/>
          <w:color w:val="000000"/>
          <w:sz w:val="24"/>
          <w:szCs w:val="24"/>
        </w:rPr>
        <w:t xml:space="preserve"> ОГРН: 1027739270294, ИНН: 7705034523, КПП: 772301001) (далее – КУ) (далее – финансовая организация),</w:t>
      </w:r>
      <w:r>
        <w:rPr>
          <w:rFonts w:ascii="Times New Roman" w:hAnsi="Times New Roman" w:cs="Times New Roman"/>
          <w:color w:val="000000"/>
          <w:sz w:val="24"/>
          <w:szCs w:val="24"/>
        </w:rPr>
        <w:t xml:space="preserve"> </w:t>
      </w:r>
      <w:r w:rsidR="00555595" w:rsidRPr="00DD01CB">
        <w:rPr>
          <w:rFonts w:ascii="Times New Roman" w:hAnsi="Times New Roman" w:cs="Times New Roman"/>
          <w:color w:val="000000"/>
          <w:sz w:val="24"/>
          <w:szCs w:val="24"/>
        </w:rPr>
        <w:t xml:space="preserve">проводит электронные </w:t>
      </w:r>
      <w:r w:rsidR="00555595" w:rsidRPr="00DD01CB">
        <w:rPr>
          <w:rFonts w:ascii="Times New Roman" w:hAnsi="Times New Roman" w:cs="Times New Roman"/>
          <w:b/>
          <w:color w:val="000000"/>
          <w:sz w:val="24"/>
          <w:szCs w:val="24"/>
        </w:rPr>
        <w:t>торги</w:t>
      </w:r>
      <w:r w:rsidR="0003404B" w:rsidRPr="00DD01CB">
        <w:rPr>
          <w:rFonts w:ascii="Times New Roman" w:hAnsi="Times New Roman" w:cs="Times New Roman"/>
          <w:b/>
          <w:color w:val="000000"/>
          <w:sz w:val="24"/>
          <w:szCs w:val="24"/>
        </w:rPr>
        <w:t xml:space="preserve"> имуществом финансовой организации </w:t>
      </w:r>
      <w:r w:rsidR="0003404B" w:rsidRPr="00DD01CB">
        <w:rPr>
          <w:rFonts w:ascii="Times New Roman" w:hAnsi="Times New Roman" w:cs="Times New Roman"/>
          <w:b/>
          <w:bCs/>
          <w:color w:val="000000"/>
          <w:sz w:val="24"/>
          <w:szCs w:val="24"/>
        </w:rPr>
        <w:t>посредством публичного предложения</w:t>
      </w:r>
      <w:r w:rsidR="0003404B" w:rsidRPr="00DD01CB">
        <w:rPr>
          <w:rFonts w:ascii="Times New Roman" w:hAnsi="Times New Roman" w:cs="Times New Roman"/>
          <w:b/>
          <w:color w:val="000000"/>
          <w:sz w:val="24"/>
          <w:szCs w:val="24"/>
        </w:rPr>
        <w:t xml:space="preserve"> (далее – Торги ППП).</w:t>
      </w:r>
    </w:p>
    <w:p w14:paraId="531FDA24" w14:textId="5319132F" w:rsidR="00555595" w:rsidRDefault="00555595" w:rsidP="005555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p>
    <w:p w14:paraId="5283FAF9" w14:textId="1C7DB2FE" w:rsidR="00D115EC" w:rsidRDefault="00D115EC" w:rsidP="009151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915169">
        <w:rPr>
          <w:rFonts w:ascii="Times New Roman" w:hAnsi="Times New Roman" w:cs="Times New Roman"/>
          <w:color w:val="000000"/>
          <w:sz w:val="24"/>
          <w:szCs w:val="24"/>
        </w:rPr>
        <w:t xml:space="preserve"> юридическим лицам:</w:t>
      </w:r>
    </w:p>
    <w:p w14:paraId="244BD9E7"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1 - ОАО "РЖД-Развитие вокзалов", ИНН 7709832072, определение АС г. Москвы от 02.03.17 по делу А40-62110/15-18-278 Б о включении в РТК третьей очереди, находится в стадии банкротства (58 112 938,00 руб.) - 29 288 920,75 руб.;</w:t>
      </w:r>
    </w:p>
    <w:p w14:paraId="0CF33349"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2 - ООО "СК КомпонентСтрой", ИНН 7719794732, КД 162 от 14.07.2015, имеется определение АС г. Москвы по делу А40-79900/17-95-95 от 06.06.2018 о включении в третью очередь РТК на сумму 40 184 724,22 руб., находится в стадии банкротства (40 184 724,22 руб.) - 17 072 935,49 руб.;</w:t>
      </w:r>
    </w:p>
    <w:p w14:paraId="69032C1E"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3 - ООО "Стройгазпроект плюс", ИНН 1658085301, КД 16/ЮЛ-2016-KAZ от 08.06.2016, КД 24/ЮЛ-2016-KAZ от 24.06.2016, КД 42/ЮЛ-2016-KAZ от 29.09.2016, определение АС Республики Татарстан от 23.07.2018 по делу А65-21075/2017 о включении в РТК третьей очереди на сумму 31 462 012,89 руб., находится в стадии банкротства (31 462 012,89 руб.) - 16 965 386,09 руб.;</w:t>
      </w:r>
    </w:p>
    <w:p w14:paraId="39C0685F"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4 - ООО "ФАКТОРИЯ", ИНН 7706800756, КД 226 от 28.06.2015, КД 114 от 23.06.2016, КД 231 от 29.09.2015, определение АС Московской обл. от 12.04.2018 по делу А41-59008/17 о включении в РТК третьей очереди, находится в стадии ликвидации (211 100 265,66 руб.) - 106 394 533,89 руб.;</w:t>
      </w:r>
    </w:p>
    <w:p w14:paraId="2570C673"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5 - ООО "Мясокомбинат "Шиловский" (ООО "ШМК"), ИНН 6225009412, КД 58 от 25.03.2015, КД 199 от 12.08.2015, определение АС Рязанской обл. от 18.12.2017 по делу А54-5876/2016 о включении в РТК третьей очереди на сумму 136 752 285,35 руб., находится в стадии банкротства (136 752 285,35 руб.) - 69 549 492,64 руб.;</w:t>
      </w:r>
    </w:p>
    <w:p w14:paraId="7279FD9F"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6 - ООО "ТД Наутилус", ИНН 7731283830, КД 189 от 10.08.2016, решение АС г. Москвы от 29.11.2017 по делу А40-186443/17-182-1694 (66 115 763,79 руб.) - 21 421 507,47 руб.;</w:t>
      </w:r>
    </w:p>
    <w:p w14:paraId="4D03A06A"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7 - ООО "ЭнергоПромСервис", ИНН 7731445181, КД 296 от 06.12.2016, решение АС г. Москвы от 24.01.2019 по делу А40-237575/18-10-1432 (106 442 971,73 руб.) - 22 580 323,68 руб.;</w:t>
      </w:r>
    </w:p>
    <w:p w14:paraId="1F2DF2D4"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8 - ООО "Эквис", ИНН 7721730510, КД 23 от 08.02.2016, КД 99 от 19.04.2016, КД 106 от 19.05.2015, КД 118 от 28.05.2015, КД 276 от 01.11.2016, КД 225 от 22.09.2015, КД 268 от 25.11.2015, решение АС г. Москвы от 08.02.2018 по делу А40-186849/17-156-110 (160 297 736,39 руб.) - 51 936 466,59 руб.;</w:t>
      </w:r>
    </w:p>
    <w:p w14:paraId="40C96D35"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9 - ООО "ТД Металл Комплект", ИНН 7707746340, КД 118 от 02.06.2014, КД 228 от 15.10.2014, имеется решение АС г. Москвы от 21.11.2017 по делу А40-178374/17-172-1650 на сумму 28 454 494,27 руб. (28 454 494,27 руб.) - 9 219 256,14 руб.;</w:t>
      </w:r>
    </w:p>
    <w:p w14:paraId="0A6F5AF5"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10 - АО "КЕРАМО", ИНН 5030007228, КД 73 от 29.06.2010, определение АС г. Москвы от 04.09.2017 по делу А40-116494/16-24-160Б о включении в РТК четвертой очереди на сумму 24 407 250,17 руб., находится в стадии банкротства (24 407 250,17 руб.) - 21 049 034,32 руб.;</w:t>
      </w:r>
    </w:p>
    <w:p w14:paraId="6D010E2A"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11 - ЗАО "Металлист-Кострома", ИНН 4444005110, КД 2804 от 09.09.2013, определение АС Костромской обл. от 02.11.2015 по делу А31-1317/2015-5166 о включении в РТК третьей очереди на сумму 6 038 030,72 руб., находится в стадии банкротства (6 038 030,72 руб.) - 4 934 601,52 руб.;</w:t>
      </w:r>
    </w:p>
    <w:p w14:paraId="5C89650E"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12 - АО "СГ Трейд", ИНН 7714883347, КД 182 от 05.08.2015, решение АС г. Москвы от 11.12.2018 по делу А40-197929/18-162-1590 (61 179 513,83 руб.) - 16 200 000,00 руб.;</w:t>
      </w:r>
    </w:p>
    <w:p w14:paraId="1DF6B769"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13 - ООО "Контракт", ИНН 7725278334, КД 301 от 02.12.2016, решение АС г. Москвы от 27.02.2019 по делу А40-237409/18-10-1430 (32 934 254,08 руб.) - 8 348 752,13 руб.;</w:t>
      </w:r>
    </w:p>
    <w:p w14:paraId="1CE6EB26"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14 - ООО "Автострада", ИНН 7717531505, КД 111 от 16.05.2016, КД 241 от 30.09.2016, определение АС г. Москвы от 24.05.2018 по делу А40-184370/2017-184-227 о включении в РТК третьей очереди, находится в стадии банкротства (239 443 352,79 руб.) - 116 278 079,94 руб.;</w:t>
      </w:r>
    </w:p>
    <w:p w14:paraId="61D7C687"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15 - ООО "Аль-Трейд", ИНН 7716516350, КД 110 от 16.05.2016, КД 119 от 25.05.2016, определение АС Московской обл. от 06.03.2018 по делу А41-74962/17 о включении в РТК третьей очереди, находится в стадии банкротства (287 267 690,04 руб.) - 144 782 915,78 руб.;</w:t>
      </w:r>
    </w:p>
    <w:p w14:paraId="2DE80BF3" w14:textId="77777777" w:rsidR="00C824DC" w:rsidRP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16 - ООО "ИНБИОФИТ", ИНН 7709885807, КД 15 от 04.02.2016, КД 43 от 04.03.2016, КД 286 от 28.12.2015, КД 245 от 22.10.2015, КД 254 от 10.11.2015, решение АС г. Москвы от 30.05.2018 по делу А40-186840/17-31-1653 (206 388 370,06 руб.) - 52 660 756,83 руб.;</w:t>
      </w:r>
    </w:p>
    <w:p w14:paraId="054DC28E" w14:textId="132D62DB" w:rsidR="00C824DC" w:rsidRDefault="00C824DC"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824DC">
        <w:rPr>
          <w:rFonts w:ascii="Times New Roman" w:hAnsi="Times New Roman" w:cs="Times New Roman"/>
          <w:sz w:val="24"/>
          <w:szCs w:val="24"/>
        </w:rPr>
        <w:t>Лот 17 - ООО "ИТМА", ИНН 7733841494, КД 302 от 16.12.2016, решение АС г. Москвы от 21.12.2018 по делу А40-245806/18-26-1954, определение АС г. Москвы об исправлении ошибок от 27.02.2019 по делу 245806/18-26-1954, решение о предстоящем исключении недействующего ЮЛ из ЕГРЮЛ (73 594 755,08 руб.) - 15 521 554,85 руб.</w:t>
      </w:r>
    </w:p>
    <w:p w14:paraId="14351655" w14:textId="5B05B717" w:rsidR="00555595" w:rsidRPr="00DD01CB" w:rsidRDefault="00555595" w:rsidP="00C8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5F9489D3"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3F5A13">
        <w:rPr>
          <w:rFonts w:ascii="Times New Roman" w:hAnsi="Times New Roman" w:cs="Times New Roman"/>
          <w:b/>
          <w:bCs/>
          <w:color w:val="000000"/>
          <w:sz w:val="24"/>
          <w:szCs w:val="24"/>
        </w:rPr>
        <w:t>16 декабря</w:t>
      </w:r>
      <w:r w:rsidR="005742CC"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w:t>
      </w:r>
      <w:r w:rsidR="004471DC">
        <w:rPr>
          <w:rFonts w:ascii="Times New Roman" w:hAnsi="Times New Roman" w:cs="Times New Roman"/>
          <w:b/>
          <w:bCs/>
          <w:color w:val="000000"/>
          <w:sz w:val="24"/>
          <w:szCs w:val="24"/>
          <w:shd w:val="clear" w:color="auto" w:fill="FFFFFF"/>
        </w:rPr>
        <w:t>0</w:t>
      </w:r>
      <w:r w:rsidR="0003404B" w:rsidRPr="00DD01CB">
        <w:rPr>
          <w:rFonts w:ascii="Times New Roman" w:hAnsi="Times New Roman" w:cs="Times New Roman"/>
          <w:b/>
          <w:bCs/>
          <w:color w:val="000000"/>
          <w:sz w:val="24"/>
          <w:szCs w:val="24"/>
        </w:rPr>
        <w:t xml:space="preserve"> г. по </w:t>
      </w:r>
      <w:r w:rsidR="003F5A13">
        <w:rPr>
          <w:rFonts w:ascii="Times New Roman" w:hAnsi="Times New Roman" w:cs="Times New Roman"/>
          <w:b/>
          <w:bCs/>
          <w:color w:val="000000"/>
          <w:sz w:val="24"/>
          <w:szCs w:val="24"/>
        </w:rPr>
        <w:t>13 апреля</w:t>
      </w:r>
      <w:r w:rsidR="0003404B"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w:t>
      </w:r>
      <w:r w:rsidR="00C15400">
        <w:rPr>
          <w:rFonts w:ascii="Times New Roman" w:hAnsi="Times New Roman" w:cs="Times New Roman"/>
          <w:b/>
          <w:bCs/>
          <w:color w:val="000000"/>
          <w:sz w:val="24"/>
          <w:szCs w:val="24"/>
          <w:shd w:val="clear" w:color="auto" w:fill="FFFFFF"/>
        </w:rPr>
        <w:t>1</w:t>
      </w:r>
      <w:r w:rsidR="0003404B" w:rsidRPr="00DD01CB">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1F3CD03E"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3F5A13" w:rsidRPr="003F5A13">
        <w:rPr>
          <w:rFonts w:ascii="Times New Roman" w:hAnsi="Times New Roman" w:cs="Times New Roman"/>
          <w:b/>
          <w:bCs/>
          <w:color w:val="000000"/>
          <w:sz w:val="24"/>
          <w:szCs w:val="24"/>
        </w:rPr>
        <w:t xml:space="preserve">16 декабря </w:t>
      </w:r>
      <w:r w:rsidR="00F92A8F" w:rsidRPr="00F92A8F">
        <w:rPr>
          <w:rFonts w:ascii="Times New Roman" w:hAnsi="Times New Roman" w:cs="Times New Roman"/>
          <w:b/>
          <w:bCs/>
          <w:color w:val="000000"/>
          <w:sz w:val="24"/>
          <w:szCs w:val="24"/>
          <w:shd w:val="clear" w:color="auto" w:fill="FFFFFF"/>
        </w:rPr>
        <w:t>202</w:t>
      </w:r>
      <w:r w:rsidR="00AA5FC5">
        <w:rPr>
          <w:rFonts w:ascii="Times New Roman" w:hAnsi="Times New Roman" w:cs="Times New Roman"/>
          <w:b/>
          <w:bCs/>
          <w:color w:val="000000"/>
          <w:sz w:val="24"/>
          <w:szCs w:val="24"/>
          <w:shd w:val="clear" w:color="auto" w:fill="FFFFFF"/>
        </w:rPr>
        <w:t>0</w:t>
      </w:r>
      <w:r w:rsidR="00F92A8F" w:rsidRPr="00F92A8F">
        <w:rPr>
          <w:rFonts w:ascii="Times New Roman" w:hAnsi="Times New Roman" w:cs="Times New Roman"/>
          <w:b/>
          <w:bCs/>
          <w:color w:val="000000"/>
          <w:sz w:val="24"/>
          <w:szCs w:val="24"/>
          <w:shd w:val="clear" w:color="auto" w:fill="FFFFFF"/>
        </w:rPr>
        <w:t xml:space="preserve"> </w:t>
      </w:r>
      <w:r w:rsidRPr="00F92A8F">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3F5A13">
        <w:rPr>
          <w:rFonts w:ascii="Times New Roman" w:hAnsi="Times New Roman" w:cs="Times New Roman"/>
          <w:color w:val="000000"/>
          <w:sz w:val="24"/>
          <w:szCs w:val="24"/>
        </w:rPr>
        <w:t>5</w:t>
      </w:r>
      <w:r w:rsidRPr="00DD01CB">
        <w:rPr>
          <w:rFonts w:ascii="Times New Roman" w:hAnsi="Times New Roman" w:cs="Times New Roman"/>
          <w:color w:val="000000"/>
          <w:sz w:val="24"/>
          <w:szCs w:val="24"/>
          <w:shd w:val="clear" w:color="auto" w:fill="FFFFFF"/>
        </w:rPr>
        <w:t xml:space="preserve"> (</w:t>
      </w:r>
      <w:r w:rsidR="003F5A13">
        <w:rPr>
          <w:rFonts w:ascii="Times New Roman" w:hAnsi="Times New Roman" w:cs="Times New Roman"/>
          <w:color w:val="000000"/>
          <w:sz w:val="24"/>
          <w:szCs w:val="24"/>
          <w:shd w:val="clear" w:color="auto" w:fill="FFFFFF"/>
        </w:rPr>
        <w:t>Пять</w:t>
      </w:r>
      <w:r w:rsidRPr="00DD01CB">
        <w:rPr>
          <w:rFonts w:ascii="Times New Roman" w:hAnsi="Times New Roman" w:cs="Times New Roman"/>
          <w:color w:val="000000"/>
          <w:sz w:val="24"/>
          <w:szCs w:val="24"/>
          <w:shd w:val="clear" w:color="auto" w:fill="FFFFFF"/>
        </w:rPr>
        <w:t>)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лотов.</w:t>
      </w:r>
    </w:p>
    <w:p w14:paraId="73CE8F98"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667C283" w14:textId="77777777" w:rsidR="0003404B" w:rsidRPr="00DD01CB" w:rsidRDefault="0003404B" w:rsidP="00984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u w:val="single"/>
        </w:rPr>
      </w:pPr>
      <w:r w:rsidRPr="00DD01CB">
        <w:rPr>
          <w:rFonts w:ascii="Times New Roman" w:hAnsi="Times New Roman" w:cs="Times New Roman"/>
          <w:color w:val="000000"/>
          <w:sz w:val="24"/>
          <w:szCs w:val="24"/>
        </w:rPr>
        <w:t>Начальные цены продажи лотов устанавливаются следующие:</w:t>
      </w:r>
    </w:p>
    <w:p w14:paraId="4435B550" w14:textId="1829AA49" w:rsidR="00F92A8F" w:rsidRPr="003F5A13" w:rsidRDefault="003F5A13"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3F5A13">
        <w:rPr>
          <w:b/>
          <w:bCs/>
        </w:rPr>
        <w:t>По лотам 1,2,7,8,10,11:</w:t>
      </w:r>
    </w:p>
    <w:p w14:paraId="0B67879C"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16 декабря 2020 г. по 07 февраля 2021 г. - в размере начальной цены продажи лота;</w:t>
      </w:r>
    </w:p>
    <w:p w14:paraId="1DCA328E"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08 февраля 2021 г. по 14 февраля 2021 г. - в размере 92,50% от начальной цены продажи лота;</w:t>
      </w:r>
    </w:p>
    <w:p w14:paraId="710244FA"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15 февраля 2021 г. по 21 февраля 2021 г. - в размере 85,00% от начальной цены продажи лота;</w:t>
      </w:r>
    </w:p>
    <w:p w14:paraId="7F1D3163"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22 февраля 2021 г. по 02 марта 2021 г. - в размере 77,50% от начальной цены продажи лота;</w:t>
      </w:r>
    </w:p>
    <w:p w14:paraId="1DFCABDC"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03 марта 2021 г. по 09 марта 2021 г. - в размере 70,00% от начальной цены продажи лота;</w:t>
      </w:r>
    </w:p>
    <w:p w14:paraId="0159EB5F"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10 марта 2021 г. по 16 марта 2021 г. - в размере 62,50% от начальной цены продажи лота;</w:t>
      </w:r>
    </w:p>
    <w:p w14:paraId="71A743D2"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17 марта 2021 г. по 23 марта 2021 г. - в размере 55,00% от начальной цены продажи лота;</w:t>
      </w:r>
    </w:p>
    <w:p w14:paraId="38E1C4DA"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24 марта 2021 г. по 30 марта 2021 г. - в размере 47,50% от начальной цены продажи лота;</w:t>
      </w:r>
    </w:p>
    <w:p w14:paraId="4849C46C" w14:textId="77777777"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31 марта 2021 г. по 06 апреля 2021 г. - в размере 40,00% от начальной цены продажи лота;</w:t>
      </w:r>
    </w:p>
    <w:p w14:paraId="11766819" w14:textId="51014C48" w:rsidR="003F5A13"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B95E35">
        <w:t>с 07 апреля 2021 г. по 13 апреля 2021 г. - в размере 32,50% от начальной цены продажи лота;</w:t>
      </w:r>
    </w:p>
    <w:p w14:paraId="190C7A08" w14:textId="39D85952" w:rsidR="003F5A13" w:rsidRDefault="003F5A13"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3F5A13">
        <w:rPr>
          <w:b/>
          <w:bCs/>
        </w:rPr>
        <w:t>По лотам 3,4,6,9,12,13:</w:t>
      </w:r>
    </w:p>
    <w:p w14:paraId="387409A2"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16 декабря 2020 г. по 07 февраля 2021 г. - в размере начальной цены продажи лота;</w:t>
      </w:r>
    </w:p>
    <w:p w14:paraId="56A260E5"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08 февраля 2021 г. по 14 февраля 2021 г. - в размере 95,50% от начальной цены продажи лота;</w:t>
      </w:r>
    </w:p>
    <w:p w14:paraId="2E6C1140"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15 февраля 2021 г. по 21 февраля 2021 г. - в размере 91,00% от начальной цены продажи лота;</w:t>
      </w:r>
    </w:p>
    <w:p w14:paraId="02DE98D9"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22 февраля 2021 г. по 02 марта 2021 г. - в размере 86,50% от начальной цены продажи лота;</w:t>
      </w:r>
    </w:p>
    <w:p w14:paraId="309A7315"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03 марта 2021 г. по 09 марта 2021 г. - в размере 82,00% от начальной цены продажи лота;</w:t>
      </w:r>
    </w:p>
    <w:p w14:paraId="303DB397"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10 марта 2021 г. по 16 марта 2021 г. - в размере 77,50% от начальной цены продажи лота;</w:t>
      </w:r>
    </w:p>
    <w:p w14:paraId="4A1F72DC"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17 марта 2021 г. по 23 марта 2021 г. - в размере 73,00% от начальной цены продажи лота;</w:t>
      </w:r>
    </w:p>
    <w:p w14:paraId="338634F2"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lastRenderedPageBreak/>
        <w:t>с 24 марта 2021 г. по 30 марта 2021 г. - в размере 68,50% от начальной цены продажи лота;</w:t>
      </w:r>
    </w:p>
    <w:p w14:paraId="3EA9E548"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31 марта 2021 г. по 06 апреля 2021 г. - в размере 64,00% от начальной цены продажи лота;</w:t>
      </w:r>
    </w:p>
    <w:p w14:paraId="3BE77F99" w14:textId="16CDCBEF" w:rsidR="00B95E35"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07 апреля 2021 г. по 13 апреля 2021 г. - в размере 59,50% от начальной цены продажи лота;</w:t>
      </w:r>
    </w:p>
    <w:p w14:paraId="44FA28A8" w14:textId="195C3A17" w:rsidR="003F5A13" w:rsidRPr="003F5A13" w:rsidRDefault="003F5A13"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3F5A13">
        <w:rPr>
          <w:b/>
          <w:bCs/>
        </w:rPr>
        <w:t>По лоту 5:</w:t>
      </w:r>
    </w:p>
    <w:p w14:paraId="323D42D3"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16 декабря 2020 г. по 07 февраля 2021 г. - в размере начальной цены продажи лота;</w:t>
      </w:r>
    </w:p>
    <w:p w14:paraId="73397676"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08 февраля 2021 г. по 14 февраля 2021 г. - в размере 91,50% от начальной цены продажи лота;</w:t>
      </w:r>
    </w:p>
    <w:p w14:paraId="7E827696"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15 февраля 2021 г. по 21 февраля 2021 г. - в размере 83,00% от начальной цены продажи лота;</w:t>
      </w:r>
    </w:p>
    <w:p w14:paraId="6E0C6415"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22 февраля 2021 г. по 02 марта 2021 г. - в размере 74,50% от начальной цены продажи лота;</w:t>
      </w:r>
    </w:p>
    <w:p w14:paraId="6C6862C0"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03 марта 2021 г. по 09 марта 2021 г. - в размере 66,00% от начальной цены продажи лота;</w:t>
      </w:r>
    </w:p>
    <w:p w14:paraId="7BA159F4"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10 марта 2021 г. по 16 марта 2021 г. - в размере 57,50% от начальной цены продажи лота;</w:t>
      </w:r>
    </w:p>
    <w:p w14:paraId="7804EFBB"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17 марта 2021 г. по 23 марта 2021 г. - в размере 49,00% от начальной цены продажи лота;</w:t>
      </w:r>
    </w:p>
    <w:p w14:paraId="706DD024"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24 марта 2021 г. по 30 марта 2021 г. - в размере 40,50% от начальной цены продажи лота;</w:t>
      </w:r>
    </w:p>
    <w:p w14:paraId="3FD6F4FB" w14:textId="77777777" w:rsid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31 марта 2021 г. по 06 апреля 2021 г. - в размере 32,00% от начальной цены продажи лота;</w:t>
      </w:r>
    </w:p>
    <w:p w14:paraId="022D488B" w14:textId="34811D6C" w:rsidR="003F5A13" w:rsidRPr="00B95E35" w:rsidRDefault="00B95E35"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07 апреля 2021 г. по 13 апреля 2021 г. - в размере 23,50% от начальной цены продажи лота;</w:t>
      </w:r>
    </w:p>
    <w:p w14:paraId="4DCEE1BB" w14:textId="4622B8D8" w:rsidR="003F5A13" w:rsidRPr="003F5A13" w:rsidRDefault="003F5A13"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3F5A13">
        <w:rPr>
          <w:b/>
          <w:bCs/>
        </w:rPr>
        <w:t>По лотам 14-17:</w:t>
      </w:r>
    </w:p>
    <w:p w14:paraId="0DFB6CC4"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16 декабря 2020 г. по 07 февраля 2021 г. - в размере начальной цены продажи лота;</w:t>
      </w:r>
    </w:p>
    <w:p w14:paraId="01885354"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08 февраля 2021 г. по 14 февраля 2021 г. - в размере 96,00% от начальной цены продажи лота;</w:t>
      </w:r>
    </w:p>
    <w:p w14:paraId="65F172DD"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15 февраля 2021 г. по 21 февраля 2021 г. - в размере 92,00% от начальной цены продажи лота;</w:t>
      </w:r>
    </w:p>
    <w:p w14:paraId="7AD06EB6"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22 февраля 2021 г. по 02 марта 2021 г. - в размере 88,00% от начальной цены продажи лота;</w:t>
      </w:r>
    </w:p>
    <w:p w14:paraId="29342D09"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03 марта 2021 г. по 09 марта 2021 г. - в размере 84,00% от начальной цены продажи лота;</w:t>
      </w:r>
    </w:p>
    <w:p w14:paraId="51B081EB"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10 марта 2021 г. по 16 марта 2021 г. - в размере 80,00% от начальной цены продажи лота;</w:t>
      </w:r>
    </w:p>
    <w:p w14:paraId="7B74F16E"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17 марта 2021 г. по 23 марта 2021 г. - в размере 76,00% от начальной цены продажи лота;</w:t>
      </w:r>
    </w:p>
    <w:p w14:paraId="505EF9BA"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24 марта 2021 г. по 30 марта 2021 г. - в размере 72,00% от начальной цены продажи лота;</w:t>
      </w:r>
    </w:p>
    <w:p w14:paraId="669F3CA5" w14:textId="77777777" w:rsidR="00677509"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31 марта 2021 г. по 06 апреля 2021 г. - в размере 68,00% от начальной цены продажи лота;</w:t>
      </w:r>
    </w:p>
    <w:p w14:paraId="3D1A1CAC" w14:textId="52B9B22D" w:rsidR="003F5A13" w:rsidRDefault="00677509" w:rsidP="00984F9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с 07 апреля 2021 г. по 13 апреля 2021 г. - в размере 64,00% от начальной цены продажи лота</w:t>
      </w:r>
      <w:r>
        <w:t>.</w:t>
      </w:r>
    </w:p>
    <w:p w14:paraId="46FF98F4" w14:textId="77777777" w:rsidR="008F1609" w:rsidRPr="00DD01CB" w:rsidRDefault="008F1609" w:rsidP="00984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DD01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В назначении платежа необходимо 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68E4F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4C7EF19E"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Pr="00984F9A">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w:t>
      </w:r>
      <w:r w:rsidRPr="00DD01CB">
        <w:rPr>
          <w:rFonts w:ascii="Times New Roman" w:hAnsi="Times New Roman" w:cs="Times New Roman"/>
          <w:color w:val="000000"/>
          <w:sz w:val="24"/>
          <w:szCs w:val="24"/>
        </w:rPr>
        <w:lastRenderedPageBreak/>
        <w:t>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7A5935B1" w14:textId="57B6A873" w:rsidR="008F1609" w:rsidRDefault="007E3D68" w:rsidP="00984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D68">
        <w:rPr>
          <w:rFonts w:ascii="Times New Roman" w:hAnsi="Times New Roman" w:cs="Times New Roman"/>
          <w:color w:val="000000"/>
          <w:sz w:val="24"/>
          <w:szCs w:val="24"/>
        </w:rPr>
        <w:t xml:space="preserve">Информацию о реализуемом имуществе </w:t>
      </w:r>
      <w:r w:rsidR="008F1609" w:rsidRPr="00DD01CB">
        <w:rPr>
          <w:rFonts w:ascii="Times New Roman" w:hAnsi="Times New Roman" w:cs="Times New Roman"/>
          <w:color w:val="000000"/>
          <w:sz w:val="24"/>
          <w:szCs w:val="24"/>
        </w:rPr>
        <w:t xml:space="preserve">можно получить у КУ </w:t>
      </w:r>
      <w:r w:rsidR="008F1609" w:rsidRPr="00DD01CB">
        <w:rPr>
          <w:rFonts w:ascii="Times New Roman" w:hAnsi="Times New Roman" w:cs="Times New Roman"/>
          <w:color w:val="000000"/>
          <w:sz w:val="24"/>
          <w:szCs w:val="24"/>
          <w:shd w:val="clear" w:color="auto" w:fill="FFFFFF"/>
        </w:rPr>
        <w:t xml:space="preserve">с </w:t>
      </w:r>
      <w:r w:rsidR="00984F9A">
        <w:rPr>
          <w:rFonts w:ascii="Times New Roman" w:hAnsi="Times New Roman" w:cs="Times New Roman"/>
          <w:color w:val="000000"/>
          <w:sz w:val="24"/>
          <w:szCs w:val="24"/>
          <w:shd w:val="clear" w:color="auto" w:fill="FFFFFF"/>
        </w:rPr>
        <w:t>10:00</w:t>
      </w:r>
      <w:r w:rsidR="008F1609" w:rsidRPr="00DD01CB">
        <w:rPr>
          <w:rFonts w:ascii="Times New Roman" w:hAnsi="Times New Roman" w:cs="Times New Roman"/>
          <w:sz w:val="24"/>
          <w:szCs w:val="24"/>
        </w:rPr>
        <w:t xml:space="preserve"> д</w:t>
      </w:r>
      <w:r w:rsidR="008F1609" w:rsidRPr="00DD01CB">
        <w:rPr>
          <w:rFonts w:ascii="Times New Roman" w:hAnsi="Times New Roman" w:cs="Times New Roman"/>
          <w:color w:val="000000"/>
          <w:sz w:val="24"/>
          <w:szCs w:val="24"/>
          <w:shd w:val="clear" w:color="auto" w:fill="FFFFFF"/>
        </w:rPr>
        <w:t xml:space="preserve">о </w:t>
      </w:r>
      <w:r w:rsidR="00984F9A">
        <w:rPr>
          <w:rFonts w:ascii="Times New Roman" w:hAnsi="Times New Roman" w:cs="Times New Roman"/>
          <w:color w:val="000000"/>
          <w:sz w:val="24"/>
          <w:szCs w:val="24"/>
          <w:shd w:val="clear" w:color="auto" w:fill="FFFFFF"/>
        </w:rPr>
        <w:t>16:30</w:t>
      </w:r>
      <w:r w:rsidR="008F1609" w:rsidRPr="00DD01CB">
        <w:rPr>
          <w:rFonts w:ascii="Times New Roman" w:hAnsi="Times New Roman" w:cs="Times New Roman"/>
          <w:sz w:val="24"/>
          <w:szCs w:val="24"/>
        </w:rPr>
        <w:t xml:space="preserve"> </w:t>
      </w:r>
      <w:r w:rsidR="008F1609" w:rsidRPr="00DD01CB">
        <w:rPr>
          <w:rFonts w:ascii="Times New Roman" w:hAnsi="Times New Roman" w:cs="Times New Roman"/>
          <w:color w:val="000000"/>
          <w:sz w:val="24"/>
          <w:szCs w:val="24"/>
        </w:rPr>
        <w:t>часов по адресу:</w:t>
      </w:r>
      <w:r w:rsidR="00984F9A">
        <w:rPr>
          <w:rFonts w:ascii="Times New Roman" w:hAnsi="Times New Roman" w:cs="Times New Roman"/>
          <w:color w:val="000000"/>
          <w:sz w:val="24"/>
          <w:szCs w:val="24"/>
        </w:rPr>
        <w:t xml:space="preserve"> г. Москва, Павелецкая наб., д.8, тел. +7 (495) 725-31-15, доб. 65-52; у ОТ: </w:t>
      </w:r>
      <w:r w:rsidR="00984F9A" w:rsidRPr="00984F9A">
        <w:rPr>
          <w:rFonts w:ascii="Times New Roman" w:hAnsi="Times New Roman" w:cs="Times New Roman"/>
          <w:color w:val="000000"/>
          <w:sz w:val="24"/>
          <w:szCs w:val="24"/>
        </w:rPr>
        <w:t>Тел. 8 (812) 334-20-50 (с 9.00 до 18.00 по Московскому времени в будние дни)</w:t>
      </w:r>
      <w:r w:rsidR="00984F9A">
        <w:rPr>
          <w:rFonts w:ascii="Times New Roman" w:hAnsi="Times New Roman" w:cs="Times New Roman"/>
          <w:color w:val="000000"/>
          <w:sz w:val="24"/>
          <w:szCs w:val="24"/>
        </w:rPr>
        <w:t xml:space="preserve">, </w:t>
      </w:r>
      <w:r w:rsidR="00984F9A" w:rsidRPr="00984F9A">
        <w:rPr>
          <w:rFonts w:ascii="Times New Roman" w:hAnsi="Times New Roman" w:cs="Times New Roman"/>
          <w:color w:val="000000"/>
          <w:sz w:val="24"/>
          <w:szCs w:val="24"/>
        </w:rPr>
        <w:t>informmsk@auction-house.ru</w:t>
      </w:r>
      <w:r w:rsidR="00984F9A">
        <w:rPr>
          <w:rFonts w:ascii="Times New Roman" w:hAnsi="Times New Roman" w:cs="Times New Roman"/>
          <w:color w:val="000000"/>
          <w:sz w:val="24"/>
          <w:szCs w:val="24"/>
        </w:rPr>
        <w:t>.</w:t>
      </w:r>
    </w:p>
    <w:p w14:paraId="56B881ED" w14:textId="77777777" w:rsidR="007A10EE" w:rsidRPr="007A10EE" w:rsidRDefault="007A10EE"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10EE">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7" w:history="1">
        <w:r w:rsidRPr="007A10EE">
          <w:rPr>
            <w:rStyle w:val="a4"/>
            <w:rFonts w:ascii="Times New Roman" w:hAnsi="Times New Roman"/>
            <w:sz w:val="24"/>
            <w:szCs w:val="24"/>
          </w:rPr>
          <w:t>infocenter@asv.org.ru</w:t>
        </w:r>
      </w:hyperlink>
      <w:r w:rsidRPr="007A10EE">
        <w:rPr>
          <w:rFonts w:ascii="Times New Roman" w:hAnsi="Times New Roman" w:cs="Times New Roman"/>
          <w:color w:val="000000"/>
          <w:sz w:val="24"/>
          <w:szCs w:val="24"/>
        </w:rPr>
        <w:t xml:space="preserve">, или на сайте </w:t>
      </w:r>
      <w:hyperlink r:id="rId8" w:history="1">
        <w:r w:rsidRPr="007A10EE">
          <w:rPr>
            <w:rStyle w:val="a4"/>
            <w:rFonts w:ascii="Times New Roman" w:hAnsi="Times New Roman"/>
            <w:sz w:val="24"/>
            <w:szCs w:val="24"/>
          </w:rPr>
          <w:t>https://www.torgiasv.ru</w:t>
        </w:r>
      </w:hyperlink>
      <w:r w:rsidRPr="007A10EE">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53"/>
    <w:rsid w:val="00002933"/>
    <w:rsid w:val="0003404B"/>
    <w:rsid w:val="00101AB0"/>
    <w:rsid w:val="00150D50"/>
    <w:rsid w:val="00203862"/>
    <w:rsid w:val="00263520"/>
    <w:rsid w:val="002C3A2C"/>
    <w:rsid w:val="003035DF"/>
    <w:rsid w:val="00360DC6"/>
    <w:rsid w:val="003E6C81"/>
    <w:rsid w:val="003F5A13"/>
    <w:rsid w:val="004471DC"/>
    <w:rsid w:val="00495D59"/>
    <w:rsid w:val="00555595"/>
    <w:rsid w:val="005742CC"/>
    <w:rsid w:val="005F1F68"/>
    <w:rsid w:val="00621553"/>
    <w:rsid w:val="00677509"/>
    <w:rsid w:val="007A10EE"/>
    <w:rsid w:val="007E3D68"/>
    <w:rsid w:val="008C4892"/>
    <w:rsid w:val="008F1609"/>
    <w:rsid w:val="00915169"/>
    <w:rsid w:val="00953DA4"/>
    <w:rsid w:val="00984F9A"/>
    <w:rsid w:val="009E68C2"/>
    <w:rsid w:val="009F0C4D"/>
    <w:rsid w:val="00AA5FC5"/>
    <w:rsid w:val="00B95E35"/>
    <w:rsid w:val="00B97A00"/>
    <w:rsid w:val="00C15400"/>
    <w:rsid w:val="00C824DC"/>
    <w:rsid w:val="00D115EC"/>
    <w:rsid w:val="00D16130"/>
    <w:rsid w:val="00DD01CB"/>
    <w:rsid w:val="00E645EC"/>
    <w:rsid w:val="00EE3F19"/>
    <w:rsid w:val="00F463FC"/>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A9BB13DD-ED62-4FC6-AAAE-FF0A490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semiHidden/>
    <w:unhideWhenUsed/>
    <w:rsid w:val="00150D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5</Pages>
  <Words>2714</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13</cp:revision>
  <cp:lastPrinted>2020-12-07T14:23:00Z</cp:lastPrinted>
  <dcterms:created xsi:type="dcterms:W3CDTF">2020-12-07T14:04:00Z</dcterms:created>
  <dcterms:modified xsi:type="dcterms:W3CDTF">2020-12-08T07:23:00Z</dcterms:modified>
</cp:coreProperties>
</file>