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3689108B" w:rsidR="0003404B" w:rsidRPr="00DD01CB" w:rsidRDefault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07169C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9E68C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07169C" w:rsidRPr="0007169C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24 августа 2016 года по делу №А40-125012/16-179-111 Б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07169C" w:rsidRPr="0007169C">
        <w:rPr>
          <w:rFonts w:ascii="Times New Roman" w:hAnsi="Times New Roman" w:cs="Times New Roman"/>
          <w:color w:val="000000"/>
          <w:sz w:val="24"/>
          <w:szCs w:val="24"/>
        </w:rPr>
        <w:t>АКЦИОНЕРНЫ</w:t>
      </w:r>
      <w:r w:rsidR="0007169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7169C" w:rsidRPr="0007169C">
        <w:rPr>
          <w:rFonts w:ascii="Times New Roman" w:hAnsi="Times New Roman" w:cs="Times New Roman"/>
          <w:color w:val="000000"/>
          <w:sz w:val="24"/>
          <w:szCs w:val="24"/>
        </w:rPr>
        <w:t xml:space="preserve"> КОММЕРЧЕСКИ</w:t>
      </w:r>
      <w:r w:rsidR="0007169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7169C" w:rsidRPr="0007169C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 w:rsidR="0007169C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07169C" w:rsidRPr="0007169C">
        <w:rPr>
          <w:rFonts w:ascii="Times New Roman" w:hAnsi="Times New Roman" w:cs="Times New Roman"/>
          <w:color w:val="000000"/>
          <w:sz w:val="24"/>
          <w:szCs w:val="24"/>
        </w:rPr>
        <w:t xml:space="preserve"> «ВЕК» (АКЦИОНЕРНОЕ ОБЩЕСТВО) (АКБ «ВЕК» (АО)), </w:t>
      </w:r>
      <w:r w:rsidR="000716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7169C" w:rsidRPr="0007169C">
        <w:rPr>
          <w:rFonts w:ascii="Times New Roman" w:hAnsi="Times New Roman" w:cs="Times New Roman"/>
          <w:color w:val="000000"/>
          <w:sz w:val="24"/>
          <w:szCs w:val="24"/>
        </w:rPr>
        <w:t>ОГРН 1027739224160, ИНН 7714008520, адрес регистрации: 123242, г. Москва, ул. Малая Грузинская, д. 10, стр.1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4A667B7" w14:textId="74D1D323" w:rsidR="009C1A5C" w:rsidRDefault="009C1A5C" w:rsidP="009C1A5C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</w:t>
      </w:r>
      <w:r w:rsidRPr="009C1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401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C1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401E" w:rsidRPr="007C401E">
        <w:rPr>
          <w:rFonts w:ascii="Times New Roman" w:hAnsi="Times New Roman" w:cs="Times New Roman"/>
          <w:color w:val="000000"/>
          <w:sz w:val="24"/>
          <w:szCs w:val="24"/>
        </w:rPr>
        <w:t>Склад 1 запчастей и агрегатов - 1 190,1 кв. м, склад материалов 2 - 299,4 кв. м, земельный участок - 10 017 +/- 35 кв. м, адрес: Тульская обл., г. Новомосковск, ул. Маяковская, д. 30, кадастровые номера 71:29:010302:2370, 71:29:010302:2637, 71:29:010305:4865, земли населенных пунктов - для промышленно-производственной застройки</w:t>
      </w:r>
      <w:r w:rsidR="007C401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7C401E" w:rsidRPr="007C401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C4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401E" w:rsidRPr="007C401E">
        <w:rPr>
          <w:rFonts w:ascii="Times New Roman" w:hAnsi="Times New Roman" w:cs="Times New Roman"/>
          <w:color w:val="000000"/>
          <w:sz w:val="24"/>
          <w:szCs w:val="24"/>
        </w:rPr>
        <w:t>965</w:t>
      </w:r>
      <w:r w:rsidR="007C4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401E" w:rsidRPr="007C401E">
        <w:rPr>
          <w:rFonts w:ascii="Times New Roman" w:hAnsi="Times New Roman" w:cs="Times New Roman"/>
          <w:color w:val="000000"/>
          <w:sz w:val="24"/>
          <w:szCs w:val="24"/>
        </w:rPr>
        <w:t>432,71</w:t>
      </w:r>
      <w:r w:rsidR="007C401E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E162778" w14:textId="24733AD9" w:rsidR="007C401E" w:rsidRDefault="007C401E" w:rsidP="009C1A5C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2 - </w:t>
      </w:r>
      <w:r w:rsidRPr="007C401E">
        <w:rPr>
          <w:rFonts w:ascii="Times New Roman" w:hAnsi="Times New Roman" w:cs="Times New Roman"/>
          <w:color w:val="000000"/>
          <w:sz w:val="24"/>
          <w:szCs w:val="24"/>
        </w:rPr>
        <w:t>Земельный участок - 172 585 +/- 3 635 кв. м, адрес: местоположение установлено относительно ориентира, расположенного в границах участка. Почтовый адрес ориентира: Тверская обл., Калининский р-н, сп Бурашевское, в р-не д. Вишенки, кадастровый номер 69:10:0000025:962, земли с/х назначения - для ведения с/х производства</w:t>
      </w:r>
      <w:r w:rsidRPr="007C4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C4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01E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01E">
        <w:rPr>
          <w:rFonts w:ascii="Times New Roman" w:hAnsi="Times New Roman" w:cs="Times New Roman"/>
          <w:color w:val="000000"/>
          <w:sz w:val="24"/>
          <w:szCs w:val="24"/>
        </w:rPr>
        <w:t>056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01E">
        <w:rPr>
          <w:rFonts w:ascii="Times New Roman" w:hAnsi="Times New Roman" w:cs="Times New Roman"/>
          <w:color w:val="000000"/>
          <w:sz w:val="24"/>
          <w:szCs w:val="24"/>
        </w:rPr>
        <w:t>482,89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73A559F7" w14:textId="35F2B614" w:rsidR="001D23B2" w:rsidRPr="001D23B2" w:rsidRDefault="001D23B2" w:rsidP="001D23B2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D23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Лот </w:t>
      </w:r>
      <w:r w:rsidRPr="001D23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Pr="001D23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реализуется с учетом ограничений, установленных Федеральным законом от 24.07.2002 г. №101-ФЗ «Об обороте земель сельскохозяйственного назначения», в соответствии с которым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</w:t>
      </w:r>
    </w:p>
    <w:p w14:paraId="14351655" w14:textId="5EE2C164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1D23B2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1F3C892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40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28 </w:t>
      </w:r>
      <w:r w:rsidR="00581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декабря</w:t>
      </w:r>
      <w:r w:rsidR="009706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</w:t>
      </w:r>
      <w:r w:rsidR="00840F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840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81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840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мая</w:t>
      </w:r>
      <w:r w:rsidR="009706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</w:t>
      </w:r>
      <w:r w:rsidR="009706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581F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1FFC088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40F60">
        <w:rPr>
          <w:rFonts w:ascii="Times New Roman" w:hAnsi="Times New Roman" w:cs="Times New Roman"/>
          <w:color w:val="000000"/>
          <w:sz w:val="24"/>
          <w:szCs w:val="24"/>
        </w:rPr>
        <w:t xml:space="preserve">28 </w:t>
      </w:r>
      <w:r w:rsidR="00581F34">
        <w:rPr>
          <w:rFonts w:ascii="Times New Roman" w:hAnsi="Times New Roman" w:cs="Times New Roman"/>
          <w:color w:val="000000"/>
          <w:sz w:val="24"/>
          <w:szCs w:val="24"/>
        </w:rPr>
        <w:t xml:space="preserve">декабря </w:t>
      </w:r>
      <w:r w:rsidR="00840F60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45910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271E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DC3BF79" w14:textId="43C3C926" w:rsidR="00B81252" w:rsidRPr="00B81252" w:rsidRDefault="00B81252" w:rsidP="00B81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252">
        <w:rPr>
          <w:rFonts w:ascii="Times New Roman" w:hAnsi="Times New Roman" w:cs="Times New Roman"/>
          <w:color w:val="000000"/>
          <w:sz w:val="24"/>
          <w:szCs w:val="24"/>
        </w:rPr>
        <w:t>с 28 декабря 2020 г. по 20 февраля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812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953E80" w14:textId="03DF6EC7" w:rsidR="00B81252" w:rsidRPr="00B81252" w:rsidRDefault="00B81252" w:rsidP="00B81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252">
        <w:rPr>
          <w:rFonts w:ascii="Times New Roman" w:hAnsi="Times New Roman" w:cs="Times New Roman"/>
          <w:color w:val="000000"/>
          <w:sz w:val="24"/>
          <w:szCs w:val="24"/>
        </w:rPr>
        <w:t>с 21 февраля 2021 г. по 02 марта 2021 г. - в размере 90,50%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812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8BA185" w14:textId="53C41300" w:rsidR="00B81252" w:rsidRPr="00B81252" w:rsidRDefault="00B81252" w:rsidP="00B81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252">
        <w:rPr>
          <w:rFonts w:ascii="Times New Roman" w:hAnsi="Times New Roman" w:cs="Times New Roman"/>
          <w:color w:val="000000"/>
          <w:sz w:val="24"/>
          <w:szCs w:val="24"/>
        </w:rPr>
        <w:t>с 03 марта 2021 г. по 14 марта 2021 г. - в размере 81,00%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812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C0503F" w14:textId="5A06A5D9" w:rsidR="00B81252" w:rsidRPr="00B81252" w:rsidRDefault="00B81252" w:rsidP="00B81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252">
        <w:rPr>
          <w:rFonts w:ascii="Times New Roman" w:hAnsi="Times New Roman" w:cs="Times New Roman"/>
          <w:color w:val="000000"/>
          <w:sz w:val="24"/>
          <w:szCs w:val="24"/>
        </w:rPr>
        <w:t>с 15 марта 2021 г. по 24 марта 2021 г. - в размере 71,50%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812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D34E24" w14:textId="3B5DF955" w:rsidR="00B81252" w:rsidRPr="00B81252" w:rsidRDefault="00B81252" w:rsidP="00B81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252">
        <w:rPr>
          <w:rFonts w:ascii="Times New Roman" w:hAnsi="Times New Roman" w:cs="Times New Roman"/>
          <w:color w:val="000000"/>
          <w:sz w:val="24"/>
          <w:szCs w:val="24"/>
        </w:rPr>
        <w:t>с 25 марта 2021 г. по 03 апреля 2021 г. - в размере 62,00%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812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6978F9" w14:textId="6C727F0E" w:rsidR="00B81252" w:rsidRPr="00B81252" w:rsidRDefault="00B81252" w:rsidP="00B81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25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04 апреля 2021 г. по 13 апреля 2021 г. - в размере 52,50%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812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529D48" w14:textId="09346130" w:rsidR="00B81252" w:rsidRPr="00B81252" w:rsidRDefault="00B81252" w:rsidP="00B81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252">
        <w:rPr>
          <w:rFonts w:ascii="Times New Roman" w:hAnsi="Times New Roman" w:cs="Times New Roman"/>
          <w:color w:val="000000"/>
          <w:sz w:val="24"/>
          <w:szCs w:val="24"/>
        </w:rPr>
        <w:t>с 14 апреля 2021 г. по 24 апреля 2021 г. - в размере 43,00%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812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68AF2C" w14:textId="1840FF41" w:rsidR="00B81252" w:rsidRPr="00B81252" w:rsidRDefault="00B81252" w:rsidP="00B81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252">
        <w:rPr>
          <w:rFonts w:ascii="Times New Roman" w:hAnsi="Times New Roman" w:cs="Times New Roman"/>
          <w:color w:val="000000"/>
          <w:sz w:val="24"/>
          <w:szCs w:val="24"/>
        </w:rPr>
        <w:t>с 25 апреля 2021 г. по 04 мая 2021 г. - в размере 33,50%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812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14E08E" w14:textId="78C0FBD2" w:rsidR="00B81252" w:rsidRPr="00B81252" w:rsidRDefault="00B81252" w:rsidP="00B81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252">
        <w:rPr>
          <w:rFonts w:ascii="Times New Roman" w:hAnsi="Times New Roman" w:cs="Times New Roman"/>
          <w:color w:val="000000"/>
          <w:sz w:val="24"/>
          <w:szCs w:val="24"/>
        </w:rPr>
        <w:t>с 05 мая 2021 г. по 16 мая 2021 г. - в размере 24,00%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812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3CAD9C" w14:textId="54A275D6" w:rsidR="00B81252" w:rsidRDefault="00B81252" w:rsidP="009706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252">
        <w:rPr>
          <w:rFonts w:ascii="Times New Roman" w:hAnsi="Times New Roman" w:cs="Times New Roman"/>
          <w:color w:val="000000"/>
          <w:sz w:val="24"/>
          <w:szCs w:val="24"/>
        </w:rPr>
        <w:t>с 17 мая 2021 г. по 26 мая 2021 г. - в размере 14,50%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6FF98F4" w14:textId="601A8F0B" w:rsidR="008F1609" w:rsidRDefault="008F1609" w:rsidP="009706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75EE73A8" w14:textId="171DE53D" w:rsidR="000105E9" w:rsidRPr="000105E9" w:rsidRDefault="000105E9" w:rsidP="00010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105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0105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</w:t>
      </w:r>
      <w:r w:rsidRPr="000105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0105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105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Pr="000105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осуществляется с учетом ограничений круга участников торгов в отношении земельного участка из земель сельскохозяйственного назначения, установленных в соответствии со ст. 2,3 Федерального закона от 24.07.2002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6D6A34D3" w14:textId="77777777" w:rsidR="006A5004" w:rsidRDefault="008F1609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82880">
        <w:rPr>
          <w:rFonts w:ascii="Times New Roman" w:hAnsi="Times New Roman" w:cs="Times New Roman"/>
          <w:sz w:val="24"/>
          <w:szCs w:val="24"/>
        </w:rPr>
        <w:t>09</w:t>
      </w:r>
      <w:r w:rsidR="008C6B87">
        <w:rPr>
          <w:rFonts w:ascii="Times New Roman" w:hAnsi="Times New Roman" w:cs="Times New Roman"/>
          <w:sz w:val="24"/>
          <w:szCs w:val="24"/>
        </w:rPr>
        <w:t>:</w:t>
      </w:r>
      <w:r w:rsidR="00382880">
        <w:rPr>
          <w:rFonts w:ascii="Times New Roman" w:hAnsi="Times New Roman" w:cs="Times New Roman"/>
          <w:sz w:val="24"/>
          <w:szCs w:val="24"/>
        </w:rPr>
        <w:t>00</w:t>
      </w:r>
      <w:r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382880">
        <w:rPr>
          <w:rFonts w:ascii="Times New Roman" w:hAnsi="Times New Roman" w:cs="Times New Roman"/>
          <w:sz w:val="24"/>
          <w:szCs w:val="24"/>
        </w:rPr>
        <w:t>18</w:t>
      </w:r>
      <w:r w:rsidR="008C6B87">
        <w:rPr>
          <w:rFonts w:ascii="Times New Roman" w:hAnsi="Times New Roman" w:cs="Times New Roman"/>
          <w:sz w:val="24"/>
          <w:szCs w:val="24"/>
        </w:rPr>
        <w:t>:</w:t>
      </w:r>
      <w:r w:rsidR="00382880">
        <w:rPr>
          <w:rFonts w:ascii="Times New Roman" w:hAnsi="Times New Roman" w:cs="Times New Roman"/>
          <w:sz w:val="24"/>
          <w:szCs w:val="24"/>
        </w:rPr>
        <w:t>00</w:t>
      </w:r>
      <w:r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382880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8C6B87">
        <w:rPr>
          <w:rFonts w:ascii="Times New Roman" w:hAnsi="Times New Roman" w:cs="Times New Roman"/>
          <w:sz w:val="24"/>
          <w:szCs w:val="24"/>
        </w:rPr>
        <w:t>Павелецкая наб., д.8</w:t>
      </w:r>
      <w:r w:rsidR="00382880">
        <w:rPr>
          <w:rFonts w:ascii="Times New Roman" w:hAnsi="Times New Roman" w:cs="Times New Roman"/>
          <w:sz w:val="24"/>
          <w:szCs w:val="24"/>
        </w:rPr>
        <w:t>, тел. +7(</w:t>
      </w:r>
      <w:r w:rsidR="008C6B87">
        <w:rPr>
          <w:rFonts w:ascii="Times New Roman" w:hAnsi="Times New Roman" w:cs="Times New Roman"/>
          <w:sz w:val="24"/>
          <w:szCs w:val="24"/>
        </w:rPr>
        <w:t xml:space="preserve">960)676-66-67, +7(495)961-25-26, доб.65-26, 67-24, у ОТ: </w:t>
      </w:r>
      <w:r w:rsidR="006A5004">
        <w:rPr>
          <w:rFonts w:ascii="Times New Roman" w:hAnsi="Times New Roman" w:cs="Times New Roman"/>
          <w:sz w:val="24"/>
          <w:szCs w:val="24"/>
        </w:rPr>
        <w:t xml:space="preserve">по лоту 1: </w:t>
      </w:r>
      <w:r w:rsidR="006A5004" w:rsidRPr="006A5004">
        <w:rPr>
          <w:rFonts w:ascii="Times New Roman" w:hAnsi="Times New Roman" w:cs="Times New Roman"/>
          <w:sz w:val="24"/>
          <w:szCs w:val="24"/>
        </w:rPr>
        <w:t>mfrad@auction-house.ru 8(495) 234-04-00 (доб. 324/346)</w:t>
      </w:r>
      <w:r w:rsidR="006A5004">
        <w:rPr>
          <w:rFonts w:ascii="Times New Roman" w:hAnsi="Times New Roman" w:cs="Times New Roman"/>
          <w:sz w:val="24"/>
          <w:szCs w:val="24"/>
        </w:rPr>
        <w:t xml:space="preserve">; по лоту 2: </w:t>
      </w:r>
      <w:r w:rsidR="006A5004" w:rsidRPr="006A5004">
        <w:rPr>
          <w:rFonts w:ascii="Times New Roman" w:hAnsi="Times New Roman" w:cs="Times New Roman"/>
          <w:sz w:val="24"/>
          <w:szCs w:val="24"/>
        </w:rPr>
        <w:t>yaroslavl@auction-house.ru, Мякутина Виктория тел. 8 (812) 777-57-57 (доб.597), 8 (980) 701-15-25; Шумилов Андрей тел. 8 (812) 777-57-57 (доб.596), 8 (916) 664-98-08</w:t>
      </w:r>
      <w:r w:rsidR="006A5004">
        <w:rPr>
          <w:rFonts w:ascii="Times New Roman" w:hAnsi="Times New Roman" w:cs="Times New Roman"/>
          <w:sz w:val="24"/>
          <w:szCs w:val="24"/>
        </w:rPr>
        <w:t>.</w:t>
      </w:r>
    </w:p>
    <w:p w14:paraId="52FF7EF6" w14:textId="1FADE656" w:rsidR="00B93665" w:rsidRDefault="00B93665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6D077AD0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105E9"/>
    <w:rsid w:val="0003404B"/>
    <w:rsid w:val="0007169C"/>
    <w:rsid w:val="001D23B2"/>
    <w:rsid w:val="00203862"/>
    <w:rsid w:val="002C3A2C"/>
    <w:rsid w:val="00360DC6"/>
    <w:rsid w:val="00382880"/>
    <w:rsid w:val="003E6C81"/>
    <w:rsid w:val="003F6282"/>
    <w:rsid w:val="00495D59"/>
    <w:rsid w:val="00555595"/>
    <w:rsid w:val="005742CC"/>
    <w:rsid w:val="00581F34"/>
    <w:rsid w:val="005F1F68"/>
    <w:rsid w:val="00621553"/>
    <w:rsid w:val="006A5004"/>
    <w:rsid w:val="007271E5"/>
    <w:rsid w:val="007C401E"/>
    <w:rsid w:val="007C5D7B"/>
    <w:rsid w:val="00840F60"/>
    <w:rsid w:val="00865E1E"/>
    <w:rsid w:val="008C6B87"/>
    <w:rsid w:val="008F1609"/>
    <w:rsid w:val="00953DA4"/>
    <w:rsid w:val="00970641"/>
    <w:rsid w:val="009C1A5C"/>
    <w:rsid w:val="009E68C2"/>
    <w:rsid w:val="009F0C4D"/>
    <w:rsid w:val="00A33C73"/>
    <w:rsid w:val="00B61F49"/>
    <w:rsid w:val="00B81252"/>
    <w:rsid w:val="00B93665"/>
    <w:rsid w:val="00B97A00"/>
    <w:rsid w:val="00CE34D2"/>
    <w:rsid w:val="00D16130"/>
    <w:rsid w:val="00DA4115"/>
    <w:rsid w:val="00DD01CB"/>
    <w:rsid w:val="00E06B9F"/>
    <w:rsid w:val="00E645EC"/>
    <w:rsid w:val="00EE3F19"/>
    <w:rsid w:val="00F463FC"/>
    <w:rsid w:val="00F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0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382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1670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31</cp:revision>
  <dcterms:created xsi:type="dcterms:W3CDTF">2019-07-23T07:53:00Z</dcterms:created>
  <dcterms:modified xsi:type="dcterms:W3CDTF">2020-12-16T08:54:00Z</dcterms:modified>
</cp:coreProperties>
</file>