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FE7EE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ED15AD8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0096F1F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9CCDD2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034E08C1" w14:textId="6F9BCFE6" w:rsidR="003F4D88" w:rsidRDefault="00512E2D" w:rsidP="00CA3C3B">
      <w:pPr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октября 2015 г. по делу №А40-151921/2015 конкурсным управляющим (ликвидатором) </w:t>
      </w:r>
      <w:r w:rsidRPr="00B95E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Коммерческим Банком «Гагаринский» (акционерное общество)</w:t>
      </w:r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E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(КБ «Гагаринский» ((АО)</w:t>
      </w:r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(ОГРН 1027739325624, ИНН 7729078921, адрес регистрации: 119361, г. Москва, 2-ой Очаковский пер., д. 7)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</w:t>
      </w:r>
      <w:r w:rsidRPr="006F1158">
        <w:rPr>
          <w:rFonts w:ascii="Times New Roman" w:hAnsi="Times New Roman" w:cs="Times New Roman"/>
          <w:sz w:val="24"/>
          <w:lang w:eastAsia="ru-RU"/>
        </w:rPr>
        <w:t xml:space="preserve"> сообщает </w:t>
      </w:r>
      <w:r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>
        <w:rPr>
          <w:rFonts w:ascii="Times New Roman" w:hAnsi="Times New Roman" w:cs="Times New Roman"/>
          <w:sz w:val="24"/>
          <w:lang w:eastAsia="ru-RU"/>
        </w:rPr>
        <w:t xml:space="preserve">в </w:t>
      </w:r>
      <w:r w:rsidRPr="006F1158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lang w:eastAsia="ru-RU"/>
        </w:rPr>
        <w:t>№</w:t>
      </w:r>
      <w:r w:rsidRPr="008B3FA7">
        <w:rPr>
          <w:rFonts w:ascii="Times New Roman" w:hAnsi="Times New Roman" w:cs="Times New Roman"/>
          <w:b/>
          <w:bCs/>
          <w:sz w:val="24"/>
          <w:lang w:eastAsia="ru-RU"/>
        </w:rPr>
        <w:t>2030065813</w:t>
      </w:r>
      <w:r w:rsidRPr="006F1158">
        <w:rPr>
          <w:rFonts w:ascii="Times New Roman" w:hAnsi="Times New Roman" w:cs="Times New Roman"/>
          <w:sz w:val="24"/>
          <w:lang w:eastAsia="ru-RU"/>
        </w:rPr>
        <w:t xml:space="preserve"> в газете «Коммерсантъ»</w:t>
      </w:r>
      <w:r>
        <w:rPr>
          <w:rFonts w:ascii="Times New Roman" w:hAnsi="Times New Roman" w:cs="Times New Roman"/>
          <w:sz w:val="24"/>
          <w:lang w:eastAsia="ru-RU"/>
        </w:rPr>
        <w:t xml:space="preserve"> №11(6973) от 23.01.2021</w:t>
      </w:r>
      <w:r>
        <w:rPr>
          <w:rFonts w:ascii="Times New Roman" w:hAnsi="Times New Roman" w:cs="Times New Roman"/>
          <w:sz w:val="24"/>
          <w:lang w:eastAsia="ru-RU"/>
        </w:rPr>
        <w:t>:</w:t>
      </w:r>
    </w:p>
    <w:p w14:paraId="6A867B00" w14:textId="55C571F1" w:rsidR="00512E2D" w:rsidRDefault="00512E2D" w:rsidP="00512E2D">
      <w:pPr>
        <w:pStyle w:val="a3"/>
        <w:spacing w:before="120"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</w:t>
      </w:r>
      <w:r w:rsidRPr="00272944">
        <w:rPr>
          <w:rFonts w:ascii="Times New Roman" w:hAnsi="Times New Roman"/>
          <w:sz w:val="24"/>
        </w:rPr>
        <w:t>елефон для ознакомления с имуществом:</w:t>
      </w:r>
      <w:r w:rsidRPr="00454AF6">
        <w:rPr>
          <w:color w:val="000000"/>
        </w:rPr>
        <w:t xml:space="preserve"> </w:t>
      </w:r>
      <w:r w:rsidRPr="00107B81">
        <w:rPr>
          <w:rFonts w:ascii="Times New Roman" w:hAnsi="Times New Roman"/>
          <w:color w:val="000000"/>
          <w:sz w:val="24"/>
        </w:rPr>
        <w:t>8 (495) 725-31-15</w:t>
      </w:r>
      <w:r w:rsidRPr="00454AF6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Вся остальная информация остается </w:t>
      </w:r>
      <w:r w:rsidRPr="00C25FE0">
        <w:rPr>
          <w:rFonts w:ascii="Times New Roman" w:hAnsi="Times New Roman"/>
          <w:sz w:val="24"/>
        </w:rPr>
        <w:t>без изменений.</w:t>
      </w:r>
    </w:p>
    <w:p w14:paraId="47838EBC" w14:textId="77777777" w:rsidR="00512E2D" w:rsidRPr="00CA3C3B" w:rsidRDefault="00512E2D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512E2D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F4D88"/>
    <w:rsid w:val="00512E2D"/>
    <w:rsid w:val="007A3A1B"/>
    <w:rsid w:val="00964D49"/>
    <w:rsid w:val="00AD0413"/>
    <w:rsid w:val="00AE62B1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FE0C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2E2D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15</cp:revision>
  <cp:lastPrinted>2016-10-26T09:10:00Z</cp:lastPrinted>
  <dcterms:created xsi:type="dcterms:W3CDTF">2016-07-28T13:17:00Z</dcterms:created>
  <dcterms:modified xsi:type="dcterms:W3CDTF">2021-02-08T11:55:00Z</dcterms:modified>
</cp:coreProperties>
</file>