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94" w:rsidRDefault="009B1474" w:rsidP="009B1474">
      <w:pPr>
        <w:jc w:val="both"/>
        <w:rPr>
          <w:rFonts w:ascii="Times New Roman" w:hAnsi="Times New Roman" w:cs="Times New Roman"/>
          <w:sz w:val="24"/>
          <w:szCs w:val="24"/>
        </w:rPr>
      </w:pPr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</w:t>
      </w:r>
      <w:proofErr w:type="gramStart"/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8(800) 777-57-57, </w:t>
      </w:r>
      <w:r w:rsidRPr="009B1474">
        <w:rPr>
          <w:rFonts w:ascii="Times New Roman" w:hAnsi="Times New Roman" w:cs="Times New Roman"/>
          <w:sz w:val="24"/>
          <w:szCs w:val="24"/>
        </w:rPr>
        <w:t>+7(495) 234-04-00 (доб. 336), o.ivanova@auction-house.ru</w:t>
      </w:r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 </w:t>
      </w:r>
      <w:r w:rsidR="00A06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06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Организатор торгов, </w:t>
      </w:r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ОТ), действующее на основании договора поручения с конкурсным управляющим </w:t>
      </w:r>
      <w:r w:rsidRPr="009B1474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Pr="009B1474">
        <w:rPr>
          <w:rFonts w:ascii="Times New Roman" w:hAnsi="Times New Roman" w:cs="Times New Roman"/>
          <w:b/>
          <w:sz w:val="24"/>
          <w:szCs w:val="24"/>
        </w:rPr>
        <w:t>Гигиена-Сервис</w:t>
      </w:r>
      <w:r w:rsidRPr="009B14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9B147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9B1474">
        <w:rPr>
          <w:rFonts w:ascii="Times New Roman" w:hAnsi="Times New Roman" w:cs="Times New Roman"/>
          <w:sz w:val="24"/>
          <w:szCs w:val="24"/>
        </w:rPr>
        <w:t xml:space="preserve">ОГРН 1024000565522;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ИНН 4004006071</w:t>
      </w:r>
      <w:r w:rsidRPr="009B1474">
        <w:rPr>
          <w:rFonts w:ascii="Times New Roman" w:hAnsi="Times New Roman" w:cs="Times New Roman"/>
          <w:bCs/>
          <w:iCs/>
          <w:sz w:val="24"/>
          <w:szCs w:val="24"/>
        </w:rPr>
        <w:t>, КПП</w:t>
      </w:r>
      <w:r w:rsidRPr="009B147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1474">
        <w:rPr>
          <w:rFonts w:ascii="Times New Roman" w:eastAsia="Times New Roman" w:hAnsi="Times New Roman" w:cs="Times New Roman"/>
          <w:sz w:val="24"/>
          <w:szCs w:val="24"/>
          <w:lang w:eastAsia="ru-RU"/>
        </w:rPr>
        <w:t>400401001</w:t>
      </w:r>
      <w:r w:rsidRPr="009B1474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Pr="009B1474">
        <w:rPr>
          <w:rFonts w:ascii="Times New Roman" w:hAnsi="Times New Roman" w:cs="Times New Roman"/>
          <w:sz w:val="24"/>
          <w:szCs w:val="24"/>
        </w:rPr>
        <w:t>249833, Калужская обл., г. Кондрово, ул. Красный октябрь, д. 4</w:t>
      </w:r>
      <w:r w:rsidRPr="009B1474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B14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B1474">
        <w:rPr>
          <w:rFonts w:ascii="Times New Roman" w:hAnsi="Times New Roman" w:cs="Times New Roman"/>
          <w:sz w:val="24"/>
          <w:szCs w:val="24"/>
        </w:rPr>
        <w:t>(далее-Должник</w:t>
      </w:r>
      <w:r w:rsidRPr="009B1474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B1474">
        <w:rPr>
          <w:rFonts w:ascii="Times New Roman" w:hAnsi="Times New Roman" w:cs="Times New Roman"/>
          <w:sz w:val="24"/>
          <w:szCs w:val="24"/>
        </w:rPr>
        <w:t>, в лице Чулкова В.Н. (ИНН 650403187818, СНИЛС 122-454-532 26, рег. №</w:t>
      </w:r>
      <w:r w:rsidRPr="009B1474">
        <w:rPr>
          <w:rStyle w:val="extended-textshort"/>
          <w:rFonts w:ascii="Times New Roman" w:hAnsi="Times New Roman" w:cs="Times New Roman"/>
          <w:sz w:val="24"/>
          <w:szCs w:val="24"/>
        </w:rPr>
        <w:t>10738</w:t>
      </w:r>
      <w:r w:rsidRPr="009B1474">
        <w:rPr>
          <w:rFonts w:ascii="Times New Roman" w:hAnsi="Times New Roman" w:cs="Times New Roman"/>
          <w:sz w:val="24"/>
          <w:szCs w:val="24"/>
        </w:rPr>
        <w:t xml:space="preserve">, адрес:107370, г. Москва, а/я 5), члена  Ассоциации САУ «СРО «ДЕЛО» - Союз арбитражных управляющих «Саморегулируемая организация «ДЕЛО» (141980, Московская обл., г. Дубна, ул. Жуковского, д.2 ИНН 5010029544, ОГРН 1035002205919, </w:t>
      </w:r>
      <w:r w:rsidRPr="009B1474">
        <w:rPr>
          <w:rFonts w:ascii="Times New Roman" w:hAnsi="Times New Roman" w:cs="Times New Roman"/>
          <w:bCs/>
          <w:sz w:val="24"/>
          <w:szCs w:val="24"/>
        </w:rPr>
        <w:t>тел</w:t>
      </w:r>
      <w:proofErr w:type="gramEnd"/>
      <w:r w:rsidRPr="009B1474">
        <w:rPr>
          <w:rFonts w:ascii="Times New Roman" w:hAnsi="Times New Roman" w:cs="Times New Roman"/>
          <w:bCs/>
          <w:sz w:val="24"/>
          <w:szCs w:val="24"/>
        </w:rPr>
        <w:t>. (495) 988-76-62</w:t>
      </w:r>
      <w:r w:rsidRPr="009B1474">
        <w:rPr>
          <w:rFonts w:ascii="Times New Roman" w:hAnsi="Times New Roman" w:cs="Times New Roman"/>
          <w:sz w:val="24"/>
          <w:szCs w:val="24"/>
        </w:rPr>
        <w:t>,</w:t>
      </w:r>
      <w:r w:rsidRPr="009B1474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B1474">
        <w:rPr>
          <w:rStyle w:val="a3"/>
          <w:rFonts w:ascii="Times New Roman" w:hAnsi="Times New Roman" w:cs="Times New Roman"/>
          <w:bCs/>
          <w:sz w:val="24"/>
          <w:szCs w:val="24"/>
        </w:rPr>
        <w:t>www.sro-delo.ru</w:t>
      </w:r>
      <w:r w:rsidRPr="009B1474">
        <w:rPr>
          <w:rFonts w:ascii="Times New Roman" w:hAnsi="Times New Roman" w:cs="Times New Roman"/>
          <w:sz w:val="24"/>
          <w:szCs w:val="24"/>
        </w:rPr>
        <w:t>) (дале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06EAD">
        <w:rPr>
          <w:rFonts w:ascii="Times New Roman" w:hAnsi="Times New Roman" w:cs="Times New Roman"/>
          <w:sz w:val="24"/>
          <w:szCs w:val="24"/>
        </w:rPr>
        <w:t xml:space="preserve"> Конкурсный управляющий, </w:t>
      </w:r>
      <w:r w:rsidRPr="009B1474">
        <w:rPr>
          <w:rFonts w:ascii="Times New Roman" w:hAnsi="Times New Roman" w:cs="Times New Roman"/>
          <w:sz w:val="24"/>
          <w:szCs w:val="24"/>
        </w:rPr>
        <w:t xml:space="preserve">КУ), </w:t>
      </w:r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9B1474">
        <w:rPr>
          <w:rFonts w:ascii="Times New Roman" w:hAnsi="Times New Roman" w:cs="Times New Roman"/>
          <w:sz w:val="24"/>
          <w:szCs w:val="24"/>
        </w:rPr>
        <w:t xml:space="preserve">Решения Арбитражного суда Калужской области по делу № А23-7110/17 от 09.12.2019 г., сообщает </w:t>
      </w:r>
      <w:r w:rsidRPr="009B1474">
        <w:rPr>
          <w:rFonts w:ascii="Times New Roman" w:hAnsi="Times New Roman" w:cs="Times New Roman"/>
          <w:b/>
          <w:sz w:val="24"/>
          <w:szCs w:val="24"/>
        </w:rPr>
        <w:t>о</w:t>
      </w:r>
      <w:r w:rsidRPr="009B1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Pr="009B1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Pr="009B147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9B147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http://www.lot-online.ru//</w:t>
        </w:r>
      </w:hyperlink>
      <w:r w:rsidRPr="009B1474">
        <w:rPr>
          <w:rFonts w:ascii="Times New Roman" w:hAnsi="Times New Roman" w:cs="Times New Roman"/>
          <w:sz w:val="24"/>
          <w:szCs w:val="24"/>
        </w:rPr>
        <w:t xml:space="preserve"> (далее-ЭП). </w:t>
      </w:r>
    </w:p>
    <w:p w:rsidR="005F5B94" w:rsidRDefault="009B1474" w:rsidP="009B147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bookmarkStart w:id="0" w:name="_GoBack"/>
      <w:bookmarkEnd w:id="0"/>
      <w:r w:rsidR="00AE32A0" w:rsidRPr="004E2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4E2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.01.2021 г.</w:t>
      </w:r>
      <w:r w:rsidRPr="009B1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17 час. 00 мин. (</w:t>
      </w:r>
      <w:proofErr w:type="spellStart"/>
      <w:proofErr w:type="gramStart"/>
      <w:r w:rsidRPr="009B1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proofErr w:type="gramEnd"/>
      <w:r w:rsidRPr="009B1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9B1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</w:t>
      </w:r>
      <w:proofErr w:type="gramStart"/>
      <w:r w:rsidRPr="009B147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9B1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/день. Прием заявок составляет: в 1-ом периоде - 10 </w:t>
      </w:r>
      <w:proofErr w:type="gramStart"/>
      <w:r w:rsidRPr="009B147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9B1474">
        <w:rPr>
          <w:rFonts w:ascii="Times New Roman" w:hAnsi="Times New Roman" w:cs="Times New Roman"/>
          <w:color w:val="000000" w:themeColor="text1"/>
          <w:sz w:val="24"/>
          <w:szCs w:val="24"/>
        </w:rPr>
        <w:t>/дней без изменения начальной цены, со 2-го по 6-ый периоды – 10 к/дней, величина снижения – 10% от начальной цены Лота, установленной на первом периоде.</w:t>
      </w:r>
      <w:r w:rsidRPr="009B1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5B94" w:rsidRDefault="009B1474" w:rsidP="009B14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Минимальная цена (цена отсечения): Лот 1 – 108 000 000 руб., Лот 2 -94 500 000 </w:t>
      </w:r>
      <w:r w:rsidRPr="009B1474">
        <w:rPr>
          <w:rFonts w:ascii="Times New Roman" w:hAnsi="Times New Roman" w:cs="Times New Roman"/>
          <w:b/>
          <w:sz w:val="24"/>
          <w:szCs w:val="24"/>
        </w:rPr>
        <w:t>руб.</w:t>
      </w:r>
      <w:r w:rsidRPr="009B1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B1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5F5B94" w:rsidRDefault="009B1474" w:rsidP="009B14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</w:t>
      </w:r>
      <w:r w:rsidRPr="009B1474">
        <w:rPr>
          <w:rFonts w:ascii="Times New Roman" w:hAnsi="Times New Roman" w:cs="Times New Roman"/>
          <w:sz w:val="24"/>
          <w:szCs w:val="24"/>
        </w:rPr>
        <w:t>ит</w:t>
      </w:r>
      <w:r w:rsidRPr="009B1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</w:t>
      </w:r>
      <w:proofErr w:type="gramStart"/>
      <w:r w:rsidRPr="009B1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B1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вижимое и недвижимое имущество, </w:t>
      </w:r>
      <w:r w:rsidRPr="009B1474">
        <w:rPr>
          <w:rFonts w:ascii="Times New Roman" w:hAnsi="Times New Roman" w:cs="Times New Roman"/>
          <w:sz w:val="24"/>
          <w:szCs w:val="24"/>
        </w:rPr>
        <w:t xml:space="preserve">расположенное по адресу (для земельных участков под адресом понимается почтовый адрес ориентира): Калужская область, Дзержинский район, г. Кондрово, ул. Красный Октябрь, д.4, находящееся в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залоге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у «Газпромбанк» (Акционерное общество)</w:t>
      </w:r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(далее-Лот, Имущество): </w:t>
      </w:r>
      <w:r w:rsidRPr="009B1474">
        <w:rPr>
          <w:rFonts w:ascii="Times New Roman" w:hAnsi="Times New Roman" w:cs="Times New Roman"/>
          <w:b/>
          <w:sz w:val="24"/>
          <w:szCs w:val="24"/>
        </w:rPr>
        <w:t>Лот 1.</w:t>
      </w:r>
      <w:r w:rsidRPr="009B1474">
        <w:rPr>
          <w:rFonts w:ascii="Times New Roman" w:hAnsi="Times New Roman" w:cs="Times New Roman"/>
          <w:sz w:val="24"/>
          <w:szCs w:val="24"/>
        </w:rPr>
        <w:t xml:space="preserve"> Недвижимое и движимое имущество, реализуемое единым лотом: 1.нежилое помещение,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 924,4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кадастр. № 40:04:010508:466, складской корпус со вспомогательными помещениями, пом. 2; 2.нежилое помещение, площадью 665,8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,  кадастр. № 40:04:010508:463, этаж 1,2, строен.1, пом.2;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 xml:space="preserve">3. нежилое помещение, площадью 2 149,10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кадастр. №: 40:04:010508:462, строен.1, пом.3; 4.нежилое помещение, площадью 36,2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кадастр. № 40:04:010508:461, строен.1, пом.1; 5.нежилое помещение, площадью 1 594,80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>., кадастр. №: 40:04:010508:460,  складной корпус со вспомогательными помещениями, пом. 1;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 xml:space="preserve">6.Здание (Здание склада и гаража), площадью 627,4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>., кадастр. № 40:04:010508:416, инвентарный номер, литер: 1/770 стр. 2а, 2б, этажность (этаж): 2, Калужская область, Дзержинский район, г. Кондрово, ул. Красный Октябрь, д.4; 7.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 xml:space="preserve">Здание (Нежилое здание, Проходная), площадью 23,2, кадастр. № 40:04:010508:415, инвентарный номер, литер: 1/770 стр. 3, этажность (этаж): 1; 8. административное здание, площадью 903,2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>., кадастр. № 40:04:010505:331, назначение объекта: нежилое, инвентарный номер, литер: 1/770 стр.1з;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9.нежилое помещение, </w:t>
      </w:r>
      <w:r w:rsidRPr="009B1474">
        <w:rPr>
          <w:rFonts w:ascii="Times New Roman" w:hAnsi="Times New Roman" w:cs="Times New Roman"/>
          <w:sz w:val="24"/>
          <w:szCs w:val="24"/>
        </w:rPr>
        <w:lastRenderedPageBreak/>
        <w:t xml:space="preserve">площадью 1126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кадастр. № 40:04:010504:216, этажность (этаж): 1, этаж № 2; 10.нежилое помещение, площадью 1 611,60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 № 40:04:010504:215, этажность (этаж): 1, строен.1, пом.5; 11.Помещение нежилое, площадью 546,3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>,  кадастр. № 40:04:010504:206, инвентарный номер, литер: 1/770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тр.1, этажность (этаж): 1, номера на поэтажном плане:1;12.Земельный участок, земли населенных пунктов, площадью 1140 кв. м., кадастр. № 40:04:010508:0009;13.Земельный участок, земли населенных пунктов, площадью 1280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кадастр. № 40:04:010508:0008; 14.Земельный участок, площадью 1884 кв. м.,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 № 40:04:010508:465, земли населенных пунктов, местоположение установлено относительно ориентира, расположенного в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участка; 15.Земельный участок, площадью 2935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земли населенных пунктов, кадастр. № 40:04:010508:464, местоположение установлено относительно ориентира, расположенного в границах участка; 16.Земельный участок, площадью 2395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кадастр. № 40:04:010508:459, земли населенных пунктов, местоположение установлено относительно ориентира, расположенного в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участка; 17. Земельный участок, площадью 433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 № 40:04:010508:458, земли населенных пунктов, местоположение установлено относительно ориентира, расположенного в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участка; 18.Земельный участок, площадью 760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 № 40:04:010508:457, земли населенных пунктов, месторасположение установлено относительно ориентира, расположенного в границах участка; 19.Земельный участок, площадью 2836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кадастр. № 40:04:010508:456, земли населенных пунктов, местоположение установлено относительно ориентира, расположенного в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участка; 20. Земельный участок, площадью 4336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 № 40:04:010508:342, земли населенных пунктов, местоположение установлено относительно ориентира, расположенного в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участка; 21.Земельный участок, площадью 1140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 № 40:04:010508:0009, земли населенных пунктов; 22. Земельный участок, площадью 1280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. № 40:04:010508:0008, земли населенных пунктов; 23.Электроподстанция,  инвентарный №301001;24. Линия водопровода,  инвентарный №301002;25.Щит электрический сборочный с пуск. Аппаратом,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№301003;26. Установка Э-312,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№301004;27. Трансформатор, инвентарный №301005;28. Забор ограждение металлическое, инвентарный №301006;29. Забор ограждение металлическое, инвентарный №301007;30. Забор ограждение металлическое, инвентарный №301008;31. Щит распределительный ЩР (500А), инвентарный №301010;32.Трансформатор ТМГ21-60/10/0.4, инвентарный №301011. </w:t>
      </w:r>
      <w:r w:rsidRPr="009B1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1-</w:t>
      </w:r>
      <w:r w:rsidRPr="009B1474">
        <w:rPr>
          <w:rFonts w:ascii="Times New Roman" w:hAnsi="Times New Roman" w:cs="Times New Roman"/>
          <w:b/>
          <w:sz w:val="24"/>
          <w:szCs w:val="24"/>
        </w:rPr>
        <w:t>216 000 000</w:t>
      </w:r>
      <w:r w:rsidRPr="009B1474">
        <w:rPr>
          <w:rFonts w:ascii="Times New Roman" w:hAnsi="Times New Roman" w:cs="Times New Roman"/>
          <w:sz w:val="24"/>
          <w:szCs w:val="24"/>
        </w:rPr>
        <w:t xml:space="preserve"> </w:t>
      </w:r>
      <w:r w:rsidRPr="009B1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руб. НДС не обл.</w:t>
      </w:r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F5B94" w:rsidRDefault="009B1474" w:rsidP="009B14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474">
        <w:rPr>
          <w:rFonts w:ascii="Times New Roman" w:hAnsi="Times New Roman" w:cs="Times New Roman"/>
          <w:b/>
          <w:sz w:val="24"/>
          <w:szCs w:val="24"/>
        </w:rPr>
        <w:t>Лот 2.</w:t>
      </w:r>
      <w:r w:rsidRPr="009B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Движимое имущество, реализуемое единым лотом:1.Линия по производству ЖГП №11 (прокладки анатомические целлюлозные), инвентарный № 401209; 2.Линия по производству ЖГП №5 (прокладки ультратонкие), инвентарный №401040; 3.Упаковочный станок FSP 40, инвентарный № 401255; 4.Упаковочный станок FSP 40, инвентарный № 401258; 5.Упаковочный станок FSP 40, инвентарный № 401259; 6.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Упаковщик-штабелер "CAR"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Фамекканика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 дата С.П.А., инвентарный № 401260;7.Автомат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иния по пр-ву ватных палочек №13, инвентарный № 401264; 8. Машина для изготовления пакетов для упаковки ЖГП №14,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№ 401265; 9.Линия по производству женских гигиенических тампонов №17, инвентарный № 401268; 10.Линия для производства ЖГП модели FNL PROFIT "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Fluff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" № 6 (прокладки целлюлозные анатомические с крылышками), инвентарный № 401116; 11.Автоматическая линия по пр-ву ЖГП №7 (прокладки ежедневные целлюлозные), инвентарный № 401129; 12.Автоматическая линия по пр-ву ЖГП №8 (прокладки ежедневные целлюлозные),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№ 401139; 13.Линия по </w:t>
      </w:r>
      <w:r w:rsidRPr="009B1474">
        <w:rPr>
          <w:rFonts w:ascii="Times New Roman" w:hAnsi="Times New Roman" w:cs="Times New Roman"/>
          <w:sz w:val="24"/>
          <w:szCs w:val="24"/>
        </w:rPr>
        <w:lastRenderedPageBreak/>
        <w:t>производству ЖГП №10(прокладки анатомические целлюлозные), инвентарный № 401239; 14.Автоматическая линия для производства ЖГП №9,  Инвентарный № 401997.</w:t>
      </w:r>
      <w:r w:rsidRPr="009B1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Нач. цена Лота 2-</w:t>
      </w:r>
      <w:r w:rsidRPr="009B1474">
        <w:rPr>
          <w:rFonts w:ascii="Times New Roman" w:hAnsi="Times New Roman" w:cs="Times New Roman"/>
          <w:b/>
          <w:sz w:val="24"/>
          <w:szCs w:val="24"/>
        </w:rPr>
        <w:t>189</w:t>
      </w:r>
      <w:r w:rsidRPr="009B147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9B1474">
        <w:rPr>
          <w:rFonts w:ascii="Times New Roman" w:hAnsi="Times New Roman" w:cs="Times New Roman"/>
          <w:b/>
          <w:sz w:val="24"/>
          <w:szCs w:val="24"/>
        </w:rPr>
        <w:t>000 000</w:t>
      </w:r>
      <w:r w:rsidRPr="009B1474">
        <w:rPr>
          <w:rFonts w:ascii="Times New Roman" w:hAnsi="Times New Roman" w:cs="Times New Roman"/>
          <w:sz w:val="24"/>
          <w:szCs w:val="24"/>
        </w:rPr>
        <w:t xml:space="preserve"> </w:t>
      </w:r>
      <w:r w:rsidRPr="009B1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руб. НДС не обл.</w:t>
      </w:r>
      <w:r w:rsidRPr="009B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F5B94" w:rsidRDefault="009B1474" w:rsidP="009B1474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1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Ограничение (обременение) лотов: </w:t>
      </w:r>
      <w:r w:rsidRPr="009B1474">
        <w:rPr>
          <w:rFonts w:ascii="Times New Roman" w:hAnsi="Times New Roman" w:cs="Times New Roman"/>
          <w:b/>
          <w:sz w:val="24"/>
          <w:szCs w:val="24"/>
        </w:rPr>
        <w:t>ипотека, запрещение сделок с имуществом.</w:t>
      </w:r>
      <w:r w:rsidRPr="009B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74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10.00 до 19.00, </w:t>
      </w:r>
      <w:proofErr w:type="spellStart"/>
      <w:r w:rsidRPr="009B1474">
        <w:rPr>
          <w:rFonts w:ascii="Times New Roman" w:hAnsi="Times New Roman" w:cs="Times New Roman"/>
          <w:sz w:val="24"/>
          <w:szCs w:val="24"/>
          <w:lang w:bidi="ru-RU"/>
        </w:rPr>
        <w:t>конт</w:t>
      </w:r>
      <w:proofErr w:type="spellEnd"/>
      <w:r w:rsidRPr="009B1474">
        <w:rPr>
          <w:rFonts w:ascii="Times New Roman" w:hAnsi="Times New Roman" w:cs="Times New Roman"/>
          <w:sz w:val="24"/>
          <w:szCs w:val="24"/>
          <w:lang w:bidi="ru-RU"/>
        </w:rPr>
        <w:t xml:space="preserve">. тел. КУ: 8-985-148-22-61, ознакомление с документами в отношении Лота производится </w:t>
      </w:r>
      <w:proofErr w:type="gramStart"/>
      <w:r w:rsidRPr="009B1474">
        <w:rPr>
          <w:rFonts w:ascii="Times New Roman" w:hAnsi="Times New Roman" w:cs="Times New Roman"/>
          <w:sz w:val="24"/>
          <w:szCs w:val="24"/>
          <w:lang w:bidi="ru-RU"/>
        </w:rPr>
        <w:t>у</w:t>
      </w:r>
      <w:proofErr w:type="gramEnd"/>
      <w:r w:rsidRPr="009B1474">
        <w:rPr>
          <w:rFonts w:ascii="Times New Roman" w:hAnsi="Times New Roman" w:cs="Times New Roman"/>
          <w:sz w:val="24"/>
          <w:szCs w:val="24"/>
          <w:lang w:bidi="ru-RU"/>
        </w:rPr>
        <w:t xml:space="preserve"> ОТ: </w:t>
      </w:r>
      <w:r w:rsidRPr="009B1474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Pr="009B1474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5F5B94" w:rsidRDefault="009B1474" w:rsidP="009B147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B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Pr="009B14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</w:p>
    <w:p w:rsidR="005F5B94" w:rsidRDefault="009B1474" w:rsidP="009B147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B14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</w:t>
      </w:r>
      <w:proofErr w:type="gramStart"/>
      <w:r w:rsidRPr="009B14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9B14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/с № 30101810500000000653, БИК 044030653. Документом, подтверждающим поступление задатка на счет </w:t>
      </w:r>
      <w:proofErr w:type="gramStart"/>
      <w:r w:rsidRPr="009B14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9B14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является выписка со счета ОТ. Исполнение обязанности по внесению суммы задатка третьими лицами не допускается. </w:t>
      </w:r>
    </w:p>
    <w:p w:rsidR="005F5B94" w:rsidRDefault="009B1474" w:rsidP="009B1474">
      <w:pPr>
        <w:jc w:val="both"/>
        <w:rPr>
          <w:rFonts w:ascii="Times New Roman" w:hAnsi="Times New Roman" w:cs="Times New Roman"/>
          <w:sz w:val="24"/>
          <w:szCs w:val="24"/>
        </w:rPr>
      </w:pPr>
      <w:r w:rsidRPr="009B1474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:rsidR="005F5B94" w:rsidRDefault="009B1474" w:rsidP="009B14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47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</w:t>
      </w:r>
      <w:r w:rsidRPr="009B147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  <w:proofErr w:type="gramEnd"/>
    </w:p>
    <w:p w:rsidR="005F5B94" w:rsidRDefault="009B1474" w:rsidP="009B14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47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proofErr w:type="gramEnd"/>
    </w:p>
    <w:p w:rsidR="005F5B94" w:rsidRDefault="009B1474" w:rsidP="009B1474">
      <w:pPr>
        <w:jc w:val="both"/>
        <w:rPr>
          <w:rFonts w:ascii="Times New Roman" w:hAnsi="Times New Roman" w:cs="Times New Roman"/>
          <w:sz w:val="24"/>
          <w:szCs w:val="24"/>
        </w:rPr>
      </w:pPr>
      <w:r w:rsidRPr="009B1474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(далее - ДКП) размещен на ЭП. ДКП заключается с ПТ в течение 5 дней </w:t>
      </w:r>
      <w:proofErr w:type="gramStart"/>
      <w:r w:rsidRPr="009B147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B1474">
        <w:rPr>
          <w:rFonts w:ascii="Times New Roman" w:hAnsi="Times New Roman" w:cs="Times New Roman"/>
          <w:sz w:val="24"/>
          <w:szCs w:val="24"/>
        </w:rPr>
        <w:t xml:space="preserve"> победителем торгов ДКП от КУ. </w:t>
      </w:r>
    </w:p>
    <w:p w:rsidR="009B1474" w:rsidRPr="009B1474" w:rsidRDefault="009B1474" w:rsidP="009B1474">
      <w:pPr>
        <w:jc w:val="both"/>
        <w:rPr>
          <w:rFonts w:ascii="Times New Roman" w:hAnsi="Times New Roman" w:cs="Times New Roman"/>
          <w:sz w:val="24"/>
          <w:szCs w:val="24"/>
        </w:rPr>
      </w:pPr>
      <w:r w:rsidRPr="009B1474">
        <w:rPr>
          <w:rFonts w:ascii="Times New Roman" w:hAnsi="Times New Roman" w:cs="Times New Roman"/>
          <w:sz w:val="24"/>
          <w:szCs w:val="24"/>
        </w:rPr>
        <w:t>Оплата – в течение 30 дней со дня подписания ДКП на счет Должника: ООО «Гигиена-Сервис</w:t>
      </w:r>
      <w:r w:rsidRPr="009B1474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r w:rsidRPr="009B1474">
        <w:rPr>
          <w:rFonts w:ascii="Times New Roman" w:hAnsi="Times New Roman" w:cs="Times New Roman"/>
          <w:sz w:val="24"/>
          <w:szCs w:val="24"/>
        </w:rPr>
        <w:t>Филиал Банка ГПБ (АО) «Среднерусский», р/с 40702810000040000730, БИК 047003716, к/</w:t>
      </w:r>
      <w:proofErr w:type="spellStart"/>
      <w:r w:rsidRPr="009B147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B1474">
        <w:rPr>
          <w:rFonts w:ascii="Times New Roman" w:hAnsi="Times New Roman" w:cs="Times New Roman"/>
          <w:sz w:val="24"/>
          <w:szCs w:val="24"/>
        </w:rPr>
        <w:t xml:space="preserve"> 30101810700000000716.</w:t>
      </w: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FD0FDD" w:rsidRPr="009B1474" w:rsidRDefault="00FD0FDD">
      <w:pPr>
        <w:rPr>
          <w:rFonts w:ascii="Times New Roman" w:hAnsi="Times New Roman" w:cs="Times New Roman"/>
          <w:sz w:val="24"/>
          <w:szCs w:val="24"/>
        </w:rPr>
      </w:pPr>
    </w:p>
    <w:p w:rsidR="005F5B94" w:rsidRPr="009B1474" w:rsidRDefault="005F5B94">
      <w:pPr>
        <w:rPr>
          <w:rFonts w:ascii="Times New Roman" w:hAnsi="Times New Roman" w:cs="Times New Roman"/>
          <w:sz w:val="24"/>
          <w:szCs w:val="24"/>
        </w:rPr>
      </w:pPr>
    </w:p>
    <w:sectPr w:rsidR="005F5B94" w:rsidRPr="009B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41"/>
    <w:rsid w:val="00061862"/>
    <w:rsid w:val="002C4CB1"/>
    <w:rsid w:val="004E21EC"/>
    <w:rsid w:val="005F5B94"/>
    <w:rsid w:val="00636041"/>
    <w:rsid w:val="00710A24"/>
    <w:rsid w:val="009B1474"/>
    <w:rsid w:val="009B6BD8"/>
    <w:rsid w:val="009D64CE"/>
    <w:rsid w:val="00A06EAD"/>
    <w:rsid w:val="00A13671"/>
    <w:rsid w:val="00AE32A0"/>
    <w:rsid w:val="00D41C29"/>
    <w:rsid w:val="00F15F35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0FDD"/>
    <w:rPr>
      <w:color w:val="0066CC"/>
      <w:u w:val="single"/>
    </w:rPr>
  </w:style>
  <w:style w:type="character" w:styleId="a4">
    <w:name w:val="Placeholder Text"/>
    <w:basedOn w:val="a0"/>
    <w:uiPriority w:val="99"/>
    <w:semiHidden/>
    <w:rsid w:val="00FD0FDD"/>
    <w:rPr>
      <w:color w:val="808080"/>
    </w:rPr>
  </w:style>
  <w:style w:type="character" w:customStyle="1" w:styleId="extended-textshort">
    <w:name w:val="extended-text__short"/>
    <w:basedOn w:val="a0"/>
    <w:rsid w:val="00FD0FDD"/>
  </w:style>
  <w:style w:type="paragraph" w:styleId="a5">
    <w:name w:val="Balloon Text"/>
    <w:basedOn w:val="a"/>
    <w:link w:val="a6"/>
    <w:uiPriority w:val="99"/>
    <w:semiHidden/>
    <w:unhideWhenUsed/>
    <w:rsid w:val="00A1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0FDD"/>
    <w:rPr>
      <w:color w:val="0066CC"/>
      <w:u w:val="single"/>
    </w:rPr>
  </w:style>
  <w:style w:type="character" w:styleId="a4">
    <w:name w:val="Placeholder Text"/>
    <w:basedOn w:val="a0"/>
    <w:uiPriority w:val="99"/>
    <w:semiHidden/>
    <w:rsid w:val="00FD0FDD"/>
    <w:rPr>
      <w:color w:val="808080"/>
    </w:rPr>
  </w:style>
  <w:style w:type="character" w:customStyle="1" w:styleId="extended-textshort">
    <w:name w:val="extended-text__short"/>
    <w:basedOn w:val="a0"/>
    <w:rsid w:val="00FD0FDD"/>
  </w:style>
  <w:style w:type="paragraph" w:styleId="a5">
    <w:name w:val="Balloon Text"/>
    <w:basedOn w:val="a"/>
    <w:link w:val="a6"/>
    <w:uiPriority w:val="99"/>
    <w:semiHidden/>
    <w:unhideWhenUsed/>
    <w:rsid w:val="00A1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10</cp:revision>
  <cp:lastPrinted>2021-01-20T14:12:00Z</cp:lastPrinted>
  <dcterms:created xsi:type="dcterms:W3CDTF">2020-12-29T06:58:00Z</dcterms:created>
  <dcterms:modified xsi:type="dcterms:W3CDTF">2021-01-20T14:21:00Z</dcterms:modified>
</cp:coreProperties>
</file>